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5811" w:rsidRDefault="00175811">
      <w:pPr>
        <w:jc w:val="center"/>
        <w:rPr>
          <w:rFonts w:cs="Arial"/>
          <w:b/>
        </w:rPr>
      </w:pPr>
    </w:p>
    <w:p w:rsidR="00175811" w:rsidRDefault="00175811">
      <w:pPr>
        <w:jc w:val="center"/>
        <w:rPr>
          <w:rFonts w:cs="Arial"/>
          <w:b/>
        </w:rPr>
      </w:pPr>
    </w:p>
    <w:tbl>
      <w:tblPr>
        <w:tblW w:w="0" w:type="auto"/>
        <w:tblInd w:w="879" w:type="dxa"/>
        <w:tblLayout w:type="fixed"/>
        <w:tblCellMar>
          <w:top w:w="55" w:type="dxa"/>
          <w:left w:w="55" w:type="dxa"/>
          <w:bottom w:w="55" w:type="dxa"/>
          <w:right w:w="55" w:type="dxa"/>
        </w:tblCellMar>
        <w:tblLook w:val="0000"/>
      </w:tblPr>
      <w:tblGrid>
        <w:gridCol w:w="7021"/>
      </w:tblGrid>
      <w:tr w:rsidR="00175811">
        <w:tc>
          <w:tcPr>
            <w:tcW w:w="7021" w:type="dxa"/>
          </w:tcPr>
          <w:p w:rsidR="00175811" w:rsidRDefault="00175811">
            <w:pPr>
              <w:snapToGrid w:val="0"/>
              <w:jc w:val="center"/>
              <w:rPr>
                <w:rFonts w:cs="Arial"/>
                <w:sz w:val="32"/>
                <w:szCs w:val="32"/>
              </w:rPr>
            </w:pPr>
            <w:r>
              <w:rPr>
                <w:rFonts w:cs="Arial"/>
                <w:sz w:val="32"/>
                <w:szCs w:val="32"/>
              </w:rPr>
              <w:t>UNIVERSITA’ DEGLI STUDI DI PARMA</w:t>
            </w:r>
          </w:p>
          <w:p w:rsidR="00175811" w:rsidRDefault="00175811">
            <w:pPr>
              <w:jc w:val="center"/>
              <w:rPr>
                <w:rFonts w:cs="Arial"/>
              </w:rPr>
            </w:pPr>
          </w:p>
          <w:p w:rsidR="00175811" w:rsidRDefault="007E5B5B">
            <w:pPr>
              <w:jc w:val="center"/>
              <w:rPr>
                <w:rFonts w:cs="Arial"/>
                <w:sz w:val="28"/>
                <w:szCs w:val="28"/>
              </w:rPr>
            </w:pPr>
            <w:r>
              <w:rPr>
                <w:rFonts w:cs="Arial"/>
                <w:sz w:val="28"/>
                <w:szCs w:val="28"/>
              </w:rPr>
              <w:t>Dottorato di ricerca in</w:t>
            </w:r>
            <w:r w:rsidR="00175811">
              <w:rPr>
                <w:rFonts w:cs="Arial"/>
                <w:sz w:val="28"/>
                <w:szCs w:val="28"/>
              </w:rPr>
              <w:t xml:space="preserve"> </w:t>
            </w:r>
            <w:r>
              <w:rPr>
                <w:rFonts w:cs="Arial"/>
                <w:sz w:val="28"/>
                <w:szCs w:val="28"/>
              </w:rPr>
              <w:t>Ingegneria Industriale</w:t>
            </w:r>
          </w:p>
          <w:p w:rsidR="00175811" w:rsidRDefault="00175811">
            <w:pPr>
              <w:rPr>
                <w:rFonts w:cs="Arial"/>
              </w:rPr>
            </w:pPr>
          </w:p>
          <w:p w:rsidR="00175811" w:rsidRDefault="00175811">
            <w:pPr>
              <w:jc w:val="center"/>
              <w:rPr>
                <w:rFonts w:cs="Arial"/>
              </w:rPr>
            </w:pPr>
            <w:r>
              <w:rPr>
                <w:rFonts w:cs="Arial"/>
              </w:rPr>
              <w:t xml:space="preserve">Ciclo </w:t>
            </w:r>
            <w:r w:rsidR="007E5B5B">
              <w:rPr>
                <w:rFonts w:cs="Arial"/>
              </w:rPr>
              <w:t>XXVIII</w:t>
            </w:r>
          </w:p>
          <w:p w:rsidR="00175811" w:rsidRDefault="00175811">
            <w:pPr>
              <w:jc w:val="center"/>
              <w:rPr>
                <w:rFonts w:cs="Arial"/>
              </w:rPr>
            </w:pPr>
          </w:p>
        </w:tc>
      </w:tr>
    </w:tbl>
    <w:p w:rsidR="00175811" w:rsidRDefault="00175811">
      <w:pPr>
        <w:jc w:val="center"/>
      </w:pPr>
    </w:p>
    <w:p w:rsidR="00175811" w:rsidRDefault="00175811">
      <w:pPr>
        <w:jc w:val="center"/>
        <w:rPr>
          <w:rFonts w:cs="Arial"/>
          <w:b/>
        </w:rPr>
      </w:pPr>
    </w:p>
    <w:p w:rsidR="00175811" w:rsidRDefault="00175811">
      <w:pPr>
        <w:jc w:val="center"/>
        <w:rPr>
          <w:rFonts w:cs="Arial"/>
          <w:b/>
        </w:rPr>
      </w:pPr>
    </w:p>
    <w:p w:rsidR="00175811" w:rsidRDefault="00175811">
      <w:pPr>
        <w:jc w:val="center"/>
        <w:rPr>
          <w:rFonts w:cs="Arial"/>
          <w:b/>
        </w:rPr>
      </w:pPr>
    </w:p>
    <w:p w:rsidR="00175811" w:rsidRDefault="00175811">
      <w:pPr>
        <w:jc w:val="center"/>
        <w:rPr>
          <w:rFonts w:cs="Arial"/>
        </w:rPr>
      </w:pPr>
    </w:p>
    <w:p w:rsidR="00175811" w:rsidRDefault="00175811">
      <w:pPr>
        <w:rPr>
          <w:rFonts w:cs="Arial"/>
        </w:rPr>
      </w:pPr>
    </w:p>
    <w:p w:rsidR="00175811" w:rsidRDefault="00175811">
      <w:pPr>
        <w:rPr>
          <w:rFonts w:cs="Arial"/>
        </w:rPr>
      </w:pPr>
    </w:p>
    <w:tbl>
      <w:tblPr>
        <w:tblW w:w="0" w:type="auto"/>
        <w:tblInd w:w="839" w:type="dxa"/>
        <w:tblLayout w:type="fixed"/>
        <w:tblCellMar>
          <w:left w:w="0" w:type="dxa"/>
          <w:right w:w="0" w:type="dxa"/>
        </w:tblCellMar>
        <w:tblLook w:val="0000"/>
      </w:tblPr>
      <w:tblGrid>
        <w:gridCol w:w="6990"/>
      </w:tblGrid>
      <w:tr w:rsidR="00175811" w:rsidRPr="00B2757A">
        <w:tc>
          <w:tcPr>
            <w:tcW w:w="6990" w:type="dxa"/>
          </w:tcPr>
          <w:p w:rsidR="00175811" w:rsidRPr="007E5B5B" w:rsidRDefault="00175811">
            <w:pPr>
              <w:snapToGrid w:val="0"/>
              <w:jc w:val="center"/>
              <w:rPr>
                <w:rFonts w:cs="Arial"/>
                <w:sz w:val="32"/>
                <w:szCs w:val="32"/>
                <w:lang w:val="en-US"/>
              </w:rPr>
            </w:pPr>
          </w:p>
          <w:p w:rsidR="00175811" w:rsidRPr="007E5B5B" w:rsidRDefault="00175811">
            <w:pPr>
              <w:jc w:val="center"/>
              <w:rPr>
                <w:rFonts w:cs="Arial"/>
                <w:sz w:val="32"/>
                <w:szCs w:val="32"/>
                <w:lang w:val="en-US"/>
              </w:rPr>
            </w:pPr>
          </w:p>
          <w:p w:rsidR="00175811" w:rsidRPr="007E5B5B" w:rsidRDefault="00770D53">
            <w:pPr>
              <w:jc w:val="center"/>
              <w:rPr>
                <w:rFonts w:cs="Arial"/>
                <w:sz w:val="32"/>
                <w:szCs w:val="32"/>
                <w:lang w:val="en-US"/>
              </w:rPr>
            </w:pPr>
            <w:r>
              <w:rPr>
                <w:rFonts w:cs="Arial"/>
                <w:sz w:val="32"/>
                <w:szCs w:val="32"/>
                <w:lang w:val="en-US"/>
              </w:rPr>
              <w:t xml:space="preserve">Numerical Optimization of </w:t>
            </w:r>
            <w:r w:rsidR="007E5B5B" w:rsidRPr="007E5B5B">
              <w:rPr>
                <w:rFonts w:cs="Arial"/>
                <w:sz w:val="32"/>
                <w:szCs w:val="32"/>
                <w:lang w:val="en-US"/>
              </w:rPr>
              <w:t xml:space="preserve">Heat Transfer in Tree-Like </w:t>
            </w:r>
            <w:r w:rsidR="007E5B5B">
              <w:rPr>
                <w:rFonts w:cs="Arial"/>
                <w:sz w:val="32"/>
                <w:szCs w:val="32"/>
                <w:lang w:val="en-US"/>
              </w:rPr>
              <w:t>Assemblies</w:t>
            </w:r>
            <w:r w:rsidR="007E5B5B" w:rsidRPr="007E5B5B">
              <w:rPr>
                <w:rFonts w:cs="Arial"/>
                <w:sz w:val="32"/>
                <w:szCs w:val="32"/>
                <w:lang w:val="en-US"/>
              </w:rPr>
              <w:t xml:space="preserve"> </w:t>
            </w:r>
            <w:r>
              <w:rPr>
                <w:rFonts w:cs="Arial"/>
                <w:sz w:val="32"/>
                <w:szCs w:val="32"/>
                <w:lang w:val="en-US"/>
              </w:rPr>
              <w:t>of Fins</w:t>
            </w:r>
          </w:p>
          <w:p w:rsidR="00175811" w:rsidRPr="007E5B5B" w:rsidRDefault="00175811">
            <w:pPr>
              <w:jc w:val="center"/>
              <w:rPr>
                <w:rFonts w:cs="Arial"/>
                <w:sz w:val="32"/>
                <w:szCs w:val="32"/>
                <w:lang w:val="en-US"/>
              </w:rPr>
            </w:pPr>
          </w:p>
        </w:tc>
      </w:tr>
    </w:tbl>
    <w:p w:rsidR="00175811" w:rsidRPr="007E5B5B" w:rsidRDefault="00175811">
      <w:pPr>
        <w:rPr>
          <w:lang w:val="en-US"/>
        </w:rPr>
      </w:pPr>
    </w:p>
    <w:p w:rsidR="00175811" w:rsidRPr="007E5B5B" w:rsidRDefault="00175811">
      <w:pPr>
        <w:rPr>
          <w:rFonts w:cs="Arial"/>
          <w:lang w:val="en-US"/>
        </w:rPr>
      </w:pPr>
    </w:p>
    <w:p w:rsidR="00175811" w:rsidRPr="007E5B5B" w:rsidRDefault="00175811">
      <w:pPr>
        <w:rPr>
          <w:rFonts w:cs="Arial"/>
          <w:lang w:val="en-US"/>
        </w:rPr>
      </w:pPr>
    </w:p>
    <w:p w:rsidR="00175811" w:rsidRPr="007E5B5B" w:rsidRDefault="00175811">
      <w:pPr>
        <w:rPr>
          <w:rFonts w:cs="Arial"/>
          <w:lang w:val="en-US"/>
        </w:rPr>
      </w:pPr>
    </w:p>
    <w:p w:rsidR="00175811" w:rsidRPr="007E5B5B" w:rsidRDefault="00175811">
      <w:pPr>
        <w:jc w:val="center"/>
        <w:rPr>
          <w:rFonts w:cs="Arial"/>
          <w:lang w:val="en-US"/>
        </w:rPr>
      </w:pPr>
    </w:p>
    <w:p w:rsidR="00175811" w:rsidRPr="007E5B5B" w:rsidRDefault="00175811">
      <w:pPr>
        <w:jc w:val="center"/>
        <w:rPr>
          <w:rFonts w:cs="Arial"/>
          <w:lang w:val="en-US"/>
        </w:rPr>
      </w:pPr>
    </w:p>
    <w:tbl>
      <w:tblPr>
        <w:tblW w:w="0" w:type="auto"/>
        <w:tblLayout w:type="fixed"/>
        <w:tblCellMar>
          <w:left w:w="0" w:type="dxa"/>
          <w:right w:w="0" w:type="dxa"/>
        </w:tblCellMar>
        <w:tblLook w:val="0000"/>
      </w:tblPr>
      <w:tblGrid>
        <w:gridCol w:w="4365"/>
      </w:tblGrid>
      <w:tr w:rsidR="00175811">
        <w:tc>
          <w:tcPr>
            <w:tcW w:w="4365" w:type="dxa"/>
          </w:tcPr>
          <w:p w:rsidR="00175811" w:rsidRDefault="00175811">
            <w:pPr>
              <w:snapToGrid w:val="0"/>
              <w:rPr>
                <w:rFonts w:cs="Arial"/>
              </w:rPr>
            </w:pPr>
            <w:r>
              <w:rPr>
                <w:rFonts w:cs="Arial"/>
              </w:rPr>
              <w:t>Coordinatore:</w:t>
            </w:r>
          </w:p>
          <w:p w:rsidR="00175811" w:rsidRDefault="007E5B5B">
            <w:pPr>
              <w:rPr>
                <w:rFonts w:cs="Arial"/>
              </w:rPr>
            </w:pPr>
            <w:r>
              <w:rPr>
                <w:rFonts w:cs="Arial"/>
              </w:rPr>
              <w:t>Chiar.mo Prof. Marco Spiga</w:t>
            </w:r>
          </w:p>
          <w:p w:rsidR="00175811" w:rsidRDefault="00175811">
            <w:pPr>
              <w:rPr>
                <w:rFonts w:cs="Arial"/>
              </w:rPr>
            </w:pPr>
          </w:p>
          <w:p w:rsidR="00175811" w:rsidRDefault="00175811">
            <w:pPr>
              <w:rPr>
                <w:rFonts w:cs="Arial"/>
              </w:rPr>
            </w:pPr>
            <w:r>
              <w:rPr>
                <w:rFonts w:cs="Arial"/>
              </w:rPr>
              <w:t>Tutor:</w:t>
            </w:r>
          </w:p>
          <w:p w:rsidR="00175811" w:rsidRDefault="00175811">
            <w:pPr>
              <w:rPr>
                <w:rFonts w:cs="Arial"/>
              </w:rPr>
            </w:pPr>
            <w:r>
              <w:rPr>
                <w:rFonts w:cs="Arial"/>
              </w:rPr>
              <w:t xml:space="preserve">Chiar.mo Prof. </w:t>
            </w:r>
            <w:r w:rsidR="007E5B5B">
              <w:rPr>
                <w:rFonts w:cs="Arial"/>
              </w:rPr>
              <w:t>Giulio Lorenzini</w:t>
            </w:r>
          </w:p>
          <w:p w:rsidR="00175811" w:rsidRDefault="00175811">
            <w:pPr>
              <w:rPr>
                <w:rFonts w:cs="Arial"/>
              </w:rPr>
            </w:pPr>
          </w:p>
        </w:tc>
      </w:tr>
    </w:tbl>
    <w:p w:rsidR="00175811" w:rsidRDefault="00175811"/>
    <w:p w:rsidR="00175811" w:rsidRDefault="00175811">
      <w:pPr>
        <w:jc w:val="center"/>
        <w:rPr>
          <w:rFonts w:cs="Arial"/>
        </w:rPr>
      </w:pPr>
    </w:p>
    <w:p w:rsidR="00175811" w:rsidRDefault="00175811">
      <w:pPr>
        <w:jc w:val="center"/>
        <w:rPr>
          <w:rFonts w:cs="Arial"/>
        </w:rPr>
      </w:pPr>
    </w:p>
    <w:p w:rsidR="00175811" w:rsidRDefault="00175811">
      <w:pPr>
        <w:jc w:val="center"/>
        <w:rPr>
          <w:rFonts w:cs="Arial"/>
        </w:rPr>
      </w:pPr>
    </w:p>
    <w:p w:rsidR="00175811" w:rsidRDefault="00175811">
      <w:pPr>
        <w:rPr>
          <w:rFonts w:cs="Arial"/>
        </w:rPr>
      </w:pPr>
    </w:p>
    <w:tbl>
      <w:tblPr>
        <w:tblW w:w="0" w:type="auto"/>
        <w:jc w:val="right"/>
        <w:tblLayout w:type="fixed"/>
        <w:tblCellMar>
          <w:left w:w="0" w:type="dxa"/>
          <w:right w:w="0" w:type="dxa"/>
        </w:tblCellMar>
        <w:tblLook w:val="0000"/>
      </w:tblPr>
      <w:tblGrid>
        <w:gridCol w:w="3926"/>
      </w:tblGrid>
      <w:tr w:rsidR="00175811">
        <w:trPr>
          <w:jc w:val="right"/>
        </w:trPr>
        <w:tc>
          <w:tcPr>
            <w:tcW w:w="3926" w:type="dxa"/>
          </w:tcPr>
          <w:p w:rsidR="00175811" w:rsidRDefault="00175811">
            <w:pPr>
              <w:pStyle w:val="Contenutotabella"/>
              <w:snapToGrid w:val="0"/>
              <w:rPr>
                <w:rFonts w:cs="Arial"/>
              </w:rPr>
            </w:pPr>
          </w:p>
          <w:p w:rsidR="00175811" w:rsidRDefault="00175811">
            <w:pPr>
              <w:pStyle w:val="Contenutotabella"/>
              <w:rPr>
                <w:rFonts w:cs="Arial"/>
              </w:rPr>
            </w:pPr>
            <w:r>
              <w:rPr>
                <w:rFonts w:cs="Arial"/>
              </w:rPr>
              <w:t xml:space="preserve">Dottorando:  </w:t>
            </w:r>
            <w:r w:rsidR="008B1E79">
              <w:rPr>
                <w:rFonts w:cs="Arial"/>
              </w:rPr>
              <w:t xml:space="preserve">Ing. </w:t>
            </w:r>
            <w:r w:rsidR="007E5B5B">
              <w:rPr>
                <w:rFonts w:cs="Arial"/>
              </w:rPr>
              <w:t>Marco Medici</w:t>
            </w:r>
          </w:p>
          <w:p w:rsidR="00175811" w:rsidRDefault="00175811">
            <w:pPr>
              <w:pStyle w:val="Contenutotabella"/>
              <w:rPr>
                <w:rFonts w:cs="Arial"/>
              </w:rPr>
            </w:pPr>
          </w:p>
        </w:tc>
      </w:tr>
    </w:tbl>
    <w:p w:rsidR="00175811" w:rsidRDefault="00175811">
      <w:pPr>
        <w:jc w:val="right"/>
      </w:pPr>
    </w:p>
    <w:p w:rsidR="000011C8" w:rsidRDefault="000011C8">
      <w:pPr>
        <w:jc w:val="right"/>
      </w:pPr>
    </w:p>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 w:rsidR="006E4B81" w:rsidRDefault="006E4B81" w:rsidP="006E4B81">
      <w:pPr>
        <w:sectPr w:rsidR="006E4B81">
          <w:footerReference w:type="default" r:id="rId8"/>
          <w:footnotePr>
            <w:pos w:val="beneathText"/>
          </w:footnotePr>
          <w:pgSz w:w="11905" w:h="16837"/>
          <w:pgMar w:top="2642" w:right="1304" w:bottom="1418" w:left="1531" w:header="720" w:footer="720" w:gutter="0"/>
          <w:cols w:space="720"/>
          <w:docGrid w:linePitch="360"/>
        </w:sectPr>
      </w:pPr>
    </w:p>
    <w:p w:rsidR="006E4B81" w:rsidRPr="00E929B1" w:rsidRDefault="006E4B81" w:rsidP="006E4B81">
      <w:pPr>
        <w:jc w:val="right"/>
        <w:rPr>
          <w:rFonts w:ascii="Garamond" w:hAnsi="Garamond"/>
          <w:sz w:val="40"/>
          <w:lang w:val="en-GB"/>
        </w:rPr>
      </w:pPr>
    </w:p>
    <w:p w:rsidR="006E4B81" w:rsidRDefault="006E4B81" w:rsidP="006E4B81">
      <w:pPr>
        <w:rPr>
          <w:rFonts w:ascii="Garamond" w:hAnsi="Garamond"/>
          <w:sz w:val="40"/>
          <w:lang w:val="en-GB"/>
        </w:rPr>
      </w:pPr>
      <w:r>
        <w:rPr>
          <w:rFonts w:ascii="Garamond" w:hAnsi="Garamond"/>
          <w:sz w:val="40"/>
          <w:lang w:val="en-GB"/>
        </w:rPr>
        <w:t>Table of contents</w:t>
      </w:r>
    </w:p>
    <w:p w:rsidR="006E4B81" w:rsidRDefault="006E4B81" w:rsidP="006E4B81">
      <w:pPr>
        <w:rPr>
          <w:rFonts w:ascii="Garamond" w:hAnsi="Garamond"/>
          <w:lang w:val="en-GB"/>
        </w:rPr>
      </w:pPr>
    </w:p>
    <w:p w:rsidR="006E4B81" w:rsidRDefault="006E4B81" w:rsidP="006E4B81">
      <w:pPr>
        <w:rPr>
          <w:rFonts w:ascii="Garamond" w:hAnsi="Garamond"/>
          <w:lang w:val="en-GB"/>
        </w:rPr>
      </w:pPr>
    </w:p>
    <w:tbl>
      <w:tblPr>
        <w:tblW w:w="0" w:type="auto"/>
        <w:tblLook w:val="04A0"/>
      </w:tblPr>
      <w:tblGrid>
        <w:gridCol w:w="5778"/>
        <w:gridCol w:w="567"/>
        <w:gridCol w:w="567"/>
      </w:tblGrid>
      <w:tr w:rsidR="006B10D4" w:rsidRPr="002B137E" w:rsidTr="00AD4779">
        <w:tc>
          <w:tcPr>
            <w:tcW w:w="5778" w:type="dxa"/>
          </w:tcPr>
          <w:p w:rsidR="006B10D4" w:rsidRPr="00AD4779" w:rsidRDefault="006B10D4" w:rsidP="006B10D4">
            <w:pPr>
              <w:spacing w:line="360" w:lineRule="auto"/>
              <w:rPr>
                <w:rFonts w:ascii="Garamond" w:hAnsi="Garamond"/>
                <w:lang w:val="en-GB"/>
              </w:rPr>
            </w:pPr>
            <w:r w:rsidRPr="00AC3054">
              <w:rPr>
                <w:rFonts w:ascii="Garamond" w:hAnsi="Garamond"/>
                <w:b/>
                <w:lang w:val="en-GB"/>
              </w:rPr>
              <w:t>Nomenclature</w:t>
            </w:r>
            <w:r w:rsidR="00AD4779">
              <w:rPr>
                <w:rFonts w:ascii="Garamond" w:hAnsi="Garamond"/>
                <w:lang w:val="en-GB"/>
              </w:rPr>
              <w:t xml:space="preserve">                                                                 </w:t>
            </w:r>
          </w:p>
        </w:tc>
        <w:tc>
          <w:tcPr>
            <w:tcW w:w="567" w:type="dxa"/>
          </w:tcPr>
          <w:p w:rsidR="006B10D4" w:rsidRPr="002B137E" w:rsidRDefault="00AD4779" w:rsidP="00AD4779">
            <w:pPr>
              <w:spacing w:line="360" w:lineRule="auto"/>
              <w:jc w:val="right"/>
              <w:rPr>
                <w:rFonts w:ascii="Garamond" w:hAnsi="Garamond"/>
                <w:lang w:val="en-GB"/>
              </w:rPr>
            </w:pPr>
            <w:r w:rsidRPr="00AD4779">
              <w:rPr>
                <w:rFonts w:ascii="Garamond" w:hAnsi="Garamond"/>
                <w:sz w:val="20"/>
                <w:lang w:val="en-GB"/>
              </w:rPr>
              <w:t>p.</w:t>
            </w:r>
            <w:r w:rsidR="003C0E18">
              <w:rPr>
                <w:rFonts w:ascii="Garamond" w:hAnsi="Garamond"/>
                <w:lang w:val="en-GB"/>
              </w:rPr>
              <w:t>3</w:t>
            </w:r>
          </w:p>
        </w:tc>
        <w:tc>
          <w:tcPr>
            <w:tcW w:w="567" w:type="dxa"/>
          </w:tcPr>
          <w:p w:rsidR="006B10D4" w:rsidRPr="002B137E" w:rsidRDefault="006B10D4" w:rsidP="006B10D4">
            <w:pPr>
              <w:spacing w:line="360" w:lineRule="auto"/>
              <w:jc w:val="right"/>
              <w:rPr>
                <w:rFonts w:ascii="Garamond" w:hAnsi="Garamond"/>
                <w:lang w:val="en-GB"/>
              </w:rPr>
            </w:pPr>
          </w:p>
        </w:tc>
      </w:tr>
      <w:tr w:rsidR="006B10D4" w:rsidRPr="002B137E" w:rsidTr="00AD4779">
        <w:tc>
          <w:tcPr>
            <w:tcW w:w="5778" w:type="dxa"/>
          </w:tcPr>
          <w:p w:rsidR="006B10D4" w:rsidRPr="00AC3054" w:rsidRDefault="006B10D4" w:rsidP="006B10D4">
            <w:pPr>
              <w:spacing w:line="360" w:lineRule="auto"/>
              <w:rPr>
                <w:rFonts w:ascii="Garamond" w:hAnsi="Garamond"/>
                <w:b/>
                <w:lang w:val="en-GB"/>
              </w:rPr>
            </w:pPr>
            <w:r w:rsidRPr="00AC3054">
              <w:rPr>
                <w:rFonts w:ascii="Garamond" w:hAnsi="Garamond"/>
                <w:b/>
                <w:lang w:val="en-GB"/>
              </w:rPr>
              <w:t>Preface</w:t>
            </w:r>
          </w:p>
        </w:tc>
        <w:tc>
          <w:tcPr>
            <w:tcW w:w="567" w:type="dxa"/>
          </w:tcPr>
          <w:p w:rsidR="006B10D4" w:rsidRPr="002B137E" w:rsidRDefault="003C0E18" w:rsidP="00AD4779">
            <w:pPr>
              <w:spacing w:line="360" w:lineRule="auto"/>
              <w:jc w:val="right"/>
              <w:rPr>
                <w:rFonts w:ascii="Garamond" w:hAnsi="Garamond"/>
                <w:lang w:val="en-GB"/>
              </w:rPr>
            </w:pPr>
            <w:r>
              <w:rPr>
                <w:rFonts w:ascii="Garamond" w:hAnsi="Garamond"/>
                <w:lang w:val="en-GB"/>
              </w:rPr>
              <w:t>5</w:t>
            </w:r>
          </w:p>
        </w:tc>
        <w:tc>
          <w:tcPr>
            <w:tcW w:w="567" w:type="dxa"/>
          </w:tcPr>
          <w:p w:rsidR="006B10D4" w:rsidRPr="002B137E" w:rsidRDefault="006B10D4" w:rsidP="006B10D4">
            <w:pPr>
              <w:spacing w:line="360" w:lineRule="auto"/>
              <w:jc w:val="right"/>
              <w:rPr>
                <w:rFonts w:ascii="Garamond" w:hAnsi="Garamond"/>
                <w:lang w:val="en-GB"/>
              </w:rPr>
            </w:pPr>
          </w:p>
        </w:tc>
      </w:tr>
      <w:tr w:rsidR="006E4B81" w:rsidRPr="002B137E" w:rsidTr="00AD4779">
        <w:tc>
          <w:tcPr>
            <w:tcW w:w="5778" w:type="dxa"/>
          </w:tcPr>
          <w:p w:rsidR="006E4B81" w:rsidRPr="00AC3054" w:rsidRDefault="006E4B81" w:rsidP="006B10D4">
            <w:pPr>
              <w:spacing w:line="360" w:lineRule="auto"/>
              <w:rPr>
                <w:rFonts w:ascii="Garamond" w:hAnsi="Garamond"/>
                <w:b/>
                <w:lang w:val="en-GB"/>
              </w:rPr>
            </w:pPr>
            <w:r w:rsidRPr="00AC3054">
              <w:rPr>
                <w:rFonts w:ascii="Garamond" w:hAnsi="Garamond"/>
                <w:b/>
                <w:lang w:val="en-GB"/>
              </w:rPr>
              <w:t>List of Figures</w:t>
            </w:r>
          </w:p>
        </w:tc>
        <w:tc>
          <w:tcPr>
            <w:tcW w:w="567" w:type="dxa"/>
          </w:tcPr>
          <w:p w:rsidR="006E4B81" w:rsidRPr="002B137E" w:rsidRDefault="003C0E18" w:rsidP="00AD4779">
            <w:pPr>
              <w:spacing w:line="360" w:lineRule="auto"/>
              <w:jc w:val="right"/>
              <w:rPr>
                <w:rFonts w:ascii="Garamond" w:hAnsi="Garamond"/>
                <w:lang w:val="en-GB"/>
              </w:rPr>
            </w:pPr>
            <w:r>
              <w:rPr>
                <w:rFonts w:ascii="Garamond" w:hAnsi="Garamond"/>
                <w:lang w:val="en-GB"/>
              </w:rPr>
              <w:t>7</w:t>
            </w:r>
          </w:p>
        </w:tc>
        <w:tc>
          <w:tcPr>
            <w:tcW w:w="567" w:type="dxa"/>
          </w:tcPr>
          <w:p w:rsidR="006E4B81" w:rsidRPr="002B137E" w:rsidRDefault="006E4B81" w:rsidP="006B10D4">
            <w:pPr>
              <w:spacing w:line="360" w:lineRule="auto"/>
              <w:jc w:val="right"/>
              <w:rPr>
                <w:rFonts w:ascii="Garamond" w:hAnsi="Garamond"/>
                <w:lang w:val="en-GB"/>
              </w:rPr>
            </w:pPr>
          </w:p>
        </w:tc>
      </w:tr>
      <w:tr w:rsidR="006E4B81" w:rsidRPr="002B137E" w:rsidTr="00AD4779">
        <w:tc>
          <w:tcPr>
            <w:tcW w:w="5778" w:type="dxa"/>
          </w:tcPr>
          <w:p w:rsidR="006E4B81" w:rsidRPr="00AC3054" w:rsidRDefault="006E4B81" w:rsidP="006B10D4">
            <w:pPr>
              <w:spacing w:line="360" w:lineRule="auto"/>
              <w:rPr>
                <w:rFonts w:ascii="Garamond" w:hAnsi="Garamond"/>
                <w:b/>
                <w:lang w:val="en-GB"/>
              </w:rPr>
            </w:pPr>
            <w:r w:rsidRPr="00AC3054">
              <w:rPr>
                <w:rFonts w:ascii="Garamond" w:hAnsi="Garamond"/>
                <w:b/>
                <w:lang w:val="en-GB"/>
              </w:rPr>
              <w:t>List of Tables</w:t>
            </w:r>
          </w:p>
        </w:tc>
        <w:tc>
          <w:tcPr>
            <w:tcW w:w="567" w:type="dxa"/>
          </w:tcPr>
          <w:p w:rsidR="006E4B81" w:rsidRPr="002B137E" w:rsidRDefault="003C0E18" w:rsidP="00AD4779">
            <w:pPr>
              <w:spacing w:line="360" w:lineRule="auto"/>
              <w:jc w:val="right"/>
              <w:rPr>
                <w:rFonts w:ascii="Garamond" w:hAnsi="Garamond"/>
                <w:lang w:val="en-GB"/>
              </w:rPr>
            </w:pPr>
            <w:r>
              <w:rPr>
                <w:rFonts w:ascii="Garamond" w:hAnsi="Garamond"/>
                <w:lang w:val="en-GB"/>
              </w:rPr>
              <w:t>9</w:t>
            </w:r>
          </w:p>
        </w:tc>
        <w:tc>
          <w:tcPr>
            <w:tcW w:w="567" w:type="dxa"/>
          </w:tcPr>
          <w:p w:rsidR="006E4B81" w:rsidRPr="002B137E" w:rsidRDefault="006E4B81" w:rsidP="006B10D4">
            <w:pPr>
              <w:spacing w:line="360" w:lineRule="auto"/>
              <w:jc w:val="right"/>
              <w:rPr>
                <w:rFonts w:ascii="Garamond" w:hAnsi="Garamond"/>
                <w:lang w:val="en-GB"/>
              </w:rPr>
            </w:pPr>
          </w:p>
        </w:tc>
      </w:tr>
      <w:tr w:rsidR="00E168E7" w:rsidRPr="002B137E" w:rsidTr="00AD4779">
        <w:tc>
          <w:tcPr>
            <w:tcW w:w="5778" w:type="dxa"/>
          </w:tcPr>
          <w:p w:rsidR="00E168E7" w:rsidRPr="00AC3054" w:rsidRDefault="00E168E7" w:rsidP="006B10D4">
            <w:pPr>
              <w:spacing w:line="360" w:lineRule="auto"/>
              <w:rPr>
                <w:rFonts w:ascii="Garamond" w:hAnsi="Garamond"/>
                <w:b/>
                <w:lang w:val="en-GB"/>
              </w:rPr>
            </w:pPr>
            <w:r>
              <w:rPr>
                <w:rFonts w:ascii="Garamond" w:hAnsi="Garamond"/>
                <w:b/>
                <w:lang w:val="en-GB"/>
              </w:rPr>
              <w:t>Acknowledgements</w:t>
            </w:r>
          </w:p>
        </w:tc>
        <w:tc>
          <w:tcPr>
            <w:tcW w:w="567" w:type="dxa"/>
          </w:tcPr>
          <w:p w:rsidR="00E168E7" w:rsidRDefault="003C0E18" w:rsidP="00AD4779">
            <w:pPr>
              <w:spacing w:line="360" w:lineRule="auto"/>
              <w:jc w:val="right"/>
              <w:rPr>
                <w:rFonts w:ascii="Garamond" w:hAnsi="Garamond"/>
                <w:lang w:val="en-GB"/>
              </w:rPr>
            </w:pPr>
            <w:r>
              <w:rPr>
                <w:rFonts w:ascii="Garamond" w:hAnsi="Garamond"/>
                <w:lang w:val="en-GB"/>
              </w:rPr>
              <w:t>11</w:t>
            </w:r>
          </w:p>
        </w:tc>
        <w:tc>
          <w:tcPr>
            <w:tcW w:w="567" w:type="dxa"/>
          </w:tcPr>
          <w:p w:rsidR="00E168E7" w:rsidRPr="002B137E" w:rsidRDefault="00E168E7" w:rsidP="006B10D4">
            <w:pPr>
              <w:spacing w:line="360" w:lineRule="auto"/>
              <w:jc w:val="right"/>
              <w:rPr>
                <w:rFonts w:ascii="Garamond" w:hAnsi="Garamond"/>
                <w:lang w:val="en-GB"/>
              </w:rPr>
            </w:pPr>
          </w:p>
        </w:tc>
      </w:tr>
      <w:tr w:rsidR="006E4B81" w:rsidRPr="002B137E" w:rsidTr="00AD4779">
        <w:tc>
          <w:tcPr>
            <w:tcW w:w="5778" w:type="dxa"/>
          </w:tcPr>
          <w:p w:rsidR="006E4B81" w:rsidRPr="002B137E" w:rsidRDefault="006E4B81" w:rsidP="006B10D4">
            <w:pPr>
              <w:spacing w:line="360" w:lineRule="auto"/>
              <w:rPr>
                <w:rFonts w:ascii="Garamond" w:hAnsi="Garamond"/>
                <w:lang w:val="en-GB"/>
              </w:rPr>
            </w:pPr>
          </w:p>
        </w:tc>
        <w:tc>
          <w:tcPr>
            <w:tcW w:w="567" w:type="dxa"/>
          </w:tcPr>
          <w:p w:rsidR="006E4B81" w:rsidRPr="002B137E" w:rsidRDefault="006E4B81" w:rsidP="00AD4779">
            <w:pPr>
              <w:spacing w:line="360" w:lineRule="auto"/>
              <w:jc w:val="right"/>
              <w:rPr>
                <w:rFonts w:ascii="Garamond" w:hAnsi="Garamond"/>
                <w:lang w:val="en-GB"/>
              </w:rPr>
            </w:pPr>
          </w:p>
        </w:tc>
        <w:tc>
          <w:tcPr>
            <w:tcW w:w="567" w:type="dxa"/>
          </w:tcPr>
          <w:p w:rsidR="006E4B81" w:rsidRPr="002B137E" w:rsidRDefault="006E4B81" w:rsidP="006B10D4">
            <w:pPr>
              <w:spacing w:line="360" w:lineRule="auto"/>
              <w:jc w:val="right"/>
              <w:rPr>
                <w:rFonts w:ascii="Garamond" w:hAnsi="Garamond"/>
                <w:lang w:val="en-GB"/>
              </w:rPr>
            </w:pPr>
          </w:p>
        </w:tc>
      </w:tr>
      <w:tr w:rsidR="006E4B81" w:rsidRPr="002B137E" w:rsidTr="00AD4779">
        <w:tc>
          <w:tcPr>
            <w:tcW w:w="5778" w:type="dxa"/>
          </w:tcPr>
          <w:p w:rsidR="006E4B81" w:rsidRPr="00AC3054" w:rsidRDefault="006E4B81" w:rsidP="006B10D4">
            <w:pPr>
              <w:spacing w:line="360" w:lineRule="auto"/>
              <w:rPr>
                <w:rFonts w:ascii="Garamond" w:hAnsi="Garamond"/>
                <w:b/>
                <w:lang w:val="en-GB"/>
              </w:rPr>
            </w:pPr>
            <w:r w:rsidRPr="00AC3054">
              <w:rPr>
                <w:rFonts w:ascii="Garamond" w:hAnsi="Garamond"/>
                <w:b/>
                <w:lang w:val="en-GB"/>
              </w:rPr>
              <w:t>1. Overview on heat transfer</w:t>
            </w:r>
          </w:p>
        </w:tc>
        <w:tc>
          <w:tcPr>
            <w:tcW w:w="567" w:type="dxa"/>
          </w:tcPr>
          <w:p w:rsidR="006E4B81" w:rsidRPr="002B137E" w:rsidRDefault="006E4B81" w:rsidP="00AD4779">
            <w:pPr>
              <w:spacing w:line="360" w:lineRule="auto"/>
              <w:jc w:val="right"/>
              <w:rPr>
                <w:rFonts w:ascii="Garamond" w:hAnsi="Garamond"/>
                <w:lang w:val="en-GB"/>
              </w:rPr>
            </w:pPr>
          </w:p>
        </w:tc>
        <w:tc>
          <w:tcPr>
            <w:tcW w:w="567" w:type="dxa"/>
          </w:tcPr>
          <w:p w:rsidR="006E4B81" w:rsidRPr="002B137E" w:rsidRDefault="006E4B81" w:rsidP="006B10D4">
            <w:pPr>
              <w:spacing w:line="360" w:lineRule="auto"/>
              <w:jc w:val="right"/>
              <w:rPr>
                <w:rFonts w:ascii="Garamond" w:hAnsi="Garamond"/>
                <w:lang w:val="en-GB"/>
              </w:rPr>
            </w:pPr>
          </w:p>
        </w:tc>
      </w:tr>
      <w:tr w:rsidR="006E4B81" w:rsidRPr="002B137E" w:rsidTr="00AD4779">
        <w:tc>
          <w:tcPr>
            <w:tcW w:w="5778" w:type="dxa"/>
          </w:tcPr>
          <w:p w:rsidR="006E4B81" w:rsidRPr="002B137E" w:rsidRDefault="006E4B81" w:rsidP="006B10D4">
            <w:pPr>
              <w:spacing w:line="360" w:lineRule="auto"/>
              <w:rPr>
                <w:rFonts w:ascii="Garamond" w:hAnsi="Garamond"/>
                <w:lang w:val="en-GB"/>
              </w:rPr>
            </w:pPr>
            <w:r>
              <w:rPr>
                <w:rFonts w:ascii="Garamond" w:hAnsi="Garamond"/>
                <w:lang w:val="en-GB"/>
              </w:rPr>
              <w:t xml:space="preserve">    1.1 Introduction</w:t>
            </w:r>
          </w:p>
        </w:tc>
        <w:tc>
          <w:tcPr>
            <w:tcW w:w="567" w:type="dxa"/>
          </w:tcPr>
          <w:p w:rsidR="006E4B81" w:rsidRPr="002B137E" w:rsidRDefault="003C0E18" w:rsidP="00AD4779">
            <w:pPr>
              <w:spacing w:line="360" w:lineRule="auto"/>
              <w:jc w:val="right"/>
              <w:rPr>
                <w:rFonts w:ascii="Garamond" w:hAnsi="Garamond"/>
                <w:lang w:val="en-GB"/>
              </w:rPr>
            </w:pPr>
            <w:r>
              <w:rPr>
                <w:rFonts w:ascii="Garamond" w:hAnsi="Garamond"/>
                <w:lang w:val="en-GB"/>
              </w:rPr>
              <w:t>13</w:t>
            </w:r>
          </w:p>
        </w:tc>
        <w:tc>
          <w:tcPr>
            <w:tcW w:w="567" w:type="dxa"/>
          </w:tcPr>
          <w:p w:rsidR="006E4B81" w:rsidRPr="002B137E" w:rsidRDefault="006E4B81" w:rsidP="006B10D4">
            <w:pPr>
              <w:spacing w:line="360" w:lineRule="auto"/>
              <w:jc w:val="right"/>
              <w:rPr>
                <w:rFonts w:ascii="Garamond" w:hAnsi="Garamond"/>
                <w:lang w:val="en-GB"/>
              </w:rPr>
            </w:pPr>
          </w:p>
        </w:tc>
      </w:tr>
      <w:tr w:rsidR="006E4B81" w:rsidRPr="002B137E" w:rsidTr="00AD4779">
        <w:tc>
          <w:tcPr>
            <w:tcW w:w="5778" w:type="dxa"/>
          </w:tcPr>
          <w:p w:rsidR="006E4B81" w:rsidRPr="002B137E" w:rsidRDefault="006E4B81" w:rsidP="003C0E18">
            <w:pPr>
              <w:spacing w:line="360" w:lineRule="auto"/>
              <w:rPr>
                <w:rFonts w:ascii="Garamond" w:hAnsi="Garamond"/>
                <w:lang w:val="en-GB"/>
              </w:rPr>
            </w:pPr>
            <w:r>
              <w:rPr>
                <w:rFonts w:ascii="Garamond" w:hAnsi="Garamond"/>
                <w:lang w:val="en-GB"/>
              </w:rPr>
              <w:t xml:space="preserve">    1.2 </w:t>
            </w:r>
            <w:r w:rsidR="003C0E18">
              <w:rPr>
                <w:rFonts w:ascii="Garamond" w:hAnsi="Garamond"/>
                <w:lang w:val="en-GB"/>
              </w:rPr>
              <w:t>Modes of heat transfer</w:t>
            </w:r>
          </w:p>
        </w:tc>
        <w:tc>
          <w:tcPr>
            <w:tcW w:w="567" w:type="dxa"/>
          </w:tcPr>
          <w:p w:rsidR="006E4B81" w:rsidRPr="002B137E" w:rsidRDefault="003C0E18" w:rsidP="00AD4779">
            <w:pPr>
              <w:spacing w:line="360" w:lineRule="auto"/>
              <w:jc w:val="right"/>
              <w:rPr>
                <w:rFonts w:ascii="Garamond" w:hAnsi="Garamond"/>
                <w:lang w:val="en-GB"/>
              </w:rPr>
            </w:pPr>
            <w:r>
              <w:rPr>
                <w:rFonts w:ascii="Garamond" w:hAnsi="Garamond"/>
                <w:lang w:val="en-GB"/>
              </w:rPr>
              <w:t>15</w:t>
            </w:r>
          </w:p>
        </w:tc>
        <w:tc>
          <w:tcPr>
            <w:tcW w:w="567" w:type="dxa"/>
          </w:tcPr>
          <w:p w:rsidR="006E4B81" w:rsidRPr="002B137E" w:rsidRDefault="006E4B81" w:rsidP="006B10D4">
            <w:pPr>
              <w:spacing w:line="360" w:lineRule="auto"/>
              <w:jc w:val="right"/>
              <w:rPr>
                <w:rFonts w:ascii="Garamond" w:hAnsi="Garamond"/>
                <w:lang w:val="en-GB"/>
              </w:rPr>
            </w:pPr>
          </w:p>
        </w:tc>
      </w:tr>
      <w:tr w:rsidR="006E4B81" w:rsidRPr="002B137E" w:rsidTr="00AD4779">
        <w:tc>
          <w:tcPr>
            <w:tcW w:w="5778" w:type="dxa"/>
          </w:tcPr>
          <w:p w:rsidR="006E4B81" w:rsidRPr="002B137E" w:rsidRDefault="006E4B81" w:rsidP="006B10D4">
            <w:pPr>
              <w:spacing w:line="360" w:lineRule="auto"/>
              <w:rPr>
                <w:rFonts w:ascii="Garamond" w:hAnsi="Garamond"/>
                <w:lang w:val="en-GB"/>
              </w:rPr>
            </w:pPr>
            <w:r>
              <w:rPr>
                <w:rFonts w:ascii="Garamond" w:hAnsi="Garamond"/>
                <w:lang w:val="en-GB"/>
              </w:rPr>
              <w:t xml:space="preserve">    1.3 Heat conduction concepts</w:t>
            </w:r>
          </w:p>
        </w:tc>
        <w:tc>
          <w:tcPr>
            <w:tcW w:w="567" w:type="dxa"/>
          </w:tcPr>
          <w:p w:rsidR="006E4B81" w:rsidRPr="002B137E" w:rsidRDefault="00F5174C" w:rsidP="00AD4779">
            <w:pPr>
              <w:spacing w:line="360" w:lineRule="auto"/>
              <w:jc w:val="right"/>
              <w:rPr>
                <w:rFonts w:ascii="Garamond" w:hAnsi="Garamond"/>
                <w:lang w:val="en-GB"/>
              </w:rPr>
            </w:pPr>
            <w:r>
              <w:rPr>
                <w:rFonts w:ascii="Garamond" w:hAnsi="Garamond"/>
                <w:lang w:val="en-GB"/>
              </w:rPr>
              <w:t>18</w:t>
            </w:r>
          </w:p>
        </w:tc>
        <w:tc>
          <w:tcPr>
            <w:tcW w:w="567" w:type="dxa"/>
          </w:tcPr>
          <w:p w:rsidR="006E4B81" w:rsidRPr="002B137E" w:rsidRDefault="006E4B81" w:rsidP="006B10D4">
            <w:pPr>
              <w:spacing w:line="360" w:lineRule="auto"/>
              <w:jc w:val="right"/>
              <w:rPr>
                <w:rFonts w:ascii="Garamond" w:hAnsi="Garamond"/>
                <w:lang w:val="en-GB"/>
              </w:rPr>
            </w:pPr>
          </w:p>
        </w:tc>
      </w:tr>
      <w:tr w:rsidR="006E4B81" w:rsidRPr="002B137E" w:rsidTr="00AD4779">
        <w:tc>
          <w:tcPr>
            <w:tcW w:w="5778" w:type="dxa"/>
          </w:tcPr>
          <w:p w:rsidR="006E4B81" w:rsidRPr="002B137E" w:rsidRDefault="006E4B81" w:rsidP="006B10D4">
            <w:pPr>
              <w:spacing w:line="360" w:lineRule="auto"/>
              <w:rPr>
                <w:rFonts w:ascii="Garamond" w:hAnsi="Garamond"/>
                <w:lang w:val="en-GB"/>
              </w:rPr>
            </w:pPr>
            <w:r>
              <w:rPr>
                <w:rFonts w:ascii="Garamond" w:hAnsi="Garamond"/>
                <w:lang w:val="en-GB"/>
              </w:rPr>
              <w:t xml:space="preserve">    1.4 The heat conduction equation</w:t>
            </w:r>
          </w:p>
        </w:tc>
        <w:tc>
          <w:tcPr>
            <w:tcW w:w="567" w:type="dxa"/>
          </w:tcPr>
          <w:p w:rsidR="006E4B81" w:rsidRPr="002B137E" w:rsidRDefault="00F5174C" w:rsidP="00AD4779">
            <w:pPr>
              <w:spacing w:line="360" w:lineRule="auto"/>
              <w:jc w:val="right"/>
              <w:rPr>
                <w:rFonts w:ascii="Garamond" w:hAnsi="Garamond"/>
                <w:lang w:val="en-GB"/>
              </w:rPr>
            </w:pPr>
            <w:r>
              <w:rPr>
                <w:rFonts w:ascii="Garamond" w:hAnsi="Garamond"/>
                <w:lang w:val="en-GB"/>
              </w:rPr>
              <w:t>20</w:t>
            </w:r>
          </w:p>
        </w:tc>
        <w:tc>
          <w:tcPr>
            <w:tcW w:w="567" w:type="dxa"/>
          </w:tcPr>
          <w:p w:rsidR="006E4B81" w:rsidRPr="002B137E" w:rsidRDefault="006E4B81" w:rsidP="006B10D4">
            <w:pPr>
              <w:spacing w:line="360" w:lineRule="auto"/>
              <w:jc w:val="right"/>
              <w:rPr>
                <w:rFonts w:ascii="Garamond" w:hAnsi="Garamond"/>
                <w:lang w:val="en-GB"/>
              </w:rPr>
            </w:pPr>
          </w:p>
        </w:tc>
      </w:tr>
      <w:tr w:rsidR="006E4B81" w:rsidRPr="002B137E" w:rsidTr="00AD4779">
        <w:tc>
          <w:tcPr>
            <w:tcW w:w="5778" w:type="dxa"/>
          </w:tcPr>
          <w:p w:rsidR="006E4B81" w:rsidRPr="002B137E" w:rsidRDefault="006E4B81" w:rsidP="006B10D4">
            <w:pPr>
              <w:spacing w:line="360" w:lineRule="auto"/>
              <w:rPr>
                <w:rFonts w:ascii="Garamond" w:hAnsi="Garamond"/>
                <w:lang w:val="en-GB"/>
              </w:rPr>
            </w:pPr>
            <w:r>
              <w:rPr>
                <w:rFonts w:ascii="Garamond" w:hAnsi="Garamond"/>
                <w:lang w:val="en-GB"/>
              </w:rPr>
              <w:t xml:space="preserve">    1.5 The well-posed problem</w:t>
            </w:r>
          </w:p>
        </w:tc>
        <w:tc>
          <w:tcPr>
            <w:tcW w:w="567" w:type="dxa"/>
          </w:tcPr>
          <w:p w:rsidR="006E4B81" w:rsidRPr="002B137E" w:rsidRDefault="00975662" w:rsidP="00AD4779">
            <w:pPr>
              <w:spacing w:line="360" w:lineRule="auto"/>
              <w:jc w:val="right"/>
              <w:rPr>
                <w:rFonts w:ascii="Garamond" w:hAnsi="Garamond"/>
                <w:lang w:val="en-GB"/>
              </w:rPr>
            </w:pPr>
            <w:r>
              <w:rPr>
                <w:rFonts w:ascii="Garamond" w:hAnsi="Garamond"/>
                <w:lang w:val="en-GB"/>
              </w:rPr>
              <w:t>21</w:t>
            </w:r>
          </w:p>
        </w:tc>
        <w:tc>
          <w:tcPr>
            <w:tcW w:w="567" w:type="dxa"/>
          </w:tcPr>
          <w:p w:rsidR="006E4B81" w:rsidRPr="002B137E" w:rsidRDefault="006E4B81" w:rsidP="006B10D4">
            <w:pPr>
              <w:spacing w:line="360" w:lineRule="auto"/>
              <w:jc w:val="right"/>
              <w:rPr>
                <w:rFonts w:ascii="Garamond" w:hAnsi="Garamond"/>
                <w:lang w:val="en-GB"/>
              </w:rPr>
            </w:pPr>
          </w:p>
        </w:tc>
      </w:tr>
      <w:tr w:rsidR="006E4B81" w:rsidRPr="002B137E" w:rsidTr="00AD4779">
        <w:tc>
          <w:tcPr>
            <w:tcW w:w="5778" w:type="dxa"/>
          </w:tcPr>
          <w:p w:rsidR="006E4B81" w:rsidRPr="002B137E" w:rsidRDefault="006E4B81" w:rsidP="006B10D4">
            <w:pPr>
              <w:spacing w:line="360" w:lineRule="auto"/>
              <w:rPr>
                <w:rFonts w:ascii="Garamond" w:hAnsi="Garamond"/>
                <w:lang w:val="en-GB"/>
              </w:rPr>
            </w:pPr>
            <w:r>
              <w:rPr>
                <w:rFonts w:ascii="Garamond" w:hAnsi="Garamond"/>
                <w:lang w:val="en-GB"/>
              </w:rPr>
              <w:t xml:space="preserve">    1.6 </w:t>
            </w:r>
            <w:r w:rsidRPr="00A433EB">
              <w:rPr>
                <w:rFonts w:ascii="Garamond" w:hAnsi="Garamond"/>
                <w:lang w:val="en-GB"/>
              </w:rPr>
              <w:t>One-dimensional steady heat conduction</w:t>
            </w:r>
          </w:p>
        </w:tc>
        <w:tc>
          <w:tcPr>
            <w:tcW w:w="567" w:type="dxa"/>
          </w:tcPr>
          <w:p w:rsidR="006E4B81" w:rsidRPr="002B137E" w:rsidRDefault="00975662" w:rsidP="00AD4779">
            <w:pPr>
              <w:spacing w:line="360" w:lineRule="auto"/>
              <w:jc w:val="right"/>
              <w:rPr>
                <w:rFonts w:ascii="Garamond" w:hAnsi="Garamond"/>
                <w:lang w:val="en-GB"/>
              </w:rPr>
            </w:pPr>
            <w:r>
              <w:rPr>
                <w:rFonts w:ascii="Garamond" w:hAnsi="Garamond"/>
                <w:lang w:val="en-GB"/>
              </w:rPr>
              <w:t>23</w:t>
            </w:r>
          </w:p>
        </w:tc>
        <w:tc>
          <w:tcPr>
            <w:tcW w:w="567" w:type="dxa"/>
          </w:tcPr>
          <w:p w:rsidR="006E4B81" w:rsidRPr="002B137E" w:rsidRDefault="006E4B81" w:rsidP="006B10D4">
            <w:pPr>
              <w:spacing w:line="360" w:lineRule="auto"/>
              <w:jc w:val="right"/>
              <w:rPr>
                <w:rFonts w:ascii="Garamond" w:hAnsi="Garamond"/>
                <w:lang w:val="en-GB"/>
              </w:rPr>
            </w:pPr>
          </w:p>
        </w:tc>
      </w:tr>
      <w:tr w:rsidR="006E4B81" w:rsidRPr="002B137E" w:rsidTr="00AD4779">
        <w:tc>
          <w:tcPr>
            <w:tcW w:w="5778" w:type="dxa"/>
          </w:tcPr>
          <w:p w:rsidR="006E4B81" w:rsidRPr="002B137E" w:rsidRDefault="006E4B81" w:rsidP="006B10D4">
            <w:pPr>
              <w:spacing w:line="360" w:lineRule="auto"/>
              <w:rPr>
                <w:rFonts w:ascii="Garamond" w:hAnsi="Garamond"/>
                <w:lang w:val="en-GB"/>
              </w:rPr>
            </w:pPr>
            <w:r>
              <w:rPr>
                <w:rFonts w:ascii="Garamond" w:hAnsi="Garamond"/>
                <w:lang w:val="en-GB"/>
              </w:rPr>
              <w:t xml:space="preserve">    1.7 Thermal resistance</w:t>
            </w:r>
          </w:p>
        </w:tc>
        <w:tc>
          <w:tcPr>
            <w:tcW w:w="567" w:type="dxa"/>
          </w:tcPr>
          <w:p w:rsidR="006E4B81" w:rsidRPr="002B137E" w:rsidRDefault="00F56861" w:rsidP="00AD4779">
            <w:pPr>
              <w:spacing w:line="360" w:lineRule="auto"/>
              <w:jc w:val="right"/>
              <w:rPr>
                <w:rFonts w:ascii="Garamond" w:hAnsi="Garamond"/>
                <w:lang w:val="en-GB"/>
              </w:rPr>
            </w:pPr>
            <w:r>
              <w:rPr>
                <w:rFonts w:ascii="Garamond" w:hAnsi="Garamond"/>
                <w:lang w:val="en-GB"/>
              </w:rPr>
              <w:t>26</w:t>
            </w:r>
          </w:p>
        </w:tc>
        <w:tc>
          <w:tcPr>
            <w:tcW w:w="567" w:type="dxa"/>
          </w:tcPr>
          <w:p w:rsidR="006E4B81" w:rsidRPr="002B137E" w:rsidRDefault="006E4B81" w:rsidP="006B10D4">
            <w:pPr>
              <w:spacing w:line="360" w:lineRule="auto"/>
              <w:jc w:val="right"/>
              <w:rPr>
                <w:rFonts w:ascii="Garamond" w:hAnsi="Garamond"/>
                <w:lang w:val="en-GB"/>
              </w:rPr>
            </w:pPr>
          </w:p>
        </w:tc>
      </w:tr>
      <w:tr w:rsidR="006E4B81" w:rsidRPr="002B137E" w:rsidTr="00AD4779">
        <w:tc>
          <w:tcPr>
            <w:tcW w:w="5778" w:type="dxa"/>
          </w:tcPr>
          <w:p w:rsidR="006E4B81" w:rsidRPr="002B137E" w:rsidRDefault="006E4B81" w:rsidP="006B10D4">
            <w:pPr>
              <w:spacing w:line="360" w:lineRule="auto"/>
              <w:rPr>
                <w:rFonts w:ascii="Garamond" w:hAnsi="Garamond"/>
                <w:lang w:val="en-GB"/>
              </w:rPr>
            </w:pPr>
            <w:r>
              <w:rPr>
                <w:rFonts w:ascii="Garamond" w:hAnsi="Garamond"/>
                <w:lang w:val="en-GB"/>
              </w:rPr>
              <w:t xml:space="preserve">    1.8 Dimensional analysis</w:t>
            </w:r>
          </w:p>
        </w:tc>
        <w:tc>
          <w:tcPr>
            <w:tcW w:w="567" w:type="dxa"/>
          </w:tcPr>
          <w:p w:rsidR="006E4B81" w:rsidRPr="002B137E" w:rsidRDefault="00C70641" w:rsidP="00AD4779">
            <w:pPr>
              <w:spacing w:line="360" w:lineRule="auto"/>
              <w:jc w:val="right"/>
              <w:rPr>
                <w:rFonts w:ascii="Garamond" w:hAnsi="Garamond"/>
                <w:lang w:val="en-GB"/>
              </w:rPr>
            </w:pPr>
            <w:r>
              <w:rPr>
                <w:rFonts w:ascii="Garamond" w:hAnsi="Garamond"/>
                <w:lang w:val="en-GB"/>
              </w:rPr>
              <w:t>27</w:t>
            </w:r>
          </w:p>
        </w:tc>
        <w:tc>
          <w:tcPr>
            <w:tcW w:w="567" w:type="dxa"/>
          </w:tcPr>
          <w:p w:rsidR="006E4B81" w:rsidRPr="002B137E" w:rsidRDefault="006E4B81" w:rsidP="006B10D4">
            <w:pPr>
              <w:spacing w:line="360" w:lineRule="auto"/>
              <w:jc w:val="right"/>
              <w:rPr>
                <w:rFonts w:ascii="Garamond" w:hAnsi="Garamond"/>
                <w:lang w:val="en-GB"/>
              </w:rPr>
            </w:pPr>
          </w:p>
        </w:tc>
      </w:tr>
      <w:tr w:rsidR="006E4B81" w:rsidRPr="002B137E" w:rsidTr="00AD4779">
        <w:tc>
          <w:tcPr>
            <w:tcW w:w="5778" w:type="dxa"/>
          </w:tcPr>
          <w:p w:rsidR="006E4B81" w:rsidRDefault="006E4B81" w:rsidP="006B10D4">
            <w:pPr>
              <w:spacing w:line="360" w:lineRule="auto"/>
              <w:rPr>
                <w:rFonts w:ascii="Garamond" w:hAnsi="Garamond"/>
                <w:lang w:val="en-GB"/>
              </w:rPr>
            </w:pPr>
            <w:r>
              <w:rPr>
                <w:rFonts w:ascii="Garamond" w:hAnsi="Garamond"/>
                <w:lang w:val="en-GB"/>
              </w:rPr>
              <w:t xml:space="preserve">    References</w:t>
            </w:r>
          </w:p>
        </w:tc>
        <w:tc>
          <w:tcPr>
            <w:tcW w:w="567" w:type="dxa"/>
          </w:tcPr>
          <w:p w:rsidR="006E4B81" w:rsidRPr="002B137E" w:rsidRDefault="00C70641" w:rsidP="00AD4779">
            <w:pPr>
              <w:spacing w:line="360" w:lineRule="auto"/>
              <w:jc w:val="right"/>
              <w:rPr>
                <w:rFonts w:ascii="Garamond" w:hAnsi="Garamond"/>
                <w:lang w:val="en-GB"/>
              </w:rPr>
            </w:pPr>
            <w:r>
              <w:rPr>
                <w:rFonts w:ascii="Garamond" w:hAnsi="Garamond"/>
                <w:lang w:val="en-GB"/>
              </w:rPr>
              <w:t>29</w:t>
            </w:r>
          </w:p>
        </w:tc>
        <w:tc>
          <w:tcPr>
            <w:tcW w:w="567" w:type="dxa"/>
          </w:tcPr>
          <w:p w:rsidR="006E4B81" w:rsidRPr="002B137E" w:rsidRDefault="006E4B81" w:rsidP="006B10D4">
            <w:pPr>
              <w:spacing w:line="360" w:lineRule="auto"/>
              <w:jc w:val="right"/>
              <w:rPr>
                <w:rFonts w:ascii="Garamond" w:hAnsi="Garamond"/>
                <w:lang w:val="en-GB"/>
              </w:rPr>
            </w:pPr>
          </w:p>
        </w:tc>
      </w:tr>
      <w:tr w:rsidR="006E4B81" w:rsidRPr="002B137E" w:rsidTr="00AD4779">
        <w:tc>
          <w:tcPr>
            <w:tcW w:w="5778" w:type="dxa"/>
          </w:tcPr>
          <w:p w:rsidR="006E4B81" w:rsidRPr="002B137E" w:rsidRDefault="006E4B81" w:rsidP="006B10D4">
            <w:pPr>
              <w:spacing w:line="360" w:lineRule="auto"/>
              <w:rPr>
                <w:rFonts w:ascii="Garamond" w:hAnsi="Garamond"/>
                <w:lang w:val="en-GB"/>
              </w:rPr>
            </w:pPr>
          </w:p>
        </w:tc>
        <w:tc>
          <w:tcPr>
            <w:tcW w:w="567" w:type="dxa"/>
          </w:tcPr>
          <w:p w:rsidR="006E4B81" w:rsidRPr="002B137E" w:rsidRDefault="006E4B81" w:rsidP="00AD4779">
            <w:pPr>
              <w:spacing w:line="360" w:lineRule="auto"/>
              <w:jc w:val="right"/>
              <w:rPr>
                <w:rFonts w:ascii="Garamond" w:hAnsi="Garamond"/>
                <w:lang w:val="en-GB"/>
              </w:rPr>
            </w:pPr>
          </w:p>
        </w:tc>
        <w:tc>
          <w:tcPr>
            <w:tcW w:w="567" w:type="dxa"/>
          </w:tcPr>
          <w:p w:rsidR="006E4B81" w:rsidRPr="002B137E" w:rsidRDefault="006E4B81" w:rsidP="006B10D4">
            <w:pPr>
              <w:spacing w:line="360" w:lineRule="auto"/>
              <w:jc w:val="right"/>
              <w:rPr>
                <w:rFonts w:ascii="Garamond" w:hAnsi="Garamond"/>
                <w:lang w:val="en-GB"/>
              </w:rPr>
            </w:pPr>
          </w:p>
        </w:tc>
      </w:tr>
      <w:tr w:rsidR="006E4B81" w:rsidRPr="002B137E" w:rsidTr="00AD4779">
        <w:tc>
          <w:tcPr>
            <w:tcW w:w="5778" w:type="dxa"/>
          </w:tcPr>
          <w:p w:rsidR="006E4B81" w:rsidRPr="00AC3054" w:rsidRDefault="006E4B81" w:rsidP="006B10D4">
            <w:pPr>
              <w:spacing w:line="360" w:lineRule="auto"/>
              <w:rPr>
                <w:rFonts w:ascii="Garamond" w:hAnsi="Garamond"/>
                <w:b/>
                <w:lang w:val="en-GB"/>
              </w:rPr>
            </w:pPr>
            <w:r>
              <w:rPr>
                <w:rFonts w:ascii="Garamond" w:hAnsi="Garamond"/>
                <w:b/>
                <w:lang w:val="en-GB"/>
              </w:rPr>
              <w:t>2.</w:t>
            </w:r>
            <w:r w:rsidRPr="00AC3054">
              <w:rPr>
                <w:rFonts w:ascii="Garamond" w:hAnsi="Garamond"/>
                <w:b/>
                <w:lang w:val="en-GB"/>
              </w:rPr>
              <w:t xml:space="preserve"> Fin design</w:t>
            </w:r>
          </w:p>
        </w:tc>
        <w:tc>
          <w:tcPr>
            <w:tcW w:w="567" w:type="dxa"/>
          </w:tcPr>
          <w:p w:rsidR="006E4B81" w:rsidRPr="002B137E" w:rsidRDefault="006E4B81" w:rsidP="00AD4779">
            <w:pPr>
              <w:spacing w:line="360" w:lineRule="auto"/>
              <w:jc w:val="right"/>
              <w:rPr>
                <w:rFonts w:ascii="Garamond" w:hAnsi="Garamond"/>
                <w:lang w:val="en-GB"/>
              </w:rPr>
            </w:pPr>
          </w:p>
        </w:tc>
        <w:tc>
          <w:tcPr>
            <w:tcW w:w="567" w:type="dxa"/>
          </w:tcPr>
          <w:p w:rsidR="006E4B81" w:rsidRPr="002B137E" w:rsidRDefault="006E4B81" w:rsidP="006B10D4">
            <w:pPr>
              <w:spacing w:line="360" w:lineRule="auto"/>
              <w:jc w:val="right"/>
              <w:rPr>
                <w:rFonts w:ascii="Garamond" w:hAnsi="Garamond"/>
                <w:lang w:val="en-GB"/>
              </w:rPr>
            </w:pPr>
          </w:p>
        </w:tc>
      </w:tr>
      <w:tr w:rsidR="006E4B81" w:rsidRPr="00C22F17" w:rsidTr="00AD4779">
        <w:tc>
          <w:tcPr>
            <w:tcW w:w="5778" w:type="dxa"/>
          </w:tcPr>
          <w:p w:rsidR="006E4B81" w:rsidRPr="002B137E" w:rsidRDefault="006E4B81" w:rsidP="006B10D4">
            <w:pPr>
              <w:spacing w:line="360" w:lineRule="auto"/>
              <w:rPr>
                <w:rFonts w:ascii="Garamond" w:hAnsi="Garamond"/>
                <w:lang w:val="en-GB"/>
              </w:rPr>
            </w:pPr>
            <w:r>
              <w:rPr>
                <w:rFonts w:ascii="Garamond" w:hAnsi="Garamond"/>
                <w:lang w:val="en-GB"/>
              </w:rPr>
              <w:t xml:space="preserve">    2.1 The practical purpose of fins</w:t>
            </w:r>
          </w:p>
        </w:tc>
        <w:tc>
          <w:tcPr>
            <w:tcW w:w="567" w:type="dxa"/>
          </w:tcPr>
          <w:p w:rsidR="006E4B81" w:rsidRPr="002B137E" w:rsidRDefault="008E7EAF" w:rsidP="00AD4779">
            <w:pPr>
              <w:spacing w:line="360" w:lineRule="auto"/>
              <w:jc w:val="right"/>
              <w:rPr>
                <w:rFonts w:ascii="Garamond" w:hAnsi="Garamond"/>
                <w:lang w:val="en-GB"/>
              </w:rPr>
            </w:pPr>
            <w:r>
              <w:rPr>
                <w:rFonts w:ascii="Garamond" w:hAnsi="Garamond"/>
                <w:lang w:val="en-GB"/>
              </w:rPr>
              <w:t>31</w:t>
            </w:r>
          </w:p>
        </w:tc>
        <w:tc>
          <w:tcPr>
            <w:tcW w:w="567" w:type="dxa"/>
          </w:tcPr>
          <w:p w:rsidR="006E4B81" w:rsidRPr="002B137E" w:rsidRDefault="006E4B81" w:rsidP="006B10D4">
            <w:pPr>
              <w:spacing w:line="360" w:lineRule="auto"/>
              <w:jc w:val="right"/>
              <w:rPr>
                <w:rFonts w:ascii="Garamond" w:hAnsi="Garamond"/>
                <w:lang w:val="en-GB"/>
              </w:rPr>
            </w:pPr>
          </w:p>
        </w:tc>
      </w:tr>
      <w:tr w:rsidR="006E4B81" w:rsidRPr="00C22F17" w:rsidTr="00AD4779">
        <w:tc>
          <w:tcPr>
            <w:tcW w:w="5778" w:type="dxa"/>
          </w:tcPr>
          <w:p w:rsidR="006E4B81" w:rsidRPr="002B137E" w:rsidRDefault="006E4B81" w:rsidP="006B10D4">
            <w:pPr>
              <w:spacing w:line="360" w:lineRule="auto"/>
              <w:rPr>
                <w:rFonts w:ascii="Garamond" w:hAnsi="Garamond"/>
                <w:lang w:val="en-GB"/>
              </w:rPr>
            </w:pPr>
            <w:r>
              <w:rPr>
                <w:rFonts w:ascii="Garamond" w:hAnsi="Garamond"/>
                <w:lang w:val="en-GB"/>
              </w:rPr>
              <w:t xml:space="preserve">    2.2 Common practices in fin design</w:t>
            </w:r>
          </w:p>
        </w:tc>
        <w:tc>
          <w:tcPr>
            <w:tcW w:w="567" w:type="dxa"/>
          </w:tcPr>
          <w:p w:rsidR="006E4B81" w:rsidRPr="002B137E" w:rsidRDefault="008F3F4D" w:rsidP="00AD4779">
            <w:pPr>
              <w:spacing w:line="360" w:lineRule="auto"/>
              <w:jc w:val="right"/>
              <w:rPr>
                <w:rFonts w:ascii="Garamond" w:hAnsi="Garamond"/>
                <w:lang w:val="en-GB"/>
              </w:rPr>
            </w:pPr>
            <w:r>
              <w:rPr>
                <w:rFonts w:ascii="Garamond" w:hAnsi="Garamond"/>
                <w:lang w:val="en-GB"/>
              </w:rPr>
              <w:t>32</w:t>
            </w:r>
          </w:p>
        </w:tc>
        <w:tc>
          <w:tcPr>
            <w:tcW w:w="567" w:type="dxa"/>
          </w:tcPr>
          <w:p w:rsidR="006E4B81" w:rsidRPr="002B137E" w:rsidRDefault="006E4B81" w:rsidP="006B10D4">
            <w:pPr>
              <w:spacing w:line="360" w:lineRule="auto"/>
              <w:jc w:val="right"/>
              <w:rPr>
                <w:rFonts w:ascii="Garamond" w:hAnsi="Garamond"/>
                <w:lang w:val="en-GB"/>
              </w:rPr>
            </w:pPr>
          </w:p>
        </w:tc>
      </w:tr>
      <w:tr w:rsidR="006E4B81" w:rsidRPr="00C22F17" w:rsidTr="00AD4779">
        <w:tc>
          <w:tcPr>
            <w:tcW w:w="5778" w:type="dxa"/>
          </w:tcPr>
          <w:p w:rsidR="006E4B81" w:rsidRPr="003249AD" w:rsidRDefault="006E4B81" w:rsidP="006B10D4">
            <w:pPr>
              <w:spacing w:line="360" w:lineRule="auto"/>
              <w:rPr>
                <w:rFonts w:ascii="Garamond" w:hAnsi="Garamond"/>
                <w:lang w:val="en-US"/>
              </w:rPr>
            </w:pPr>
            <w:r>
              <w:rPr>
                <w:rFonts w:ascii="Garamond" w:hAnsi="Garamond"/>
                <w:lang w:val="en-GB"/>
              </w:rPr>
              <w:t xml:space="preserve">    2.3 </w:t>
            </w:r>
            <w:r w:rsidRPr="003249AD">
              <w:rPr>
                <w:rFonts w:ascii="Garamond" w:hAnsi="Garamond"/>
                <w:lang w:val="en-GB" w:bidi="en-US"/>
              </w:rPr>
              <w:t>Analysis of a one-dimensional fin</w:t>
            </w:r>
          </w:p>
        </w:tc>
        <w:tc>
          <w:tcPr>
            <w:tcW w:w="567" w:type="dxa"/>
          </w:tcPr>
          <w:p w:rsidR="006E4B81" w:rsidRPr="002B137E" w:rsidRDefault="008F0FB5" w:rsidP="00AD4779">
            <w:pPr>
              <w:spacing w:line="360" w:lineRule="auto"/>
              <w:jc w:val="right"/>
              <w:rPr>
                <w:rFonts w:ascii="Garamond" w:hAnsi="Garamond"/>
                <w:lang w:val="en-GB"/>
              </w:rPr>
            </w:pPr>
            <w:r>
              <w:rPr>
                <w:rFonts w:ascii="Garamond" w:hAnsi="Garamond"/>
                <w:lang w:val="en-GB"/>
              </w:rPr>
              <w:t>33</w:t>
            </w:r>
          </w:p>
        </w:tc>
        <w:tc>
          <w:tcPr>
            <w:tcW w:w="567" w:type="dxa"/>
          </w:tcPr>
          <w:p w:rsidR="006E4B81" w:rsidRPr="002B137E" w:rsidRDefault="006E4B81" w:rsidP="006B10D4">
            <w:pPr>
              <w:spacing w:line="360" w:lineRule="auto"/>
              <w:jc w:val="right"/>
              <w:rPr>
                <w:rFonts w:ascii="Garamond" w:hAnsi="Garamond"/>
                <w:lang w:val="en-GB"/>
              </w:rPr>
            </w:pPr>
          </w:p>
        </w:tc>
      </w:tr>
      <w:tr w:rsidR="006E4B81" w:rsidRPr="002B137E" w:rsidTr="00AD4779">
        <w:tc>
          <w:tcPr>
            <w:tcW w:w="5778" w:type="dxa"/>
          </w:tcPr>
          <w:p w:rsidR="006E4B81" w:rsidRPr="002B137E" w:rsidRDefault="006E4B81" w:rsidP="006B10D4">
            <w:pPr>
              <w:spacing w:line="360" w:lineRule="auto"/>
              <w:rPr>
                <w:rFonts w:ascii="Garamond" w:hAnsi="Garamond"/>
                <w:lang w:val="en-GB"/>
              </w:rPr>
            </w:pPr>
            <w:r>
              <w:rPr>
                <w:rFonts w:ascii="Garamond" w:hAnsi="Garamond"/>
                <w:lang w:val="en-GB"/>
              </w:rPr>
              <w:t xml:space="preserve">    2.4 </w:t>
            </w:r>
            <w:r w:rsidRPr="003249AD">
              <w:rPr>
                <w:rFonts w:ascii="Garamond" w:hAnsi="Garamond"/>
                <w:lang w:val="en-GB" w:bidi="en-US"/>
              </w:rPr>
              <w:t>Measures of fin performance</w:t>
            </w:r>
          </w:p>
        </w:tc>
        <w:tc>
          <w:tcPr>
            <w:tcW w:w="567" w:type="dxa"/>
          </w:tcPr>
          <w:p w:rsidR="006E4B81" w:rsidRPr="002B137E" w:rsidRDefault="00143F71" w:rsidP="00AD4779">
            <w:pPr>
              <w:spacing w:line="360" w:lineRule="auto"/>
              <w:jc w:val="right"/>
              <w:rPr>
                <w:rFonts w:ascii="Garamond" w:hAnsi="Garamond"/>
                <w:lang w:val="en-GB"/>
              </w:rPr>
            </w:pPr>
            <w:r>
              <w:rPr>
                <w:rFonts w:ascii="Garamond" w:hAnsi="Garamond"/>
                <w:lang w:val="en-GB"/>
              </w:rPr>
              <w:t>39</w:t>
            </w:r>
          </w:p>
        </w:tc>
        <w:tc>
          <w:tcPr>
            <w:tcW w:w="567" w:type="dxa"/>
          </w:tcPr>
          <w:p w:rsidR="006E4B81" w:rsidRPr="002B137E" w:rsidRDefault="006E4B81" w:rsidP="006B10D4">
            <w:pPr>
              <w:spacing w:line="360" w:lineRule="auto"/>
              <w:jc w:val="right"/>
              <w:rPr>
                <w:rFonts w:ascii="Garamond" w:hAnsi="Garamond"/>
                <w:lang w:val="en-GB"/>
              </w:rPr>
            </w:pPr>
          </w:p>
        </w:tc>
      </w:tr>
      <w:tr w:rsidR="006E4B81" w:rsidRPr="002B137E" w:rsidTr="00AD4779">
        <w:tc>
          <w:tcPr>
            <w:tcW w:w="5778" w:type="dxa"/>
          </w:tcPr>
          <w:p w:rsidR="006E4B81" w:rsidRDefault="006E4B81" w:rsidP="006B10D4">
            <w:pPr>
              <w:spacing w:line="360" w:lineRule="auto"/>
              <w:rPr>
                <w:rFonts w:ascii="Garamond" w:hAnsi="Garamond"/>
                <w:lang w:val="en-GB"/>
              </w:rPr>
            </w:pPr>
            <w:r>
              <w:rPr>
                <w:rFonts w:ascii="Garamond" w:hAnsi="Garamond"/>
                <w:lang w:val="en-GB"/>
              </w:rPr>
              <w:t xml:space="preserve">    References</w:t>
            </w:r>
          </w:p>
        </w:tc>
        <w:tc>
          <w:tcPr>
            <w:tcW w:w="567" w:type="dxa"/>
          </w:tcPr>
          <w:p w:rsidR="006E4B81" w:rsidRPr="002B137E" w:rsidRDefault="00F25D51" w:rsidP="00AD4779">
            <w:pPr>
              <w:spacing w:line="360" w:lineRule="auto"/>
              <w:jc w:val="right"/>
              <w:rPr>
                <w:rFonts w:ascii="Garamond" w:hAnsi="Garamond"/>
                <w:lang w:val="en-GB"/>
              </w:rPr>
            </w:pPr>
            <w:r>
              <w:rPr>
                <w:rFonts w:ascii="Garamond" w:hAnsi="Garamond"/>
                <w:lang w:val="en-GB"/>
              </w:rPr>
              <w:t>40</w:t>
            </w:r>
          </w:p>
        </w:tc>
        <w:tc>
          <w:tcPr>
            <w:tcW w:w="567" w:type="dxa"/>
          </w:tcPr>
          <w:p w:rsidR="006E4B81" w:rsidRPr="002B137E" w:rsidRDefault="006E4B81" w:rsidP="006B10D4">
            <w:pPr>
              <w:spacing w:line="360" w:lineRule="auto"/>
              <w:jc w:val="right"/>
              <w:rPr>
                <w:rFonts w:ascii="Garamond" w:hAnsi="Garamond"/>
                <w:lang w:val="en-GB"/>
              </w:rPr>
            </w:pPr>
          </w:p>
        </w:tc>
      </w:tr>
      <w:tr w:rsidR="006E4B81" w:rsidRPr="002B137E" w:rsidTr="00AD4779">
        <w:tc>
          <w:tcPr>
            <w:tcW w:w="5778" w:type="dxa"/>
          </w:tcPr>
          <w:p w:rsidR="006E4B81" w:rsidRPr="002B137E" w:rsidRDefault="006E4B81" w:rsidP="006B10D4">
            <w:pPr>
              <w:spacing w:line="360" w:lineRule="auto"/>
              <w:rPr>
                <w:rFonts w:ascii="Garamond" w:hAnsi="Garamond"/>
                <w:lang w:val="en-GB"/>
              </w:rPr>
            </w:pPr>
          </w:p>
        </w:tc>
        <w:tc>
          <w:tcPr>
            <w:tcW w:w="567" w:type="dxa"/>
          </w:tcPr>
          <w:p w:rsidR="006E4B81" w:rsidRPr="002B137E" w:rsidRDefault="006E4B81" w:rsidP="00AD4779">
            <w:pPr>
              <w:spacing w:line="360" w:lineRule="auto"/>
              <w:jc w:val="right"/>
              <w:rPr>
                <w:rFonts w:ascii="Garamond" w:hAnsi="Garamond"/>
                <w:lang w:val="en-GB"/>
              </w:rPr>
            </w:pPr>
          </w:p>
        </w:tc>
        <w:tc>
          <w:tcPr>
            <w:tcW w:w="567" w:type="dxa"/>
          </w:tcPr>
          <w:p w:rsidR="006E4B81" w:rsidRPr="002B137E" w:rsidRDefault="006E4B81" w:rsidP="006B10D4">
            <w:pPr>
              <w:spacing w:line="360" w:lineRule="auto"/>
              <w:jc w:val="right"/>
              <w:rPr>
                <w:rFonts w:ascii="Garamond" w:hAnsi="Garamond"/>
                <w:lang w:val="en-GB"/>
              </w:rPr>
            </w:pPr>
          </w:p>
        </w:tc>
      </w:tr>
      <w:tr w:rsidR="006E4B81" w:rsidRPr="002B137E" w:rsidTr="00AD4779">
        <w:tc>
          <w:tcPr>
            <w:tcW w:w="5778" w:type="dxa"/>
          </w:tcPr>
          <w:p w:rsidR="006E4B81" w:rsidRPr="00AC3054" w:rsidRDefault="006E4B81" w:rsidP="006B10D4">
            <w:pPr>
              <w:spacing w:line="360" w:lineRule="auto"/>
              <w:rPr>
                <w:rFonts w:ascii="Garamond" w:hAnsi="Garamond"/>
                <w:b/>
                <w:lang w:val="en-GB"/>
              </w:rPr>
            </w:pPr>
            <w:r>
              <w:rPr>
                <w:rFonts w:ascii="Garamond" w:hAnsi="Garamond"/>
                <w:b/>
                <w:lang w:val="en-GB"/>
              </w:rPr>
              <w:t>3.</w:t>
            </w:r>
            <w:r w:rsidRPr="00AC3054">
              <w:rPr>
                <w:rFonts w:ascii="Garamond" w:hAnsi="Garamond"/>
                <w:b/>
                <w:lang w:val="en-GB"/>
              </w:rPr>
              <w:t xml:space="preserve"> T-shaped conductive fins</w:t>
            </w:r>
          </w:p>
        </w:tc>
        <w:tc>
          <w:tcPr>
            <w:tcW w:w="567" w:type="dxa"/>
          </w:tcPr>
          <w:p w:rsidR="006E4B81" w:rsidRPr="002B137E" w:rsidRDefault="006E4B81" w:rsidP="00AD4779">
            <w:pPr>
              <w:spacing w:line="360" w:lineRule="auto"/>
              <w:jc w:val="right"/>
              <w:rPr>
                <w:rFonts w:ascii="Garamond" w:hAnsi="Garamond"/>
                <w:lang w:val="en-GB"/>
              </w:rPr>
            </w:pPr>
          </w:p>
        </w:tc>
        <w:tc>
          <w:tcPr>
            <w:tcW w:w="567" w:type="dxa"/>
          </w:tcPr>
          <w:p w:rsidR="006E4B81" w:rsidRPr="002B137E" w:rsidRDefault="006E4B81" w:rsidP="006B10D4">
            <w:pPr>
              <w:spacing w:line="360" w:lineRule="auto"/>
              <w:jc w:val="right"/>
              <w:rPr>
                <w:rFonts w:ascii="Garamond" w:hAnsi="Garamond"/>
                <w:lang w:val="en-GB"/>
              </w:rPr>
            </w:pPr>
          </w:p>
        </w:tc>
      </w:tr>
      <w:tr w:rsidR="006E4B81" w:rsidRPr="00C22F17" w:rsidTr="00AD4779">
        <w:tc>
          <w:tcPr>
            <w:tcW w:w="5778" w:type="dxa"/>
          </w:tcPr>
          <w:p w:rsidR="006E4B81" w:rsidRPr="002B137E" w:rsidRDefault="006E4B81" w:rsidP="006B10D4">
            <w:pPr>
              <w:spacing w:line="360" w:lineRule="auto"/>
              <w:rPr>
                <w:rFonts w:ascii="Garamond" w:hAnsi="Garamond"/>
                <w:lang w:val="en-GB"/>
              </w:rPr>
            </w:pPr>
            <w:r>
              <w:rPr>
                <w:rFonts w:ascii="Garamond" w:hAnsi="Garamond"/>
                <w:lang w:val="en-GB"/>
              </w:rPr>
              <w:t xml:space="preserve">    3.1 Analysis of the “T” assembly</w:t>
            </w:r>
          </w:p>
        </w:tc>
        <w:tc>
          <w:tcPr>
            <w:tcW w:w="567" w:type="dxa"/>
          </w:tcPr>
          <w:p w:rsidR="006E4B81" w:rsidRPr="002B137E" w:rsidRDefault="00F25D51" w:rsidP="00AD4779">
            <w:pPr>
              <w:spacing w:line="360" w:lineRule="auto"/>
              <w:jc w:val="right"/>
              <w:rPr>
                <w:rFonts w:ascii="Garamond" w:hAnsi="Garamond"/>
                <w:lang w:val="en-GB"/>
              </w:rPr>
            </w:pPr>
            <w:r>
              <w:rPr>
                <w:rFonts w:ascii="Garamond" w:hAnsi="Garamond"/>
                <w:lang w:val="en-GB"/>
              </w:rPr>
              <w:t>41</w:t>
            </w:r>
          </w:p>
        </w:tc>
        <w:tc>
          <w:tcPr>
            <w:tcW w:w="567" w:type="dxa"/>
          </w:tcPr>
          <w:p w:rsidR="006E4B81" w:rsidRPr="002B137E" w:rsidRDefault="006E4B81" w:rsidP="006B10D4">
            <w:pPr>
              <w:spacing w:line="360" w:lineRule="auto"/>
              <w:jc w:val="right"/>
              <w:rPr>
                <w:rFonts w:ascii="Garamond" w:hAnsi="Garamond"/>
                <w:lang w:val="en-GB"/>
              </w:rPr>
            </w:pPr>
          </w:p>
        </w:tc>
      </w:tr>
      <w:tr w:rsidR="006E4B81" w:rsidRPr="002B137E" w:rsidTr="00AD4779">
        <w:tc>
          <w:tcPr>
            <w:tcW w:w="5778" w:type="dxa"/>
          </w:tcPr>
          <w:p w:rsidR="006E4B81" w:rsidRPr="002B137E" w:rsidRDefault="006E4B81" w:rsidP="006B10D4">
            <w:pPr>
              <w:spacing w:line="360" w:lineRule="auto"/>
              <w:rPr>
                <w:rFonts w:ascii="Garamond" w:hAnsi="Garamond"/>
                <w:lang w:val="en-GB"/>
              </w:rPr>
            </w:pPr>
            <w:r>
              <w:rPr>
                <w:rFonts w:ascii="Garamond" w:hAnsi="Garamond"/>
                <w:lang w:val="en-GB"/>
              </w:rPr>
              <w:t xml:space="preserve">    3.2 Literature review</w:t>
            </w:r>
          </w:p>
        </w:tc>
        <w:tc>
          <w:tcPr>
            <w:tcW w:w="567" w:type="dxa"/>
          </w:tcPr>
          <w:p w:rsidR="006E4B81" w:rsidRPr="002B137E" w:rsidRDefault="00960CA5" w:rsidP="00AD4779">
            <w:pPr>
              <w:spacing w:line="360" w:lineRule="auto"/>
              <w:jc w:val="right"/>
              <w:rPr>
                <w:rFonts w:ascii="Garamond" w:hAnsi="Garamond"/>
                <w:lang w:val="en-GB"/>
              </w:rPr>
            </w:pPr>
            <w:r>
              <w:rPr>
                <w:rFonts w:ascii="Garamond" w:hAnsi="Garamond"/>
                <w:lang w:val="en-GB"/>
              </w:rPr>
              <w:t>42</w:t>
            </w:r>
          </w:p>
        </w:tc>
        <w:tc>
          <w:tcPr>
            <w:tcW w:w="567" w:type="dxa"/>
          </w:tcPr>
          <w:p w:rsidR="006E4B81" w:rsidRPr="002B137E" w:rsidRDefault="006E4B81" w:rsidP="006B10D4">
            <w:pPr>
              <w:spacing w:line="360" w:lineRule="auto"/>
              <w:jc w:val="right"/>
              <w:rPr>
                <w:rFonts w:ascii="Garamond" w:hAnsi="Garamond"/>
                <w:lang w:val="en-GB"/>
              </w:rPr>
            </w:pPr>
          </w:p>
        </w:tc>
      </w:tr>
      <w:tr w:rsidR="006E4B81" w:rsidRPr="00C22F17" w:rsidTr="00AD4779">
        <w:tc>
          <w:tcPr>
            <w:tcW w:w="5778" w:type="dxa"/>
          </w:tcPr>
          <w:p w:rsidR="006E4B81" w:rsidRPr="002B137E" w:rsidRDefault="006E4B81" w:rsidP="006B10D4">
            <w:pPr>
              <w:spacing w:line="360" w:lineRule="auto"/>
              <w:rPr>
                <w:rFonts w:ascii="Garamond" w:hAnsi="Garamond"/>
                <w:lang w:val="en-GB"/>
              </w:rPr>
            </w:pPr>
            <w:r>
              <w:rPr>
                <w:rFonts w:ascii="Garamond" w:hAnsi="Garamond"/>
                <w:lang w:val="en-GB"/>
              </w:rPr>
              <w:t xml:space="preserve">    3.3 Numerical modelling of T-shaped fins</w:t>
            </w:r>
          </w:p>
        </w:tc>
        <w:tc>
          <w:tcPr>
            <w:tcW w:w="567" w:type="dxa"/>
          </w:tcPr>
          <w:p w:rsidR="006E4B81" w:rsidRPr="002B137E" w:rsidRDefault="009554D3" w:rsidP="00AD4779">
            <w:pPr>
              <w:spacing w:line="360" w:lineRule="auto"/>
              <w:jc w:val="right"/>
              <w:rPr>
                <w:rFonts w:ascii="Garamond" w:hAnsi="Garamond"/>
                <w:lang w:val="en-GB"/>
              </w:rPr>
            </w:pPr>
            <w:r>
              <w:rPr>
                <w:rFonts w:ascii="Garamond" w:hAnsi="Garamond"/>
                <w:lang w:val="en-GB"/>
              </w:rPr>
              <w:t>43</w:t>
            </w:r>
          </w:p>
        </w:tc>
        <w:tc>
          <w:tcPr>
            <w:tcW w:w="567" w:type="dxa"/>
          </w:tcPr>
          <w:p w:rsidR="006E4B81" w:rsidRPr="002B137E" w:rsidRDefault="006E4B81" w:rsidP="006B10D4">
            <w:pPr>
              <w:spacing w:line="360" w:lineRule="auto"/>
              <w:jc w:val="right"/>
              <w:rPr>
                <w:rFonts w:ascii="Garamond" w:hAnsi="Garamond"/>
                <w:lang w:val="en-GB"/>
              </w:rPr>
            </w:pPr>
          </w:p>
        </w:tc>
      </w:tr>
      <w:tr w:rsidR="006E4B81" w:rsidRPr="002B137E" w:rsidTr="00AD4779">
        <w:tc>
          <w:tcPr>
            <w:tcW w:w="5778" w:type="dxa"/>
          </w:tcPr>
          <w:p w:rsidR="006E4B81" w:rsidRPr="002B137E" w:rsidRDefault="006E4B81" w:rsidP="006B10D4">
            <w:pPr>
              <w:spacing w:line="360" w:lineRule="auto"/>
              <w:rPr>
                <w:rFonts w:ascii="Garamond" w:hAnsi="Garamond"/>
                <w:lang w:val="en-GB"/>
              </w:rPr>
            </w:pPr>
            <w:r>
              <w:rPr>
                <w:rFonts w:ascii="Garamond" w:hAnsi="Garamond"/>
                <w:lang w:val="en-GB"/>
              </w:rPr>
              <w:t xml:space="preserve">    3.4 Method and tests</w:t>
            </w:r>
          </w:p>
        </w:tc>
        <w:tc>
          <w:tcPr>
            <w:tcW w:w="567" w:type="dxa"/>
          </w:tcPr>
          <w:p w:rsidR="006E4B81" w:rsidRPr="002B137E" w:rsidRDefault="00D0711A" w:rsidP="00AD4779">
            <w:pPr>
              <w:spacing w:line="360" w:lineRule="auto"/>
              <w:jc w:val="right"/>
              <w:rPr>
                <w:rFonts w:ascii="Garamond" w:hAnsi="Garamond"/>
                <w:lang w:val="en-GB"/>
              </w:rPr>
            </w:pPr>
            <w:r>
              <w:rPr>
                <w:rFonts w:ascii="Garamond" w:hAnsi="Garamond"/>
                <w:lang w:val="en-GB"/>
              </w:rPr>
              <w:t>4</w:t>
            </w:r>
            <w:r w:rsidR="009554D3">
              <w:rPr>
                <w:rFonts w:ascii="Garamond" w:hAnsi="Garamond"/>
                <w:lang w:val="en-GB"/>
              </w:rPr>
              <w:t>5</w:t>
            </w:r>
          </w:p>
        </w:tc>
        <w:tc>
          <w:tcPr>
            <w:tcW w:w="567" w:type="dxa"/>
          </w:tcPr>
          <w:p w:rsidR="006E4B81" w:rsidRPr="002B137E" w:rsidRDefault="006E4B81" w:rsidP="006B10D4">
            <w:pPr>
              <w:spacing w:line="360" w:lineRule="auto"/>
              <w:jc w:val="right"/>
              <w:rPr>
                <w:rFonts w:ascii="Garamond" w:hAnsi="Garamond"/>
                <w:lang w:val="en-GB"/>
              </w:rPr>
            </w:pPr>
          </w:p>
        </w:tc>
      </w:tr>
      <w:tr w:rsidR="00AD4779" w:rsidRPr="002B137E" w:rsidTr="00AD4779">
        <w:tc>
          <w:tcPr>
            <w:tcW w:w="5778" w:type="dxa"/>
          </w:tcPr>
          <w:p w:rsidR="00AD4779" w:rsidRPr="002B137E" w:rsidRDefault="00AD4779" w:rsidP="006B10D4">
            <w:pPr>
              <w:spacing w:line="360" w:lineRule="auto"/>
              <w:rPr>
                <w:rFonts w:ascii="Garamond" w:hAnsi="Garamond"/>
                <w:lang w:val="en-GB"/>
              </w:rPr>
            </w:pPr>
            <w:r>
              <w:rPr>
                <w:rFonts w:ascii="Garamond" w:hAnsi="Garamond"/>
                <w:lang w:val="en-GB"/>
              </w:rPr>
              <w:lastRenderedPageBreak/>
              <w:t xml:space="preserve">    3.5 Results and discussion</w:t>
            </w:r>
          </w:p>
        </w:tc>
        <w:tc>
          <w:tcPr>
            <w:tcW w:w="567" w:type="dxa"/>
          </w:tcPr>
          <w:p w:rsidR="00AD4779" w:rsidRPr="002B137E" w:rsidRDefault="00AD4779" w:rsidP="00AD4779">
            <w:pPr>
              <w:spacing w:line="360" w:lineRule="auto"/>
              <w:jc w:val="right"/>
              <w:rPr>
                <w:rFonts w:ascii="Garamond" w:hAnsi="Garamond"/>
                <w:lang w:val="en-GB"/>
              </w:rPr>
            </w:pPr>
            <w:r>
              <w:rPr>
                <w:rFonts w:ascii="Garamond" w:hAnsi="Garamond"/>
                <w:lang w:val="en-GB"/>
              </w:rPr>
              <w:t>47</w:t>
            </w:r>
          </w:p>
        </w:tc>
        <w:tc>
          <w:tcPr>
            <w:tcW w:w="567" w:type="dxa"/>
          </w:tcPr>
          <w:p w:rsidR="00AD4779" w:rsidRPr="002B137E" w:rsidRDefault="00AD4779" w:rsidP="006B10D4">
            <w:pPr>
              <w:spacing w:line="360" w:lineRule="auto"/>
              <w:jc w:val="right"/>
              <w:rPr>
                <w:rFonts w:ascii="Garamond" w:hAnsi="Garamond"/>
                <w:lang w:val="en-GB"/>
              </w:rPr>
            </w:pPr>
          </w:p>
        </w:tc>
      </w:tr>
      <w:tr w:rsidR="00AD4779" w:rsidRPr="002B137E" w:rsidTr="00AD4779">
        <w:tc>
          <w:tcPr>
            <w:tcW w:w="5778" w:type="dxa"/>
          </w:tcPr>
          <w:p w:rsidR="00AD4779" w:rsidRPr="002B137E" w:rsidRDefault="00AD4779" w:rsidP="006B10D4">
            <w:pPr>
              <w:spacing w:line="360" w:lineRule="auto"/>
              <w:rPr>
                <w:rFonts w:ascii="Garamond" w:hAnsi="Garamond"/>
                <w:lang w:val="en-GB"/>
              </w:rPr>
            </w:pPr>
            <w:r>
              <w:rPr>
                <w:rFonts w:ascii="Garamond" w:hAnsi="Garamond"/>
                <w:lang w:val="en-GB"/>
              </w:rPr>
              <w:t xml:space="preserve">    References</w:t>
            </w:r>
          </w:p>
        </w:tc>
        <w:tc>
          <w:tcPr>
            <w:tcW w:w="567" w:type="dxa"/>
          </w:tcPr>
          <w:p w:rsidR="00AD4779" w:rsidRPr="002B137E" w:rsidRDefault="00AD4779" w:rsidP="00AD4779">
            <w:pPr>
              <w:spacing w:line="360" w:lineRule="auto"/>
              <w:jc w:val="right"/>
              <w:rPr>
                <w:rFonts w:ascii="Garamond" w:hAnsi="Garamond"/>
                <w:lang w:val="en-GB"/>
              </w:rPr>
            </w:pPr>
            <w:r>
              <w:rPr>
                <w:rFonts w:ascii="Garamond" w:hAnsi="Garamond"/>
                <w:lang w:val="en-GB"/>
              </w:rPr>
              <w:t>54</w:t>
            </w:r>
          </w:p>
        </w:tc>
        <w:tc>
          <w:tcPr>
            <w:tcW w:w="567" w:type="dxa"/>
          </w:tcPr>
          <w:p w:rsidR="00AD4779" w:rsidRPr="002B137E" w:rsidRDefault="00AD4779" w:rsidP="006B10D4">
            <w:pPr>
              <w:spacing w:line="360" w:lineRule="auto"/>
              <w:jc w:val="right"/>
              <w:rPr>
                <w:rFonts w:ascii="Garamond" w:hAnsi="Garamond"/>
                <w:lang w:val="en-GB"/>
              </w:rPr>
            </w:pPr>
          </w:p>
        </w:tc>
      </w:tr>
      <w:tr w:rsidR="00AD4779" w:rsidRPr="002B137E" w:rsidTr="00AD4779">
        <w:tc>
          <w:tcPr>
            <w:tcW w:w="5778" w:type="dxa"/>
          </w:tcPr>
          <w:p w:rsidR="00AD4779" w:rsidRPr="002B137E" w:rsidRDefault="00AD4779" w:rsidP="006B10D4">
            <w:pPr>
              <w:spacing w:line="360" w:lineRule="auto"/>
              <w:rPr>
                <w:rFonts w:ascii="Garamond" w:hAnsi="Garamond"/>
                <w:lang w:val="en-GB"/>
              </w:rPr>
            </w:pPr>
          </w:p>
        </w:tc>
        <w:tc>
          <w:tcPr>
            <w:tcW w:w="567" w:type="dxa"/>
          </w:tcPr>
          <w:p w:rsidR="00AD4779" w:rsidRPr="002B137E" w:rsidRDefault="00AD4779" w:rsidP="00AD4779">
            <w:pPr>
              <w:spacing w:line="360" w:lineRule="auto"/>
              <w:jc w:val="right"/>
              <w:rPr>
                <w:rFonts w:ascii="Garamond" w:hAnsi="Garamond"/>
                <w:lang w:val="en-GB"/>
              </w:rPr>
            </w:pPr>
          </w:p>
        </w:tc>
        <w:tc>
          <w:tcPr>
            <w:tcW w:w="567" w:type="dxa"/>
          </w:tcPr>
          <w:p w:rsidR="00AD4779" w:rsidRPr="002B137E" w:rsidRDefault="00AD4779" w:rsidP="006B10D4">
            <w:pPr>
              <w:spacing w:line="360" w:lineRule="auto"/>
              <w:jc w:val="right"/>
              <w:rPr>
                <w:rFonts w:ascii="Garamond" w:hAnsi="Garamond"/>
                <w:lang w:val="en-GB"/>
              </w:rPr>
            </w:pPr>
          </w:p>
        </w:tc>
      </w:tr>
      <w:tr w:rsidR="00AD4779" w:rsidRPr="002B137E" w:rsidTr="00AD4779">
        <w:tc>
          <w:tcPr>
            <w:tcW w:w="5778" w:type="dxa"/>
          </w:tcPr>
          <w:p w:rsidR="00AD4779" w:rsidRPr="00AC3054" w:rsidRDefault="00AD4779" w:rsidP="006B10D4">
            <w:pPr>
              <w:spacing w:line="360" w:lineRule="auto"/>
              <w:rPr>
                <w:rFonts w:ascii="Garamond" w:hAnsi="Garamond"/>
                <w:b/>
                <w:lang w:val="en-GB"/>
              </w:rPr>
            </w:pPr>
            <w:r>
              <w:rPr>
                <w:rFonts w:ascii="Garamond" w:hAnsi="Garamond"/>
                <w:b/>
                <w:lang w:val="en-GB"/>
              </w:rPr>
              <w:t>4.</w:t>
            </w:r>
            <w:r w:rsidRPr="00AC3054">
              <w:rPr>
                <w:rFonts w:ascii="Garamond" w:hAnsi="Garamond"/>
                <w:b/>
                <w:lang w:val="en-GB"/>
              </w:rPr>
              <w:t xml:space="preserve"> Y-shaped conductive fins</w:t>
            </w:r>
          </w:p>
        </w:tc>
        <w:tc>
          <w:tcPr>
            <w:tcW w:w="567" w:type="dxa"/>
          </w:tcPr>
          <w:p w:rsidR="00AD4779" w:rsidRPr="002B137E" w:rsidRDefault="00AD4779" w:rsidP="00AD4779">
            <w:pPr>
              <w:spacing w:line="360" w:lineRule="auto"/>
              <w:jc w:val="right"/>
              <w:rPr>
                <w:rFonts w:ascii="Garamond" w:hAnsi="Garamond"/>
                <w:lang w:val="en-GB"/>
              </w:rPr>
            </w:pPr>
          </w:p>
        </w:tc>
        <w:tc>
          <w:tcPr>
            <w:tcW w:w="567" w:type="dxa"/>
          </w:tcPr>
          <w:p w:rsidR="00AD4779" w:rsidRPr="002B137E" w:rsidRDefault="00AD4779" w:rsidP="006B10D4">
            <w:pPr>
              <w:spacing w:line="360" w:lineRule="auto"/>
              <w:jc w:val="right"/>
              <w:rPr>
                <w:rFonts w:ascii="Garamond" w:hAnsi="Garamond"/>
                <w:lang w:val="en-GB"/>
              </w:rPr>
            </w:pPr>
          </w:p>
        </w:tc>
      </w:tr>
      <w:tr w:rsidR="00AD4779" w:rsidRPr="00DB0CF3" w:rsidTr="00AD4779">
        <w:tc>
          <w:tcPr>
            <w:tcW w:w="5778" w:type="dxa"/>
          </w:tcPr>
          <w:p w:rsidR="00AD4779" w:rsidRPr="002B137E" w:rsidRDefault="00AD4779" w:rsidP="006B10D4">
            <w:pPr>
              <w:spacing w:line="360" w:lineRule="auto"/>
              <w:rPr>
                <w:rFonts w:ascii="Garamond" w:hAnsi="Garamond"/>
                <w:lang w:val="en-GB"/>
              </w:rPr>
            </w:pPr>
            <w:r>
              <w:rPr>
                <w:rFonts w:ascii="Garamond" w:hAnsi="Garamond"/>
                <w:lang w:val="en-GB"/>
              </w:rPr>
              <w:t xml:space="preserve">    4.1 Analysis of the “Y” assembly</w:t>
            </w:r>
          </w:p>
        </w:tc>
        <w:tc>
          <w:tcPr>
            <w:tcW w:w="567" w:type="dxa"/>
          </w:tcPr>
          <w:p w:rsidR="00AD4779" w:rsidRPr="002B137E" w:rsidRDefault="00AD4779" w:rsidP="00AD4779">
            <w:pPr>
              <w:spacing w:line="360" w:lineRule="auto"/>
              <w:jc w:val="right"/>
              <w:rPr>
                <w:rFonts w:ascii="Garamond" w:hAnsi="Garamond"/>
                <w:lang w:val="en-GB"/>
              </w:rPr>
            </w:pPr>
            <w:r>
              <w:rPr>
                <w:rFonts w:ascii="Garamond" w:hAnsi="Garamond"/>
                <w:lang w:val="en-GB"/>
              </w:rPr>
              <w:t>55</w:t>
            </w:r>
          </w:p>
        </w:tc>
        <w:tc>
          <w:tcPr>
            <w:tcW w:w="567" w:type="dxa"/>
          </w:tcPr>
          <w:p w:rsidR="00AD4779" w:rsidRPr="002B137E" w:rsidRDefault="00AD4779" w:rsidP="006B10D4">
            <w:pPr>
              <w:spacing w:line="360" w:lineRule="auto"/>
              <w:jc w:val="right"/>
              <w:rPr>
                <w:rFonts w:ascii="Garamond" w:hAnsi="Garamond"/>
                <w:lang w:val="en-GB"/>
              </w:rPr>
            </w:pPr>
          </w:p>
        </w:tc>
      </w:tr>
      <w:tr w:rsidR="00AD4779" w:rsidRPr="002B137E" w:rsidTr="00AD4779">
        <w:tc>
          <w:tcPr>
            <w:tcW w:w="5778" w:type="dxa"/>
          </w:tcPr>
          <w:p w:rsidR="00AD4779" w:rsidRPr="002B137E" w:rsidRDefault="00AD4779" w:rsidP="006B10D4">
            <w:pPr>
              <w:spacing w:line="360" w:lineRule="auto"/>
              <w:rPr>
                <w:rFonts w:ascii="Garamond" w:hAnsi="Garamond"/>
                <w:lang w:val="en-GB"/>
              </w:rPr>
            </w:pPr>
            <w:r>
              <w:rPr>
                <w:rFonts w:ascii="Garamond" w:hAnsi="Garamond"/>
                <w:lang w:val="en-GB"/>
              </w:rPr>
              <w:t xml:space="preserve">    4.2 Literature review</w:t>
            </w:r>
          </w:p>
        </w:tc>
        <w:tc>
          <w:tcPr>
            <w:tcW w:w="567" w:type="dxa"/>
          </w:tcPr>
          <w:p w:rsidR="00AD4779" w:rsidRPr="002B137E" w:rsidRDefault="00AD4779" w:rsidP="00BE15E3">
            <w:pPr>
              <w:spacing w:line="360" w:lineRule="auto"/>
              <w:jc w:val="right"/>
              <w:rPr>
                <w:rFonts w:ascii="Garamond" w:hAnsi="Garamond"/>
                <w:lang w:val="en-GB"/>
              </w:rPr>
            </w:pPr>
            <w:r>
              <w:rPr>
                <w:rFonts w:ascii="Garamond" w:hAnsi="Garamond"/>
                <w:lang w:val="en-GB"/>
              </w:rPr>
              <w:t>5</w:t>
            </w:r>
            <w:r w:rsidR="00BE15E3">
              <w:rPr>
                <w:rFonts w:ascii="Garamond" w:hAnsi="Garamond"/>
                <w:lang w:val="en-GB"/>
              </w:rPr>
              <w:t>7</w:t>
            </w:r>
          </w:p>
        </w:tc>
        <w:tc>
          <w:tcPr>
            <w:tcW w:w="567" w:type="dxa"/>
          </w:tcPr>
          <w:p w:rsidR="00AD4779" w:rsidRPr="002B137E" w:rsidRDefault="00AD4779" w:rsidP="006B10D4">
            <w:pPr>
              <w:spacing w:line="360" w:lineRule="auto"/>
              <w:jc w:val="right"/>
              <w:rPr>
                <w:rFonts w:ascii="Garamond" w:hAnsi="Garamond"/>
                <w:lang w:val="en-GB"/>
              </w:rPr>
            </w:pPr>
          </w:p>
        </w:tc>
      </w:tr>
      <w:tr w:rsidR="00AD4779" w:rsidRPr="00DB0CF3" w:rsidTr="00AD4779">
        <w:tc>
          <w:tcPr>
            <w:tcW w:w="5778" w:type="dxa"/>
          </w:tcPr>
          <w:p w:rsidR="00AD4779" w:rsidRPr="002B137E" w:rsidRDefault="00AD4779" w:rsidP="006B10D4">
            <w:pPr>
              <w:spacing w:line="360" w:lineRule="auto"/>
              <w:rPr>
                <w:rFonts w:ascii="Garamond" w:hAnsi="Garamond"/>
                <w:lang w:val="en-GB"/>
              </w:rPr>
            </w:pPr>
            <w:r>
              <w:rPr>
                <w:rFonts w:ascii="Garamond" w:hAnsi="Garamond"/>
                <w:lang w:val="en-GB"/>
              </w:rPr>
              <w:t xml:space="preserve">    4.3 Numerical modelling of T-shaped fins</w:t>
            </w:r>
          </w:p>
        </w:tc>
        <w:tc>
          <w:tcPr>
            <w:tcW w:w="567" w:type="dxa"/>
          </w:tcPr>
          <w:p w:rsidR="00AD4779" w:rsidRPr="002B137E" w:rsidRDefault="00AD4779" w:rsidP="00BE15E3">
            <w:pPr>
              <w:spacing w:line="360" w:lineRule="auto"/>
              <w:jc w:val="right"/>
              <w:rPr>
                <w:rFonts w:ascii="Garamond" w:hAnsi="Garamond"/>
                <w:lang w:val="en-GB"/>
              </w:rPr>
            </w:pPr>
            <w:r>
              <w:rPr>
                <w:rFonts w:ascii="Garamond" w:hAnsi="Garamond"/>
                <w:lang w:val="en-GB"/>
              </w:rPr>
              <w:t>5</w:t>
            </w:r>
            <w:r w:rsidR="00BE15E3">
              <w:rPr>
                <w:rFonts w:ascii="Garamond" w:hAnsi="Garamond"/>
                <w:lang w:val="en-GB"/>
              </w:rPr>
              <w:t>7</w:t>
            </w:r>
          </w:p>
        </w:tc>
        <w:tc>
          <w:tcPr>
            <w:tcW w:w="567" w:type="dxa"/>
          </w:tcPr>
          <w:p w:rsidR="00AD4779" w:rsidRPr="002B137E" w:rsidRDefault="00AD4779" w:rsidP="006B10D4">
            <w:pPr>
              <w:spacing w:line="360" w:lineRule="auto"/>
              <w:jc w:val="right"/>
              <w:rPr>
                <w:rFonts w:ascii="Garamond" w:hAnsi="Garamond"/>
                <w:lang w:val="en-GB"/>
              </w:rPr>
            </w:pPr>
          </w:p>
        </w:tc>
      </w:tr>
      <w:tr w:rsidR="00AD4779" w:rsidRPr="002B137E" w:rsidTr="00AD4779">
        <w:tc>
          <w:tcPr>
            <w:tcW w:w="5778" w:type="dxa"/>
          </w:tcPr>
          <w:p w:rsidR="00AD4779" w:rsidRPr="002B137E" w:rsidRDefault="00AD4779" w:rsidP="006B10D4">
            <w:pPr>
              <w:spacing w:line="360" w:lineRule="auto"/>
              <w:rPr>
                <w:rFonts w:ascii="Garamond" w:hAnsi="Garamond"/>
                <w:lang w:val="en-GB"/>
              </w:rPr>
            </w:pPr>
            <w:r>
              <w:rPr>
                <w:rFonts w:ascii="Garamond" w:hAnsi="Garamond"/>
                <w:lang w:val="en-GB"/>
              </w:rPr>
              <w:t xml:space="preserve">    4.4 Method and tests</w:t>
            </w:r>
          </w:p>
        </w:tc>
        <w:tc>
          <w:tcPr>
            <w:tcW w:w="567" w:type="dxa"/>
          </w:tcPr>
          <w:p w:rsidR="00AD4779" w:rsidRPr="002B137E" w:rsidRDefault="00AD4779" w:rsidP="00BE15E3">
            <w:pPr>
              <w:spacing w:line="360" w:lineRule="auto"/>
              <w:jc w:val="right"/>
              <w:rPr>
                <w:rFonts w:ascii="Garamond" w:hAnsi="Garamond"/>
                <w:lang w:val="en-GB"/>
              </w:rPr>
            </w:pPr>
            <w:r>
              <w:rPr>
                <w:rFonts w:ascii="Garamond" w:hAnsi="Garamond"/>
                <w:lang w:val="en-GB"/>
              </w:rPr>
              <w:t>5</w:t>
            </w:r>
            <w:r w:rsidR="00BE15E3">
              <w:rPr>
                <w:rFonts w:ascii="Garamond" w:hAnsi="Garamond"/>
                <w:lang w:val="en-GB"/>
              </w:rPr>
              <w:t>8</w:t>
            </w:r>
          </w:p>
        </w:tc>
        <w:tc>
          <w:tcPr>
            <w:tcW w:w="567" w:type="dxa"/>
          </w:tcPr>
          <w:p w:rsidR="00AD4779" w:rsidRPr="002B137E" w:rsidRDefault="00AD4779" w:rsidP="006B10D4">
            <w:pPr>
              <w:spacing w:line="360" w:lineRule="auto"/>
              <w:jc w:val="right"/>
              <w:rPr>
                <w:rFonts w:ascii="Garamond" w:hAnsi="Garamond"/>
                <w:lang w:val="en-GB"/>
              </w:rPr>
            </w:pPr>
          </w:p>
        </w:tc>
      </w:tr>
      <w:tr w:rsidR="00AD4779" w:rsidRPr="002B137E" w:rsidTr="00AD4779">
        <w:tc>
          <w:tcPr>
            <w:tcW w:w="5778" w:type="dxa"/>
          </w:tcPr>
          <w:p w:rsidR="00AD4779" w:rsidRPr="002B137E" w:rsidRDefault="00AD4779" w:rsidP="006B10D4">
            <w:pPr>
              <w:spacing w:line="360" w:lineRule="auto"/>
              <w:rPr>
                <w:rFonts w:ascii="Garamond" w:hAnsi="Garamond"/>
                <w:lang w:val="en-GB"/>
              </w:rPr>
            </w:pPr>
            <w:r>
              <w:rPr>
                <w:rFonts w:ascii="Garamond" w:hAnsi="Garamond"/>
                <w:lang w:val="en-GB"/>
              </w:rPr>
              <w:t xml:space="preserve">    4.5 Results and discussion</w:t>
            </w:r>
          </w:p>
        </w:tc>
        <w:tc>
          <w:tcPr>
            <w:tcW w:w="567" w:type="dxa"/>
          </w:tcPr>
          <w:p w:rsidR="00AD4779" w:rsidRPr="002B137E" w:rsidRDefault="00AD4779" w:rsidP="00BE15E3">
            <w:pPr>
              <w:spacing w:line="360" w:lineRule="auto"/>
              <w:jc w:val="right"/>
              <w:rPr>
                <w:rFonts w:ascii="Garamond" w:hAnsi="Garamond"/>
                <w:lang w:val="en-GB"/>
              </w:rPr>
            </w:pPr>
            <w:r>
              <w:rPr>
                <w:rFonts w:ascii="Garamond" w:hAnsi="Garamond"/>
                <w:lang w:val="en-GB"/>
              </w:rPr>
              <w:t>6</w:t>
            </w:r>
            <w:r w:rsidR="00BE15E3">
              <w:rPr>
                <w:rFonts w:ascii="Garamond" w:hAnsi="Garamond"/>
                <w:lang w:val="en-GB"/>
              </w:rPr>
              <w:t>0</w:t>
            </w:r>
          </w:p>
        </w:tc>
        <w:tc>
          <w:tcPr>
            <w:tcW w:w="567" w:type="dxa"/>
          </w:tcPr>
          <w:p w:rsidR="00AD4779" w:rsidRPr="002B137E" w:rsidRDefault="00AD4779" w:rsidP="006B10D4">
            <w:pPr>
              <w:spacing w:line="360" w:lineRule="auto"/>
              <w:jc w:val="right"/>
              <w:rPr>
                <w:rFonts w:ascii="Garamond" w:hAnsi="Garamond"/>
                <w:lang w:val="en-GB"/>
              </w:rPr>
            </w:pPr>
          </w:p>
        </w:tc>
      </w:tr>
      <w:tr w:rsidR="00AD4779" w:rsidRPr="002B137E" w:rsidTr="00AD4779">
        <w:tc>
          <w:tcPr>
            <w:tcW w:w="5778" w:type="dxa"/>
          </w:tcPr>
          <w:p w:rsidR="00AD4779" w:rsidRPr="002B137E" w:rsidRDefault="00AD4779" w:rsidP="006B10D4">
            <w:pPr>
              <w:spacing w:line="360" w:lineRule="auto"/>
              <w:rPr>
                <w:rFonts w:ascii="Garamond" w:hAnsi="Garamond"/>
                <w:lang w:val="en-GB"/>
              </w:rPr>
            </w:pPr>
            <w:r>
              <w:rPr>
                <w:rFonts w:ascii="Garamond" w:hAnsi="Garamond"/>
                <w:lang w:val="en-GB"/>
              </w:rPr>
              <w:t xml:space="preserve">    References</w:t>
            </w:r>
          </w:p>
        </w:tc>
        <w:tc>
          <w:tcPr>
            <w:tcW w:w="567" w:type="dxa"/>
          </w:tcPr>
          <w:p w:rsidR="00AD4779" w:rsidRPr="002B137E" w:rsidRDefault="00AD4779" w:rsidP="00AD4779">
            <w:pPr>
              <w:spacing w:line="360" w:lineRule="auto"/>
              <w:jc w:val="right"/>
              <w:rPr>
                <w:rFonts w:ascii="Garamond" w:hAnsi="Garamond"/>
                <w:lang w:val="en-GB"/>
              </w:rPr>
            </w:pPr>
            <w:r>
              <w:rPr>
                <w:rFonts w:ascii="Garamond" w:hAnsi="Garamond"/>
                <w:lang w:val="en-GB"/>
              </w:rPr>
              <w:t>65</w:t>
            </w:r>
          </w:p>
        </w:tc>
        <w:tc>
          <w:tcPr>
            <w:tcW w:w="567" w:type="dxa"/>
          </w:tcPr>
          <w:p w:rsidR="00AD4779" w:rsidRPr="002B137E" w:rsidRDefault="00AD4779" w:rsidP="006B10D4">
            <w:pPr>
              <w:spacing w:line="360" w:lineRule="auto"/>
              <w:jc w:val="right"/>
              <w:rPr>
                <w:rFonts w:ascii="Garamond" w:hAnsi="Garamond"/>
                <w:lang w:val="en-GB"/>
              </w:rPr>
            </w:pPr>
          </w:p>
        </w:tc>
      </w:tr>
      <w:tr w:rsidR="00AD4779" w:rsidRPr="002B137E" w:rsidTr="00AD4779">
        <w:tc>
          <w:tcPr>
            <w:tcW w:w="5778" w:type="dxa"/>
          </w:tcPr>
          <w:p w:rsidR="00AD4779" w:rsidRDefault="00AD4779" w:rsidP="006B10D4">
            <w:pPr>
              <w:spacing w:line="360" w:lineRule="auto"/>
              <w:rPr>
                <w:rFonts w:ascii="Garamond" w:hAnsi="Garamond"/>
                <w:lang w:val="en-GB"/>
              </w:rPr>
            </w:pPr>
          </w:p>
        </w:tc>
        <w:tc>
          <w:tcPr>
            <w:tcW w:w="567" w:type="dxa"/>
          </w:tcPr>
          <w:p w:rsidR="00AD4779" w:rsidRPr="002B137E" w:rsidRDefault="00AD4779" w:rsidP="00AD4779">
            <w:pPr>
              <w:spacing w:line="360" w:lineRule="auto"/>
              <w:jc w:val="right"/>
              <w:rPr>
                <w:rFonts w:ascii="Garamond" w:hAnsi="Garamond"/>
                <w:lang w:val="en-GB"/>
              </w:rPr>
            </w:pPr>
          </w:p>
        </w:tc>
        <w:tc>
          <w:tcPr>
            <w:tcW w:w="567" w:type="dxa"/>
          </w:tcPr>
          <w:p w:rsidR="00AD4779" w:rsidRPr="002B137E" w:rsidRDefault="00AD4779" w:rsidP="006B10D4">
            <w:pPr>
              <w:spacing w:line="360" w:lineRule="auto"/>
              <w:jc w:val="right"/>
              <w:rPr>
                <w:rFonts w:ascii="Garamond" w:hAnsi="Garamond"/>
                <w:lang w:val="en-GB"/>
              </w:rPr>
            </w:pPr>
          </w:p>
        </w:tc>
      </w:tr>
      <w:tr w:rsidR="00AD4779" w:rsidRPr="002B137E" w:rsidTr="00AD4779">
        <w:tc>
          <w:tcPr>
            <w:tcW w:w="5778" w:type="dxa"/>
          </w:tcPr>
          <w:p w:rsidR="00AD4779" w:rsidRPr="00AC3054" w:rsidRDefault="00AD4779" w:rsidP="006B10D4">
            <w:pPr>
              <w:spacing w:line="360" w:lineRule="auto"/>
              <w:rPr>
                <w:rFonts w:ascii="Garamond" w:hAnsi="Garamond"/>
                <w:b/>
                <w:lang w:val="en-GB"/>
              </w:rPr>
            </w:pPr>
            <w:r>
              <w:rPr>
                <w:rFonts w:ascii="Garamond" w:hAnsi="Garamond"/>
                <w:b/>
                <w:lang w:val="en-GB"/>
              </w:rPr>
              <w:t>5.</w:t>
            </w:r>
            <w:r w:rsidRPr="00AC3054">
              <w:rPr>
                <w:rFonts w:ascii="Garamond" w:hAnsi="Garamond"/>
                <w:b/>
                <w:lang w:val="en-GB"/>
              </w:rPr>
              <w:t xml:space="preserve"> Convective heat transfer</w:t>
            </w:r>
          </w:p>
        </w:tc>
        <w:tc>
          <w:tcPr>
            <w:tcW w:w="567" w:type="dxa"/>
          </w:tcPr>
          <w:p w:rsidR="00AD4779" w:rsidRPr="002B137E" w:rsidRDefault="00AD4779" w:rsidP="00AD4779">
            <w:pPr>
              <w:spacing w:line="360" w:lineRule="auto"/>
              <w:jc w:val="right"/>
              <w:rPr>
                <w:rFonts w:ascii="Garamond" w:hAnsi="Garamond"/>
                <w:lang w:val="en-GB"/>
              </w:rPr>
            </w:pPr>
          </w:p>
        </w:tc>
        <w:tc>
          <w:tcPr>
            <w:tcW w:w="567" w:type="dxa"/>
          </w:tcPr>
          <w:p w:rsidR="00AD4779" w:rsidRPr="002B137E" w:rsidRDefault="00AD4779" w:rsidP="006B10D4">
            <w:pPr>
              <w:spacing w:line="360" w:lineRule="auto"/>
              <w:jc w:val="right"/>
              <w:rPr>
                <w:rFonts w:ascii="Garamond" w:hAnsi="Garamond"/>
                <w:lang w:val="en-GB"/>
              </w:rPr>
            </w:pPr>
          </w:p>
        </w:tc>
      </w:tr>
      <w:tr w:rsidR="00AD4779" w:rsidRPr="002B137E" w:rsidTr="00AD4779">
        <w:tc>
          <w:tcPr>
            <w:tcW w:w="5778" w:type="dxa"/>
          </w:tcPr>
          <w:p w:rsidR="00AD4779" w:rsidRDefault="00AD4779" w:rsidP="006B10D4">
            <w:pPr>
              <w:spacing w:line="360" w:lineRule="auto"/>
              <w:rPr>
                <w:rFonts w:ascii="Garamond" w:hAnsi="Garamond"/>
                <w:lang w:val="en-GB"/>
              </w:rPr>
            </w:pPr>
            <w:r>
              <w:rPr>
                <w:rFonts w:ascii="Garamond" w:hAnsi="Garamond"/>
                <w:lang w:val="en-GB"/>
              </w:rPr>
              <w:t xml:space="preserve">    5.1 Boundary layers</w:t>
            </w:r>
          </w:p>
        </w:tc>
        <w:tc>
          <w:tcPr>
            <w:tcW w:w="567" w:type="dxa"/>
          </w:tcPr>
          <w:p w:rsidR="00AD4779" w:rsidRPr="002B137E" w:rsidRDefault="00A95DC6" w:rsidP="00AD4779">
            <w:pPr>
              <w:spacing w:line="360" w:lineRule="auto"/>
              <w:jc w:val="right"/>
              <w:rPr>
                <w:rFonts w:ascii="Garamond" w:hAnsi="Garamond"/>
                <w:lang w:val="en-GB"/>
              </w:rPr>
            </w:pPr>
            <w:r>
              <w:rPr>
                <w:rFonts w:ascii="Garamond" w:hAnsi="Garamond"/>
                <w:lang w:val="en-GB"/>
              </w:rPr>
              <w:t>67</w:t>
            </w:r>
          </w:p>
        </w:tc>
        <w:tc>
          <w:tcPr>
            <w:tcW w:w="567" w:type="dxa"/>
          </w:tcPr>
          <w:p w:rsidR="00AD4779" w:rsidRPr="002B137E" w:rsidRDefault="00AD4779" w:rsidP="006B10D4">
            <w:pPr>
              <w:spacing w:line="360" w:lineRule="auto"/>
              <w:jc w:val="right"/>
              <w:rPr>
                <w:rFonts w:ascii="Garamond" w:hAnsi="Garamond"/>
                <w:lang w:val="en-GB"/>
              </w:rPr>
            </w:pPr>
          </w:p>
        </w:tc>
      </w:tr>
      <w:tr w:rsidR="00AD4779" w:rsidRPr="002B137E" w:rsidTr="00AD4779">
        <w:tc>
          <w:tcPr>
            <w:tcW w:w="5778" w:type="dxa"/>
          </w:tcPr>
          <w:p w:rsidR="00AD4779" w:rsidRDefault="00AD4779" w:rsidP="006B10D4">
            <w:pPr>
              <w:spacing w:line="360" w:lineRule="auto"/>
              <w:rPr>
                <w:rFonts w:ascii="Garamond" w:hAnsi="Garamond"/>
                <w:lang w:val="en-GB"/>
              </w:rPr>
            </w:pPr>
            <w:r>
              <w:rPr>
                <w:rFonts w:ascii="Garamond" w:hAnsi="Garamond"/>
                <w:lang w:val="en-GB"/>
              </w:rPr>
              <w:t xml:space="preserve">    5.2 Conservation laws</w:t>
            </w:r>
          </w:p>
        </w:tc>
        <w:tc>
          <w:tcPr>
            <w:tcW w:w="567" w:type="dxa"/>
          </w:tcPr>
          <w:p w:rsidR="00AD4779" w:rsidRPr="002B137E" w:rsidRDefault="00A95DC6" w:rsidP="00AD4779">
            <w:pPr>
              <w:spacing w:line="360" w:lineRule="auto"/>
              <w:jc w:val="right"/>
              <w:rPr>
                <w:rFonts w:ascii="Garamond" w:hAnsi="Garamond"/>
                <w:lang w:val="en-GB"/>
              </w:rPr>
            </w:pPr>
            <w:r>
              <w:rPr>
                <w:rFonts w:ascii="Garamond" w:hAnsi="Garamond"/>
                <w:lang w:val="en-GB"/>
              </w:rPr>
              <w:t>70</w:t>
            </w:r>
          </w:p>
        </w:tc>
        <w:tc>
          <w:tcPr>
            <w:tcW w:w="567" w:type="dxa"/>
          </w:tcPr>
          <w:p w:rsidR="00AD4779" w:rsidRPr="002B137E" w:rsidRDefault="00AD4779" w:rsidP="006B10D4">
            <w:pPr>
              <w:spacing w:line="360" w:lineRule="auto"/>
              <w:jc w:val="right"/>
              <w:rPr>
                <w:rFonts w:ascii="Garamond" w:hAnsi="Garamond"/>
                <w:lang w:val="en-GB"/>
              </w:rPr>
            </w:pPr>
          </w:p>
        </w:tc>
      </w:tr>
      <w:tr w:rsidR="00AD4779" w:rsidRPr="002B137E" w:rsidTr="00AD4779">
        <w:tc>
          <w:tcPr>
            <w:tcW w:w="5778" w:type="dxa"/>
          </w:tcPr>
          <w:p w:rsidR="00AD4779" w:rsidRDefault="00AD4779" w:rsidP="006B10D4">
            <w:pPr>
              <w:spacing w:line="360" w:lineRule="auto"/>
              <w:rPr>
                <w:rFonts w:ascii="Garamond" w:hAnsi="Garamond"/>
                <w:lang w:val="en-GB"/>
              </w:rPr>
            </w:pPr>
            <w:r>
              <w:rPr>
                <w:rFonts w:ascii="Garamond" w:hAnsi="Garamond"/>
                <w:lang w:val="en-GB"/>
              </w:rPr>
              <w:t xml:space="preserve">    References</w:t>
            </w:r>
          </w:p>
        </w:tc>
        <w:tc>
          <w:tcPr>
            <w:tcW w:w="567" w:type="dxa"/>
          </w:tcPr>
          <w:p w:rsidR="00AD4779" w:rsidRPr="002B137E" w:rsidRDefault="00A95DC6" w:rsidP="00AD4779">
            <w:pPr>
              <w:spacing w:line="360" w:lineRule="auto"/>
              <w:jc w:val="right"/>
              <w:rPr>
                <w:rFonts w:ascii="Garamond" w:hAnsi="Garamond"/>
                <w:lang w:val="en-GB"/>
              </w:rPr>
            </w:pPr>
            <w:r>
              <w:rPr>
                <w:rFonts w:ascii="Garamond" w:hAnsi="Garamond"/>
                <w:lang w:val="en-GB"/>
              </w:rPr>
              <w:t>71</w:t>
            </w:r>
          </w:p>
        </w:tc>
        <w:tc>
          <w:tcPr>
            <w:tcW w:w="567" w:type="dxa"/>
          </w:tcPr>
          <w:p w:rsidR="00AD4779" w:rsidRPr="002B137E" w:rsidRDefault="00AD4779" w:rsidP="006B10D4">
            <w:pPr>
              <w:spacing w:line="360" w:lineRule="auto"/>
              <w:jc w:val="right"/>
              <w:rPr>
                <w:rFonts w:ascii="Garamond" w:hAnsi="Garamond"/>
                <w:lang w:val="en-GB"/>
              </w:rPr>
            </w:pPr>
          </w:p>
        </w:tc>
      </w:tr>
      <w:tr w:rsidR="00AD4779" w:rsidRPr="002B137E" w:rsidTr="00AD4779">
        <w:tc>
          <w:tcPr>
            <w:tcW w:w="5778" w:type="dxa"/>
          </w:tcPr>
          <w:p w:rsidR="00AD4779" w:rsidRDefault="00AD4779" w:rsidP="006B10D4">
            <w:pPr>
              <w:spacing w:line="360" w:lineRule="auto"/>
              <w:rPr>
                <w:rFonts w:ascii="Garamond" w:hAnsi="Garamond"/>
                <w:lang w:val="en-GB"/>
              </w:rPr>
            </w:pPr>
          </w:p>
        </w:tc>
        <w:tc>
          <w:tcPr>
            <w:tcW w:w="567" w:type="dxa"/>
          </w:tcPr>
          <w:p w:rsidR="00AD4779" w:rsidRPr="002B137E" w:rsidRDefault="00AD4779" w:rsidP="00AD4779">
            <w:pPr>
              <w:spacing w:line="360" w:lineRule="auto"/>
              <w:jc w:val="right"/>
              <w:rPr>
                <w:rFonts w:ascii="Garamond" w:hAnsi="Garamond"/>
                <w:lang w:val="en-GB"/>
              </w:rPr>
            </w:pPr>
          </w:p>
        </w:tc>
        <w:tc>
          <w:tcPr>
            <w:tcW w:w="567" w:type="dxa"/>
          </w:tcPr>
          <w:p w:rsidR="00AD4779" w:rsidRPr="002B137E" w:rsidRDefault="00AD4779" w:rsidP="006B10D4">
            <w:pPr>
              <w:spacing w:line="360" w:lineRule="auto"/>
              <w:jc w:val="right"/>
              <w:rPr>
                <w:rFonts w:ascii="Garamond" w:hAnsi="Garamond"/>
                <w:lang w:val="en-GB"/>
              </w:rPr>
            </w:pPr>
          </w:p>
        </w:tc>
      </w:tr>
      <w:tr w:rsidR="00AD4779" w:rsidRPr="002B137E" w:rsidTr="00AD4779">
        <w:tc>
          <w:tcPr>
            <w:tcW w:w="5778" w:type="dxa"/>
          </w:tcPr>
          <w:p w:rsidR="00AD4779" w:rsidRDefault="00AD4779" w:rsidP="006B10D4">
            <w:pPr>
              <w:spacing w:line="360" w:lineRule="auto"/>
              <w:rPr>
                <w:rFonts w:ascii="Garamond" w:hAnsi="Garamond"/>
                <w:lang w:val="en-GB"/>
              </w:rPr>
            </w:pPr>
            <w:r>
              <w:rPr>
                <w:rFonts w:ascii="Garamond" w:hAnsi="Garamond"/>
                <w:b/>
                <w:lang w:val="en-GB"/>
              </w:rPr>
              <w:t>6.</w:t>
            </w:r>
            <w:r w:rsidRPr="00AC3054">
              <w:rPr>
                <w:rFonts w:ascii="Garamond" w:hAnsi="Garamond"/>
                <w:b/>
                <w:lang w:val="en-GB"/>
              </w:rPr>
              <w:t xml:space="preserve"> </w:t>
            </w:r>
            <w:r>
              <w:rPr>
                <w:rFonts w:ascii="Garamond" w:hAnsi="Garamond"/>
                <w:b/>
                <w:lang w:val="en-GB"/>
              </w:rPr>
              <w:t>Y-shaped c</w:t>
            </w:r>
            <w:r w:rsidRPr="00AC3054">
              <w:rPr>
                <w:rFonts w:ascii="Garamond" w:hAnsi="Garamond"/>
                <w:b/>
                <w:lang w:val="en-GB"/>
              </w:rPr>
              <w:t xml:space="preserve">onvective </w:t>
            </w:r>
            <w:r>
              <w:rPr>
                <w:rFonts w:ascii="Garamond" w:hAnsi="Garamond"/>
                <w:b/>
                <w:lang w:val="en-GB"/>
              </w:rPr>
              <w:t>fins</w:t>
            </w:r>
          </w:p>
        </w:tc>
        <w:tc>
          <w:tcPr>
            <w:tcW w:w="567" w:type="dxa"/>
          </w:tcPr>
          <w:p w:rsidR="00AD4779" w:rsidRPr="002B137E" w:rsidRDefault="00AD4779" w:rsidP="00AD4779">
            <w:pPr>
              <w:spacing w:line="360" w:lineRule="auto"/>
              <w:jc w:val="right"/>
              <w:rPr>
                <w:rFonts w:ascii="Garamond" w:hAnsi="Garamond"/>
                <w:lang w:val="en-GB"/>
              </w:rPr>
            </w:pPr>
          </w:p>
        </w:tc>
        <w:tc>
          <w:tcPr>
            <w:tcW w:w="567" w:type="dxa"/>
          </w:tcPr>
          <w:p w:rsidR="00AD4779" w:rsidRPr="002B137E" w:rsidRDefault="00AD4779" w:rsidP="006B10D4">
            <w:pPr>
              <w:spacing w:line="360" w:lineRule="auto"/>
              <w:jc w:val="right"/>
              <w:rPr>
                <w:rFonts w:ascii="Garamond" w:hAnsi="Garamond"/>
                <w:lang w:val="en-GB"/>
              </w:rPr>
            </w:pPr>
          </w:p>
        </w:tc>
      </w:tr>
      <w:tr w:rsidR="00AD4779" w:rsidRPr="002B137E" w:rsidTr="00AD4779">
        <w:tc>
          <w:tcPr>
            <w:tcW w:w="5778" w:type="dxa"/>
          </w:tcPr>
          <w:p w:rsidR="00AD4779" w:rsidRDefault="00AD4779" w:rsidP="006B10D4">
            <w:pPr>
              <w:spacing w:line="360" w:lineRule="auto"/>
              <w:rPr>
                <w:rFonts w:ascii="Garamond" w:hAnsi="Garamond"/>
                <w:lang w:val="en-GB"/>
              </w:rPr>
            </w:pPr>
            <w:r>
              <w:rPr>
                <w:rFonts w:ascii="Garamond" w:hAnsi="Garamond"/>
                <w:lang w:val="en-GB"/>
              </w:rPr>
              <w:t xml:space="preserve">    6.1 Introduction</w:t>
            </w:r>
          </w:p>
        </w:tc>
        <w:tc>
          <w:tcPr>
            <w:tcW w:w="567" w:type="dxa"/>
          </w:tcPr>
          <w:p w:rsidR="00AD4779" w:rsidRPr="002B137E" w:rsidRDefault="00143F71" w:rsidP="00AD4779">
            <w:pPr>
              <w:spacing w:line="360" w:lineRule="auto"/>
              <w:jc w:val="right"/>
              <w:rPr>
                <w:rFonts w:ascii="Garamond" w:hAnsi="Garamond"/>
                <w:lang w:val="en-GB"/>
              </w:rPr>
            </w:pPr>
            <w:r>
              <w:rPr>
                <w:rFonts w:ascii="Garamond" w:hAnsi="Garamond"/>
                <w:lang w:val="en-GB"/>
              </w:rPr>
              <w:t>73</w:t>
            </w:r>
          </w:p>
        </w:tc>
        <w:tc>
          <w:tcPr>
            <w:tcW w:w="567" w:type="dxa"/>
          </w:tcPr>
          <w:p w:rsidR="00AD4779" w:rsidRPr="002B137E" w:rsidRDefault="00AD4779" w:rsidP="006B10D4">
            <w:pPr>
              <w:spacing w:line="360" w:lineRule="auto"/>
              <w:jc w:val="right"/>
              <w:rPr>
                <w:rFonts w:ascii="Garamond" w:hAnsi="Garamond"/>
                <w:lang w:val="en-GB"/>
              </w:rPr>
            </w:pPr>
          </w:p>
        </w:tc>
      </w:tr>
      <w:tr w:rsidR="00AD4779" w:rsidRPr="002B137E" w:rsidTr="00AD4779">
        <w:tc>
          <w:tcPr>
            <w:tcW w:w="5778" w:type="dxa"/>
          </w:tcPr>
          <w:p w:rsidR="00AD4779" w:rsidRDefault="00AD4779" w:rsidP="006B10D4">
            <w:pPr>
              <w:spacing w:line="360" w:lineRule="auto"/>
              <w:rPr>
                <w:rFonts w:ascii="Garamond" w:hAnsi="Garamond"/>
                <w:lang w:val="en-GB"/>
              </w:rPr>
            </w:pPr>
            <w:r>
              <w:rPr>
                <w:rFonts w:ascii="Garamond" w:hAnsi="Garamond"/>
                <w:lang w:val="en-GB"/>
              </w:rPr>
              <w:t xml:space="preserve">    6.2 Literature review</w:t>
            </w:r>
          </w:p>
        </w:tc>
        <w:tc>
          <w:tcPr>
            <w:tcW w:w="567" w:type="dxa"/>
          </w:tcPr>
          <w:p w:rsidR="00AD4779" w:rsidRPr="002B137E" w:rsidRDefault="00143F71" w:rsidP="00AD4779">
            <w:pPr>
              <w:spacing w:line="360" w:lineRule="auto"/>
              <w:jc w:val="right"/>
              <w:rPr>
                <w:rFonts w:ascii="Garamond" w:hAnsi="Garamond"/>
                <w:lang w:val="en-GB"/>
              </w:rPr>
            </w:pPr>
            <w:r>
              <w:rPr>
                <w:rFonts w:ascii="Garamond" w:hAnsi="Garamond"/>
                <w:lang w:val="en-GB"/>
              </w:rPr>
              <w:t>74</w:t>
            </w:r>
          </w:p>
        </w:tc>
        <w:tc>
          <w:tcPr>
            <w:tcW w:w="567" w:type="dxa"/>
          </w:tcPr>
          <w:p w:rsidR="00AD4779" w:rsidRPr="002B137E" w:rsidRDefault="00AD4779" w:rsidP="006B10D4">
            <w:pPr>
              <w:spacing w:line="360" w:lineRule="auto"/>
              <w:jc w:val="right"/>
              <w:rPr>
                <w:rFonts w:ascii="Garamond" w:hAnsi="Garamond"/>
                <w:lang w:val="en-GB"/>
              </w:rPr>
            </w:pPr>
          </w:p>
        </w:tc>
      </w:tr>
      <w:tr w:rsidR="00AD4779" w:rsidRPr="002B137E" w:rsidTr="00AD4779">
        <w:tc>
          <w:tcPr>
            <w:tcW w:w="5778" w:type="dxa"/>
          </w:tcPr>
          <w:p w:rsidR="00AD4779" w:rsidRDefault="00AD4779" w:rsidP="006B10D4">
            <w:pPr>
              <w:spacing w:line="360" w:lineRule="auto"/>
              <w:rPr>
                <w:rFonts w:ascii="Garamond" w:hAnsi="Garamond"/>
                <w:lang w:val="en-GB"/>
              </w:rPr>
            </w:pPr>
            <w:r>
              <w:rPr>
                <w:rFonts w:ascii="Garamond" w:hAnsi="Garamond"/>
                <w:lang w:val="en-GB"/>
              </w:rPr>
              <w:t xml:space="preserve">   </w:t>
            </w:r>
            <w:r w:rsidR="00592AB1">
              <w:rPr>
                <w:rFonts w:ascii="Garamond" w:hAnsi="Garamond"/>
                <w:lang w:val="en-GB"/>
              </w:rPr>
              <w:t xml:space="preserve"> </w:t>
            </w:r>
            <w:r>
              <w:rPr>
                <w:rFonts w:ascii="Garamond" w:hAnsi="Garamond"/>
                <w:lang w:val="en-GB"/>
              </w:rPr>
              <w:t>6.3 Convective environment</w:t>
            </w:r>
          </w:p>
        </w:tc>
        <w:tc>
          <w:tcPr>
            <w:tcW w:w="567" w:type="dxa"/>
          </w:tcPr>
          <w:p w:rsidR="00AD4779" w:rsidRPr="002B137E" w:rsidRDefault="00143F71" w:rsidP="00AD4779">
            <w:pPr>
              <w:spacing w:line="360" w:lineRule="auto"/>
              <w:jc w:val="right"/>
              <w:rPr>
                <w:rFonts w:ascii="Garamond" w:hAnsi="Garamond"/>
                <w:lang w:val="en-GB"/>
              </w:rPr>
            </w:pPr>
            <w:r>
              <w:rPr>
                <w:rFonts w:ascii="Garamond" w:hAnsi="Garamond"/>
                <w:lang w:val="en-GB"/>
              </w:rPr>
              <w:t>75</w:t>
            </w:r>
          </w:p>
        </w:tc>
        <w:tc>
          <w:tcPr>
            <w:tcW w:w="567" w:type="dxa"/>
          </w:tcPr>
          <w:p w:rsidR="00AD4779" w:rsidRPr="002B137E" w:rsidRDefault="00AD4779" w:rsidP="006B10D4">
            <w:pPr>
              <w:spacing w:line="360" w:lineRule="auto"/>
              <w:jc w:val="right"/>
              <w:rPr>
                <w:rFonts w:ascii="Garamond" w:hAnsi="Garamond"/>
                <w:lang w:val="en-GB"/>
              </w:rPr>
            </w:pPr>
          </w:p>
        </w:tc>
      </w:tr>
      <w:tr w:rsidR="00AD4779" w:rsidRPr="00B30BB9" w:rsidTr="00AD4779">
        <w:tc>
          <w:tcPr>
            <w:tcW w:w="5778" w:type="dxa"/>
          </w:tcPr>
          <w:p w:rsidR="00AD4779" w:rsidRDefault="00AD4779" w:rsidP="006B10D4">
            <w:pPr>
              <w:spacing w:line="360" w:lineRule="auto"/>
              <w:rPr>
                <w:rFonts w:ascii="Garamond" w:hAnsi="Garamond"/>
                <w:lang w:val="en-GB"/>
              </w:rPr>
            </w:pPr>
            <w:r>
              <w:rPr>
                <w:rFonts w:ascii="Garamond" w:hAnsi="Garamond"/>
                <w:lang w:val="en-GB"/>
              </w:rPr>
              <w:t xml:space="preserve"> </w:t>
            </w:r>
            <w:r w:rsidR="00592AB1">
              <w:rPr>
                <w:rFonts w:ascii="Garamond" w:hAnsi="Garamond"/>
                <w:lang w:val="en-GB"/>
              </w:rPr>
              <w:t xml:space="preserve"> </w:t>
            </w:r>
            <w:r>
              <w:rPr>
                <w:rFonts w:ascii="Garamond" w:hAnsi="Garamond"/>
                <w:lang w:val="en-GB"/>
              </w:rPr>
              <w:t xml:space="preserve">  6.4 </w:t>
            </w:r>
            <w:r w:rsidRPr="005C4C1E">
              <w:rPr>
                <w:rFonts w:ascii="Garamond" w:hAnsi="Garamond"/>
                <w:lang w:val="en-GB"/>
              </w:rPr>
              <w:t>Conjugate heat transfer in laminar flow conditions</w:t>
            </w:r>
          </w:p>
        </w:tc>
        <w:tc>
          <w:tcPr>
            <w:tcW w:w="567" w:type="dxa"/>
          </w:tcPr>
          <w:p w:rsidR="00AD4779" w:rsidRPr="002B137E" w:rsidRDefault="00143F71" w:rsidP="00AD4779">
            <w:pPr>
              <w:spacing w:line="360" w:lineRule="auto"/>
              <w:jc w:val="right"/>
              <w:rPr>
                <w:rFonts w:ascii="Garamond" w:hAnsi="Garamond"/>
                <w:lang w:val="en-GB"/>
              </w:rPr>
            </w:pPr>
            <w:r>
              <w:rPr>
                <w:rFonts w:ascii="Garamond" w:hAnsi="Garamond"/>
                <w:lang w:val="en-GB"/>
              </w:rPr>
              <w:t>77</w:t>
            </w:r>
          </w:p>
        </w:tc>
        <w:tc>
          <w:tcPr>
            <w:tcW w:w="567" w:type="dxa"/>
          </w:tcPr>
          <w:p w:rsidR="00AD4779" w:rsidRPr="002B137E" w:rsidRDefault="00AD4779" w:rsidP="006B10D4">
            <w:pPr>
              <w:spacing w:line="360" w:lineRule="auto"/>
              <w:jc w:val="right"/>
              <w:rPr>
                <w:rFonts w:ascii="Garamond" w:hAnsi="Garamond"/>
                <w:lang w:val="en-GB"/>
              </w:rPr>
            </w:pPr>
          </w:p>
        </w:tc>
      </w:tr>
      <w:tr w:rsidR="00AD4779" w:rsidRPr="00B30BB9" w:rsidTr="00AD4779">
        <w:tc>
          <w:tcPr>
            <w:tcW w:w="5778" w:type="dxa"/>
          </w:tcPr>
          <w:p w:rsidR="00AD4779" w:rsidRDefault="00AD4779" w:rsidP="006B10D4">
            <w:pPr>
              <w:spacing w:line="360" w:lineRule="auto"/>
              <w:rPr>
                <w:rFonts w:ascii="Garamond" w:hAnsi="Garamond"/>
                <w:lang w:val="en-GB"/>
              </w:rPr>
            </w:pPr>
            <w:r>
              <w:rPr>
                <w:rFonts w:ascii="Garamond" w:hAnsi="Garamond"/>
                <w:lang w:val="en-GB"/>
              </w:rPr>
              <w:t xml:space="preserve">   </w:t>
            </w:r>
            <w:r w:rsidR="00592AB1">
              <w:rPr>
                <w:rFonts w:ascii="Garamond" w:hAnsi="Garamond"/>
                <w:lang w:val="en-GB"/>
              </w:rPr>
              <w:t xml:space="preserve"> </w:t>
            </w:r>
            <w:r>
              <w:rPr>
                <w:rFonts w:ascii="Garamond" w:hAnsi="Garamond"/>
                <w:lang w:val="en-GB"/>
              </w:rPr>
              <w:t xml:space="preserve">6.5 </w:t>
            </w:r>
            <w:r w:rsidRPr="005C4C1E">
              <w:rPr>
                <w:rFonts w:ascii="Garamond" w:hAnsi="Garamond"/>
                <w:lang w:val="en-GB"/>
              </w:rPr>
              <w:t>Conjugate heat transfer in turbulent flow conditions</w:t>
            </w:r>
          </w:p>
        </w:tc>
        <w:tc>
          <w:tcPr>
            <w:tcW w:w="567" w:type="dxa"/>
          </w:tcPr>
          <w:p w:rsidR="00AD4779" w:rsidRPr="002B137E" w:rsidRDefault="00143F71" w:rsidP="00AD4779">
            <w:pPr>
              <w:spacing w:line="360" w:lineRule="auto"/>
              <w:jc w:val="right"/>
              <w:rPr>
                <w:rFonts w:ascii="Garamond" w:hAnsi="Garamond"/>
                <w:lang w:val="en-GB"/>
              </w:rPr>
            </w:pPr>
            <w:r>
              <w:rPr>
                <w:rFonts w:ascii="Garamond" w:hAnsi="Garamond"/>
                <w:lang w:val="en-GB"/>
              </w:rPr>
              <w:t>99</w:t>
            </w:r>
          </w:p>
        </w:tc>
        <w:tc>
          <w:tcPr>
            <w:tcW w:w="567" w:type="dxa"/>
          </w:tcPr>
          <w:p w:rsidR="00AD4779" w:rsidRPr="002B137E" w:rsidRDefault="00AD4779" w:rsidP="006B10D4">
            <w:pPr>
              <w:spacing w:line="360" w:lineRule="auto"/>
              <w:jc w:val="right"/>
              <w:rPr>
                <w:rFonts w:ascii="Garamond" w:hAnsi="Garamond"/>
                <w:lang w:val="en-GB"/>
              </w:rPr>
            </w:pPr>
          </w:p>
        </w:tc>
      </w:tr>
      <w:tr w:rsidR="00AD4779" w:rsidRPr="002B137E" w:rsidTr="00AD4779">
        <w:tc>
          <w:tcPr>
            <w:tcW w:w="5778" w:type="dxa"/>
          </w:tcPr>
          <w:p w:rsidR="00AD4779" w:rsidRDefault="00AD4779" w:rsidP="006B10D4">
            <w:pPr>
              <w:spacing w:line="360" w:lineRule="auto"/>
              <w:rPr>
                <w:rFonts w:ascii="Garamond" w:hAnsi="Garamond"/>
                <w:lang w:val="en-GB"/>
              </w:rPr>
            </w:pPr>
            <w:r>
              <w:rPr>
                <w:rFonts w:ascii="Garamond" w:hAnsi="Garamond"/>
                <w:lang w:val="en-GB"/>
              </w:rPr>
              <w:t xml:space="preserve">  </w:t>
            </w:r>
            <w:r w:rsidR="00592AB1">
              <w:rPr>
                <w:rFonts w:ascii="Garamond" w:hAnsi="Garamond"/>
                <w:lang w:val="en-GB"/>
              </w:rPr>
              <w:t xml:space="preserve"> </w:t>
            </w:r>
            <w:r>
              <w:rPr>
                <w:rFonts w:ascii="Garamond" w:hAnsi="Garamond"/>
                <w:lang w:val="en-GB"/>
              </w:rPr>
              <w:t xml:space="preserve"> References</w:t>
            </w:r>
          </w:p>
        </w:tc>
        <w:tc>
          <w:tcPr>
            <w:tcW w:w="567" w:type="dxa"/>
          </w:tcPr>
          <w:p w:rsidR="00AD4779" w:rsidRPr="002B137E" w:rsidRDefault="00143F71" w:rsidP="00AD4779">
            <w:pPr>
              <w:spacing w:line="360" w:lineRule="auto"/>
              <w:jc w:val="right"/>
              <w:rPr>
                <w:rFonts w:ascii="Garamond" w:hAnsi="Garamond"/>
                <w:lang w:val="en-GB"/>
              </w:rPr>
            </w:pPr>
            <w:r>
              <w:rPr>
                <w:rFonts w:ascii="Garamond" w:hAnsi="Garamond"/>
                <w:lang w:val="en-GB"/>
              </w:rPr>
              <w:t>109</w:t>
            </w:r>
          </w:p>
        </w:tc>
        <w:tc>
          <w:tcPr>
            <w:tcW w:w="567" w:type="dxa"/>
          </w:tcPr>
          <w:p w:rsidR="00AD4779" w:rsidRPr="002B137E" w:rsidRDefault="00AD4779" w:rsidP="006B10D4">
            <w:pPr>
              <w:spacing w:line="360" w:lineRule="auto"/>
              <w:jc w:val="right"/>
              <w:rPr>
                <w:rFonts w:ascii="Garamond" w:hAnsi="Garamond"/>
                <w:lang w:val="en-GB"/>
              </w:rPr>
            </w:pPr>
          </w:p>
        </w:tc>
      </w:tr>
      <w:tr w:rsidR="00AD4779" w:rsidRPr="002B137E" w:rsidTr="00AD4779">
        <w:tc>
          <w:tcPr>
            <w:tcW w:w="5778" w:type="dxa"/>
          </w:tcPr>
          <w:p w:rsidR="00AD4779" w:rsidRDefault="00AD4779" w:rsidP="006B10D4">
            <w:pPr>
              <w:spacing w:line="360" w:lineRule="auto"/>
              <w:rPr>
                <w:rFonts w:ascii="Garamond" w:hAnsi="Garamond"/>
                <w:lang w:val="en-GB"/>
              </w:rPr>
            </w:pPr>
          </w:p>
        </w:tc>
        <w:tc>
          <w:tcPr>
            <w:tcW w:w="567" w:type="dxa"/>
          </w:tcPr>
          <w:p w:rsidR="00AD4779" w:rsidRPr="002B137E" w:rsidRDefault="00AD4779" w:rsidP="00AD4779">
            <w:pPr>
              <w:spacing w:line="360" w:lineRule="auto"/>
              <w:jc w:val="right"/>
              <w:rPr>
                <w:rFonts w:ascii="Garamond" w:hAnsi="Garamond"/>
                <w:lang w:val="en-GB"/>
              </w:rPr>
            </w:pPr>
          </w:p>
        </w:tc>
        <w:tc>
          <w:tcPr>
            <w:tcW w:w="567" w:type="dxa"/>
          </w:tcPr>
          <w:p w:rsidR="00AD4779" w:rsidRPr="002B137E" w:rsidRDefault="00AD4779" w:rsidP="006B10D4">
            <w:pPr>
              <w:spacing w:line="360" w:lineRule="auto"/>
              <w:jc w:val="right"/>
              <w:rPr>
                <w:rFonts w:ascii="Garamond" w:hAnsi="Garamond"/>
                <w:lang w:val="en-GB"/>
              </w:rPr>
            </w:pPr>
          </w:p>
        </w:tc>
      </w:tr>
      <w:tr w:rsidR="00AD4779" w:rsidRPr="002B137E" w:rsidTr="00AD4779">
        <w:tc>
          <w:tcPr>
            <w:tcW w:w="5778" w:type="dxa"/>
          </w:tcPr>
          <w:p w:rsidR="00AD4779" w:rsidRPr="005C4C1E" w:rsidRDefault="00AD4779" w:rsidP="006B10D4">
            <w:pPr>
              <w:spacing w:line="360" w:lineRule="auto"/>
              <w:rPr>
                <w:rFonts w:ascii="Garamond" w:hAnsi="Garamond"/>
                <w:b/>
                <w:lang w:val="en-GB"/>
              </w:rPr>
            </w:pPr>
            <w:r w:rsidRPr="005C4C1E">
              <w:rPr>
                <w:rFonts w:ascii="Garamond" w:hAnsi="Garamond"/>
                <w:b/>
                <w:lang w:val="en-GB"/>
              </w:rPr>
              <w:t>7. Conclusions</w:t>
            </w:r>
          </w:p>
        </w:tc>
        <w:tc>
          <w:tcPr>
            <w:tcW w:w="567" w:type="dxa"/>
          </w:tcPr>
          <w:p w:rsidR="00AD4779" w:rsidRPr="002B137E" w:rsidRDefault="00AD4779" w:rsidP="00AD4779">
            <w:pPr>
              <w:spacing w:line="360" w:lineRule="auto"/>
              <w:jc w:val="right"/>
              <w:rPr>
                <w:rFonts w:ascii="Garamond" w:hAnsi="Garamond"/>
                <w:lang w:val="en-GB"/>
              </w:rPr>
            </w:pPr>
          </w:p>
        </w:tc>
        <w:tc>
          <w:tcPr>
            <w:tcW w:w="567" w:type="dxa"/>
          </w:tcPr>
          <w:p w:rsidR="00AD4779" w:rsidRPr="002B137E" w:rsidRDefault="00AD4779" w:rsidP="006B10D4">
            <w:pPr>
              <w:spacing w:line="360" w:lineRule="auto"/>
              <w:jc w:val="right"/>
              <w:rPr>
                <w:rFonts w:ascii="Garamond" w:hAnsi="Garamond"/>
                <w:lang w:val="en-GB"/>
              </w:rPr>
            </w:pPr>
          </w:p>
        </w:tc>
      </w:tr>
      <w:tr w:rsidR="00AD4779" w:rsidRPr="002B137E" w:rsidTr="00AD4779">
        <w:tc>
          <w:tcPr>
            <w:tcW w:w="5778" w:type="dxa"/>
          </w:tcPr>
          <w:p w:rsidR="00AD4779" w:rsidRDefault="00AD4779" w:rsidP="006B10D4">
            <w:pPr>
              <w:spacing w:line="360" w:lineRule="auto"/>
              <w:rPr>
                <w:rFonts w:ascii="Garamond" w:hAnsi="Garamond"/>
                <w:lang w:val="en-GB"/>
              </w:rPr>
            </w:pPr>
            <w:r>
              <w:rPr>
                <w:rFonts w:ascii="Garamond" w:hAnsi="Garamond"/>
                <w:lang w:val="en-GB"/>
              </w:rPr>
              <w:t xml:space="preserve">   </w:t>
            </w:r>
            <w:r w:rsidR="00592AB1">
              <w:rPr>
                <w:rFonts w:ascii="Garamond" w:hAnsi="Garamond"/>
                <w:lang w:val="en-GB"/>
              </w:rPr>
              <w:t xml:space="preserve"> </w:t>
            </w:r>
            <w:r>
              <w:rPr>
                <w:rFonts w:ascii="Garamond" w:hAnsi="Garamond"/>
                <w:lang w:val="en-GB"/>
              </w:rPr>
              <w:t>7.1 Final remarks</w:t>
            </w:r>
          </w:p>
        </w:tc>
        <w:tc>
          <w:tcPr>
            <w:tcW w:w="567" w:type="dxa"/>
          </w:tcPr>
          <w:p w:rsidR="00AD4779" w:rsidRPr="002B137E" w:rsidRDefault="00143F71" w:rsidP="00AD4779">
            <w:pPr>
              <w:spacing w:line="360" w:lineRule="auto"/>
              <w:jc w:val="right"/>
              <w:rPr>
                <w:rFonts w:ascii="Garamond" w:hAnsi="Garamond"/>
                <w:lang w:val="en-GB"/>
              </w:rPr>
            </w:pPr>
            <w:r>
              <w:rPr>
                <w:rFonts w:ascii="Garamond" w:hAnsi="Garamond"/>
                <w:lang w:val="en-GB"/>
              </w:rPr>
              <w:t>111</w:t>
            </w:r>
          </w:p>
        </w:tc>
        <w:tc>
          <w:tcPr>
            <w:tcW w:w="567" w:type="dxa"/>
          </w:tcPr>
          <w:p w:rsidR="00AD4779" w:rsidRPr="002B137E" w:rsidRDefault="00AD4779" w:rsidP="006B10D4">
            <w:pPr>
              <w:spacing w:line="360" w:lineRule="auto"/>
              <w:jc w:val="right"/>
              <w:rPr>
                <w:rFonts w:ascii="Garamond" w:hAnsi="Garamond"/>
                <w:lang w:val="en-GB"/>
              </w:rPr>
            </w:pPr>
          </w:p>
        </w:tc>
      </w:tr>
      <w:tr w:rsidR="00A94315" w:rsidRPr="002B137E" w:rsidTr="00AD4779">
        <w:trPr>
          <w:gridAfter w:val="1"/>
          <w:wAfter w:w="567" w:type="dxa"/>
        </w:trPr>
        <w:tc>
          <w:tcPr>
            <w:tcW w:w="5778" w:type="dxa"/>
          </w:tcPr>
          <w:p w:rsidR="00A94315" w:rsidRDefault="00A94315" w:rsidP="00A94315">
            <w:pPr>
              <w:spacing w:line="360" w:lineRule="auto"/>
              <w:rPr>
                <w:rFonts w:ascii="Garamond" w:hAnsi="Garamond"/>
                <w:lang w:val="en-GB"/>
              </w:rPr>
            </w:pPr>
            <w:r>
              <w:rPr>
                <w:rFonts w:ascii="Garamond" w:hAnsi="Garamond"/>
                <w:lang w:val="en-GB"/>
              </w:rPr>
              <w:t xml:space="preserve">    </w:t>
            </w:r>
          </w:p>
        </w:tc>
        <w:tc>
          <w:tcPr>
            <w:tcW w:w="567" w:type="dxa"/>
          </w:tcPr>
          <w:p w:rsidR="00A94315" w:rsidRPr="002B137E" w:rsidRDefault="00A94315" w:rsidP="006B10D4">
            <w:pPr>
              <w:spacing w:line="360" w:lineRule="auto"/>
              <w:jc w:val="right"/>
              <w:rPr>
                <w:rFonts w:ascii="Garamond" w:hAnsi="Garamond"/>
                <w:lang w:val="en-GB"/>
              </w:rPr>
            </w:pPr>
          </w:p>
        </w:tc>
      </w:tr>
    </w:tbl>
    <w:p w:rsidR="006E4B81" w:rsidRPr="002B137E" w:rsidRDefault="006E4B81" w:rsidP="006E4B81">
      <w:pPr>
        <w:rPr>
          <w:rFonts w:ascii="Garamond" w:hAnsi="Garamond"/>
          <w:lang w:val="en-GB"/>
        </w:rPr>
      </w:pPr>
    </w:p>
    <w:p w:rsidR="006E4B81" w:rsidRDefault="006E4B81" w:rsidP="006E4B81"/>
    <w:p w:rsidR="00876DE1" w:rsidRDefault="00876DE1" w:rsidP="006E4B81"/>
    <w:p w:rsidR="00876DE1" w:rsidRDefault="00876DE1" w:rsidP="006E4B81"/>
    <w:p w:rsidR="00876DE1" w:rsidRDefault="00876DE1" w:rsidP="006E4B81"/>
    <w:p w:rsidR="00876DE1" w:rsidRDefault="00876DE1" w:rsidP="006E4B81"/>
    <w:p w:rsidR="00876DE1" w:rsidRDefault="00876DE1" w:rsidP="006E4B81"/>
    <w:p w:rsidR="00876DE1" w:rsidRDefault="00876DE1" w:rsidP="006E4B81"/>
    <w:p w:rsidR="00876DE1" w:rsidRDefault="00876DE1" w:rsidP="006E4B81"/>
    <w:p w:rsidR="00876DE1" w:rsidRPr="00E168E7" w:rsidRDefault="00876DE1" w:rsidP="006E4B81">
      <w:pPr>
        <w:rPr>
          <w:sz w:val="40"/>
        </w:rPr>
      </w:pPr>
    </w:p>
    <w:p w:rsidR="00876DE1" w:rsidRDefault="00876DE1" w:rsidP="00876DE1">
      <w:pPr>
        <w:rPr>
          <w:rFonts w:ascii="Garamond" w:hAnsi="Garamond"/>
          <w:sz w:val="40"/>
          <w:lang w:val="en-GB"/>
        </w:rPr>
      </w:pPr>
      <w:r>
        <w:rPr>
          <w:rFonts w:ascii="Garamond" w:hAnsi="Garamond"/>
          <w:sz w:val="40"/>
          <w:lang w:val="en-GB"/>
        </w:rPr>
        <w:t>Nomenclature</w:t>
      </w:r>
    </w:p>
    <w:p w:rsidR="00876DE1" w:rsidRDefault="00876DE1" w:rsidP="00876DE1">
      <w:pPr>
        <w:rPr>
          <w:rFonts w:ascii="Garamond" w:hAnsi="Garamond"/>
          <w:lang w:val="en-GB"/>
        </w:rPr>
      </w:pPr>
    </w:p>
    <w:p w:rsidR="00876DE1" w:rsidRDefault="00876DE1" w:rsidP="00876DE1">
      <w:pPr>
        <w:rPr>
          <w:rFonts w:ascii="Garamond" w:hAnsi="Garamond"/>
          <w:lang w:val="en-GB"/>
        </w:rPr>
      </w:pPr>
    </w:p>
    <w:tbl>
      <w:tblPr>
        <w:tblW w:w="0" w:type="auto"/>
        <w:tblLayout w:type="fixed"/>
        <w:tblLook w:val="04A0"/>
      </w:tblPr>
      <w:tblGrid>
        <w:gridCol w:w="817"/>
        <w:gridCol w:w="4394"/>
        <w:gridCol w:w="2977"/>
      </w:tblGrid>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a</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Fin design parameter</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A</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Area</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(m</w:t>
            </w:r>
            <w:r w:rsidRPr="009201FC">
              <w:rPr>
                <w:rFonts w:ascii="Times New Roman" w:hAnsi="Times New Roman"/>
                <w:sz w:val="22"/>
                <w:vertAlign w:val="superscript"/>
                <w:lang w:val="en-GB"/>
              </w:rPr>
              <w:t>2</w:t>
            </w:r>
            <w:r w:rsidRPr="009201FC">
              <w:rPr>
                <w:rFonts w:ascii="Times New Roman" w:hAnsi="Times New Roman"/>
                <w:sz w:val="22"/>
                <w:lang w:val="en-GB"/>
              </w:rPr>
              <w:t>)</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Bi</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Biot number</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c</w:t>
            </w:r>
            <w:r w:rsidRPr="009201FC">
              <w:rPr>
                <w:rFonts w:ascii="Times New Roman" w:hAnsi="Times New Roman"/>
                <w:sz w:val="22"/>
                <w:vertAlign w:val="subscript"/>
                <w:lang w:val="en-GB"/>
              </w:rPr>
              <w:t>p</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Specific heat capacity at constant pressure</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(J/Kg K)</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c</w:t>
            </w:r>
            <w:r w:rsidRPr="009201FC">
              <w:rPr>
                <w:rFonts w:ascii="Times New Roman" w:hAnsi="Times New Roman"/>
                <w:sz w:val="22"/>
                <w:vertAlign w:val="subscript"/>
                <w:lang w:val="en-GB"/>
              </w:rPr>
              <w:t>v</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Specific heat capacity at constant volume</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(J/Kg K)</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e</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Radiative heat flux</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(W/m</w:t>
            </w:r>
            <w:r w:rsidRPr="009201FC">
              <w:rPr>
                <w:rFonts w:ascii="Times New Roman" w:hAnsi="Times New Roman"/>
                <w:sz w:val="22"/>
                <w:vertAlign w:val="superscript"/>
                <w:lang w:val="en-GB"/>
              </w:rPr>
              <w:t>2</w:t>
            </w:r>
            <w:r w:rsidRPr="009201FC">
              <w:rPr>
                <w:rFonts w:ascii="Times New Roman" w:hAnsi="Times New Roman"/>
                <w:sz w:val="22"/>
                <w:lang w:val="en-GB"/>
              </w:rPr>
              <w:t>)</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f</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Mass force</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(N/kg)</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F</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Stress force</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(N/m</w:t>
            </w:r>
            <w:r w:rsidRPr="009201FC">
              <w:rPr>
                <w:rFonts w:ascii="Times New Roman" w:hAnsi="Times New Roman"/>
                <w:sz w:val="22"/>
                <w:vertAlign w:val="superscript"/>
                <w:lang w:val="en-GB"/>
              </w:rPr>
              <w:t>2</w:t>
            </w:r>
            <w:r w:rsidRPr="009201FC">
              <w:rPr>
                <w:rFonts w:ascii="Times New Roman" w:hAnsi="Times New Roman"/>
                <w:sz w:val="22"/>
                <w:lang w:val="en-GB"/>
              </w:rPr>
              <w:t>)</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h</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Heat transfer coefficient</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(W/m</w:t>
            </w:r>
            <w:r w:rsidRPr="009201FC">
              <w:rPr>
                <w:rFonts w:ascii="Times New Roman" w:hAnsi="Times New Roman"/>
                <w:sz w:val="22"/>
                <w:vertAlign w:val="superscript"/>
                <w:lang w:val="en-GB"/>
              </w:rPr>
              <w:t>2</w:t>
            </w:r>
            <w:r w:rsidRPr="009201FC">
              <w:rPr>
                <w:rFonts w:ascii="Times New Roman" w:hAnsi="Times New Roman"/>
                <w:sz w:val="22"/>
                <w:lang w:val="en-GB"/>
              </w:rPr>
              <w:t xml:space="preserve"> K)</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H</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Enthalpy</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(J)</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k</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Thermal conductivity</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(W/m K)</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L</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Length</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(m)</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m</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Mass</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(kg)</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i/>
                <w:sz w:val="22"/>
                <w:lang w:val="en-GB"/>
              </w:rPr>
            </w:pPr>
            <w:r w:rsidRPr="009201FC">
              <w:rPr>
                <w:rFonts w:ascii="Times New Roman" w:hAnsi="Times New Roman"/>
                <w:i/>
                <w:sz w:val="22"/>
                <w:lang w:val="en-GB"/>
              </w:rPr>
              <w:t>m</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Fin design parameter</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(m</w:t>
            </w:r>
            <w:r w:rsidRPr="009201FC">
              <w:rPr>
                <w:rFonts w:ascii="Times New Roman" w:hAnsi="Times New Roman"/>
                <w:sz w:val="22"/>
                <w:vertAlign w:val="superscript"/>
                <w:lang w:val="en-GB"/>
              </w:rPr>
              <w:t>-1</w:t>
            </w:r>
            <w:r w:rsidRPr="009201FC">
              <w:rPr>
                <w:rFonts w:ascii="Times New Roman" w:hAnsi="Times New Roman"/>
                <w:sz w:val="22"/>
                <w:lang w:val="en-GB"/>
              </w:rPr>
              <w:t>)</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Nu</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Nusselt number</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p</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Pressure</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(Pa)</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P</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Perimeter</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(m)</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Pe</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Péclét number</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Pr</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Prandtl number</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q</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Heat flux</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(W/m</w:t>
            </w:r>
            <w:r w:rsidRPr="009201FC">
              <w:rPr>
                <w:rFonts w:ascii="Times New Roman" w:hAnsi="Times New Roman"/>
                <w:sz w:val="22"/>
                <w:vertAlign w:val="superscript"/>
                <w:lang w:val="en-GB"/>
              </w:rPr>
              <w:t>2</w:t>
            </w:r>
            <w:r w:rsidRPr="009201FC">
              <w:rPr>
                <w:rFonts w:ascii="Times New Roman" w:hAnsi="Times New Roman"/>
                <w:sz w:val="22"/>
                <w:lang w:val="en-GB"/>
              </w:rPr>
              <w:t>)</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Q</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Heat transfer rate</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Re</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Reynolds number</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S</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Surface area</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(m</w:t>
            </w:r>
            <w:r w:rsidRPr="009201FC">
              <w:rPr>
                <w:rFonts w:ascii="Times New Roman" w:hAnsi="Times New Roman"/>
                <w:sz w:val="22"/>
                <w:vertAlign w:val="superscript"/>
                <w:lang w:val="en-GB"/>
              </w:rPr>
              <w:t>2</w:t>
            </w:r>
            <w:r w:rsidRPr="009201FC">
              <w:rPr>
                <w:rFonts w:ascii="Times New Roman" w:hAnsi="Times New Roman"/>
                <w:sz w:val="22"/>
                <w:lang w:val="en-GB"/>
              </w:rPr>
              <w:t>)</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t</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Thickness</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(m)</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T</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Temperature</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(K)</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u</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Velocity</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(m/s)</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U</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Internal thermal energy</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(J)</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V</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Volume</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(m</w:t>
            </w:r>
            <w:r w:rsidRPr="009201FC">
              <w:rPr>
                <w:rFonts w:ascii="Times New Roman" w:hAnsi="Times New Roman"/>
                <w:sz w:val="22"/>
                <w:vertAlign w:val="superscript"/>
                <w:lang w:val="en-GB"/>
              </w:rPr>
              <w:t>3</w:t>
            </w:r>
            <w:r w:rsidRPr="009201FC">
              <w:rPr>
                <w:rFonts w:ascii="Times New Roman" w:hAnsi="Times New Roman"/>
                <w:sz w:val="22"/>
                <w:lang w:val="en-GB"/>
              </w:rPr>
              <w:t>)</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Width</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(m)</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p>
        </w:tc>
        <w:tc>
          <w:tcPr>
            <w:tcW w:w="4394" w:type="dxa"/>
          </w:tcPr>
          <w:p w:rsidR="00876DE1" w:rsidRDefault="00876DE1" w:rsidP="009201FC">
            <w:pPr>
              <w:spacing w:line="360" w:lineRule="auto"/>
              <w:rPr>
                <w:rFonts w:ascii="Times New Roman" w:hAnsi="Times New Roman"/>
                <w:sz w:val="22"/>
                <w:lang w:val="en-GB"/>
              </w:rPr>
            </w:pPr>
          </w:p>
          <w:p w:rsidR="009201FC" w:rsidRPr="009201FC" w:rsidRDefault="009201FC" w:rsidP="009201FC">
            <w:pPr>
              <w:spacing w:line="360" w:lineRule="auto"/>
              <w:rPr>
                <w:rFonts w:ascii="Times New Roman" w:hAnsi="Times New Roman"/>
                <w:sz w:val="22"/>
                <w:lang w:val="en-GB"/>
              </w:rPr>
            </w:pPr>
          </w:p>
        </w:tc>
        <w:tc>
          <w:tcPr>
            <w:tcW w:w="2977" w:type="dxa"/>
          </w:tcPr>
          <w:p w:rsidR="00876DE1" w:rsidRPr="009201FC" w:rsidRDefault="00876DE1" w:rsidP="009201FC">
            <w:pPr>
              <w:spacing w:line="360" w:lineRule="auto"/>
              <w:rPr>
                <w:rFonts w:ascii="Times New Roman" w:hAnsi="Times New Roman"/>
                <w:sz w:val="22"/>
                <w:lang w:val="en-GB"/>
              </w:rPr>
            </w:pPr>
          </w:p>
        </w:tc>
      </w:tr>
      <w:tr w:rsidR="00876DE1" w:rsidRPr="009201FC" w:rsidTr="009201FC">
        <w:trPr>
          <w:trHeight w:val="284"/>
        </w:trPr>
        <w:tc>
          <w:tcPr>
            <w:tcW w:w="5211" w:type="dxa"/>
            <w:gridSpan w:val="2"/>
            <w:vAlign w:val="center"/>
          </w:tcPr>
          <w:p w:rsidR="00876DE1" w:rsidRPr="009201FC" w:rsidRDefault="00876DE1" w:rsidP="009201FC">
            <w:pPr>
              <w:spacing w:line="360" w:lineRule="auto"/>
              <w:rPr>
                <w:rFonts w:ascii="Garamond" w:hAnsi="Garamond"/>
                <w:b/>
                <w:sz w:val="22"/>
                <w:lang w:val="en-GB"/>
              </w:rPr>
            </w:pPr>
            <w:r w:rsidRPr="009201FC">
              <w:rPr>
                <w:rFonts w:ascii="Garamond" w:hAnsi="Garamond"/>
                <w:b/>
                <w:sz w:val="22"/>
                <w:lang w:val="en-GB"/>
              </w:rPr>
              <w:lastRenderedPageBreak/>
              <w:t>Greek letters</w:t>
            </w:r>
          </w:p>
        </w:tc>
        <w:tc>
          <w:tcPr>
            <w:tcW w:w="2977" w:type="dxa"/>
          </w:tcPr>
          <w:p w:rsidR="00876DE1" w:rsidRPr="009201FC" w:rsidRDefault="00876DE1" w:rsidP="009201FC">
            <w:pPr>
              <w:spacing w:line="360" w:lineRule="auto"/>
              <w:rPr>
                <w:rFonts w:ascii="Times New Roman" w:hAnsi="Times New Roman"/>
                <w:sz w:val="22"/>
                <w:lang w:val="en-GB"/>
              </w:rPr>
            </w:pP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α</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Fin design parameter</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t>
            </w:r>
            <w:r w:rsidRPr="009201FC">
              <w:rPr>
                <w:rFonts w:ascii="Times New Roman" w:hAnsi="Times New Roman"/>
                <w:sz w:val="22"/>
                <w:lang w:val="en-US"/>
              </w:rPr>
              <w:t>°)</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γ</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Ratio of specific heats</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δ</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Boundary layer thickness</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(μm)</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ε</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Effectiveness</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η</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Efficiency</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μ</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Dynamic viscosity</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(kg/m s)</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θ</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Dimensionless temperature</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σ</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Stefan-Boltzmann constant</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(W/m</w:t>
            </w:r>
            <w:r w:rsidRPr="009201FC">
              <w:rPr>
                <w:rFonts w:ascii="Times New Roman" w:hAnsi="Times New Roman"/>
                <w:sz w:val="22"/>
                <w:vertAlign w:val="superscript"/>
                <w:lang w:val="en-GB"/>
              </w:rPr>
              <w:t>2</w:t>
            </w:r>
            <w:r w:rsidRPr="009201FC">
              <w:rPr>
                <w:rFonts w:ascii="Times New Roman" w:hAnsi="Times New Roman"/>
                <w:sz w:val="22"/>
                <w:lang w:val="en-GB"/>
              </w:rPr>
              <w:t xml:space="preserve"> K</w:t>
            </w:r>
            <w:r w:rsidRPr="009201FC">
              <w:rPr>
                <w:rFonts w:ascii="Times New Roman" w:hAnsi="Times New Roman"/>
                <w:sz w:val="22"/>
                <w:vertAlign w:val="superscript"/>
                <w:lang w:val="en-GB"/>
              </w:rPr>
              <w:t>4</w:t>
            </w:r>
            <w:r w:rsidRPr="009201FC">
              <w:rPr>
                <w:rFonts w:ascii="Times New Roman" w:hAnsi="Times New Roman"/>
                <w:sz w:val="22"/>
                <w:lang w:val="en-GB"/>
              </w:rPr>
              <w:t>)</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ρ</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Mass density</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(kg/m</w:t>
            </w:r>
            <w:r w:rsidRPr="009201FC">
              <w:rPr>
                <w:rFonts w:ascii="Times New Roman" w:hAnsi="Times New Roman"/>
                <w:sz w:val="22"/>
                <w:vertAlign w:val="superscript"/>
                <w:lang w:val="en-GB"/>
              </w:rPr>
              <w:t>3</w:t>
            </w:r>
            <w:r w:rsidRPr="009201FC">
              <w:rPr>
                <w:rFonts w:ascii="Times New Roman" w:hAnsi="Times New Roman"/>
                <w:sz w:val="22"/>
                <w:lang w:val="en-GB"/>
              </w:rPr>
              <w:t>)</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υ</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Viscous diffusion rate</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t>
            </w:r>
            <w:r w:rsidRPr="009201FC">
              <w:rPr>
                <w:rFonts w:ascii="Times New Roman" w:hAnsi="Times New Roman"/>
                <w:sz w:val="22"/>
                <w:lang w:val="en-US"/>
              </w:rPr>
              <w:t>m</w:t>
            </w:r>
            <w:r w:rsidRPr="009201FC">
              <w:rPr>
                <w:rFonts w:ascii="Times New Roman" w:hAnsi="Times New Roman"/>
                <w:sz w:val="22"/>
                <w:vertAlign w:val="superscript"/>
                <w:lang w:val="en-US"/>
              </w:rPr>
              <w:t>2</w:t>
            </w:r>
            <w:r w:rsidRPr="009201FC">
              <w:rPr>
                <w:rFonts w:ascii="Times New Roman" w:hAnsi="Times New Roman"/>
                <w:sz w:val="22"/>
                <w:lang w:val="en-US"/>
              </w:rPr>
              <w:t>/s</w:t>
            </w:r>
            <w:r w:rsidRPr="009201FC">
              <w:rPr>
                <w:rFonts w:ascii="Times New Roman" w:hAnsi="Times New Roman"/>
                <w:sz w:val="22"/>
                <w:lang w:val="en-GB"/>
              </w:rPr>
              <w:t>)</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φ</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Fin volume fraction</w:t>
            </w:r>
          </w:p>
        </w:tc>
        <w:tc>
          <w:tcPr>
            <w:tcW w:w="297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t>
            </w: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p>
        </w:tc>
        <w:tc>
          <w:tcPr>
            <w:tcW w:w="4394" w:type="dxa"/>
          </w:tcPr>
          <w:p w:rsidR="00876DE1" w:rsidRPr="009201FC" w:rsidRDefault="00876DE1" w:rsidP="009201FC">
            <w:pPr>
              <w:spacing w:line="360" w:lineRule="auto"/>
              <w:rPr>
                <w:rFonts w:ascii="Times New Roman" w:hAnsi="Times New Roman"/>
                <w:sz w:val="22"/>
                <w:lang w:val="en-GB"/>
              </w:rPr>
            </w:pPr>
          </w:p>
        </w:tc>
        <w:tc>
          <w:tcPr>
            <w:tcW w:w="2977" w:type="dxa"/>
          </w:tcPr>
          <w:p w:rsidR="00876DE1" w:rsidRPr="009201FC" w:rsidRDefault="00876DE1" w:rsidP="009201FC">
            <w:pPr>
              <w:spacing w:line="360" w:lineRule="auto"/>
              <w:rPr>
                <w:rFonts w:ascii="Times New Roman" w:hAnsi="Times New Roman"/>
                <w:sz w:val="22"/>
                <w:lang w:val="en-GB"/>
              </w:rPr>
            </w:pPr>
          </w:p>
        </w:tc>
      </w:tr>
      <w:tr w:rsidR="00876DE1" w:rsidRPr="009201FC" w:rsidTr="009201FC">
        <w:trPr>
          <w:trHeight w:val="284"/>
        </w:trPr>
        <w:tc>
          <w:tcPr>
            <w:tcW w:w="5211" w:type="dxa"/>
            <w:gridSpan w:val="2"/>
          </w:tcPr>
          <w:p w:rsidR="00876DE1" w:rsidRPr="009201FC" w:rsidRDefault="00876DE1" w:rsidP="009201FC">
            <w:pPr>
              <w:spacing w:line="360" w:lineRule="auto"/>
              <w:rPr>
                <w:rFonts w:ascii="Garamond" w:hAnsi="Garamond"/>
                <w:sz w:val="22"/>
                <w:lang w:val="en-GB"/>
              </w:rPr>
            </w:pPr>
            <w:r w:rsidRPr="009201FC">
              <w:rPr>
                <w:rFonts w:ascii="Garamond" w:hAnsi="Garamond"/>
                <w:b/>
                <w:sz w:val="22"/>
                <w:lang w:val="en-GB"/>
              </w:rPr>
              <w:t>Subscripts</w:t>
            </w:r>
          </w:p>
        </w:tc>
        <w:tc>
          <w:tcPr>
            <w:tcW w:w="2977" w:type="dxa"/>
          </w:tcPr>
          <w:p w:rsidR="00876DE1" w:rsidRPr="009201FC" w:rsidRDefault="00876DE1" w:rsidP="009201FC">
            <w:pPr>
              <w:spacing w:line="360" w:lineRule="auto"/>
              <w:rPr>
                <w:rFonts w:ascii="Times New Roman" w:hAnsi="Times New Roman"/>
                <w:sz w:val="22"/>
                <w:lang w:val="en-GB"/>
              </w:rPr>
            </w:pPr>
          </w:p>
        </w:tc>
      </w:tr>
      <w:tr w:rsidR="0028461C" w:rsidRPr="009201FC" w:rsidTr="009201FC">
        <w:trPr>
          <w:trHeight w:val="284"/>
        </w:trPr>
        <w:tc>
          <w:tcPr>
            <w:tcW w:w="817" w:type="dxa"/>
          </w:tcPr>
          <w:p w:rsidR="0028461C" w:rsidRPr="009201FC" w:rsidRDefault="0028461C" w:rsidP="009201FC">
            <w:pPr>
              <w:spacing w:line="360" w:lineRule="auto"/>
              <w:rPr>
                <w:rFonts w:ascii="Times New Roman" w:hAnsi="Times New Roman"/>
                <w:sz w:val="22"/>
                <w:lang w:val="en-GB"/>
              </w:rPr>
            </w:pPr>
            <w:r w:rsidRPr="009201FC">
              <w:rPr>
                <w:rFonts w:ascii="Times New Roman" w:hAnsi="Times New Roman"/>
                <w:sz w:val="22"/>
                <w:lang w:val="en-GB"/>
              </w:rPr>
              <w:t>b</w:t>
            </w:r>
          </w:p>
        </w:tc>
        <w:tc>
          <w:tcPr>
            <w:tcW w:w="4394" w:type="dxa"/>
          </w:tcPr>
          <w:p w:rsidR="0028461C" w:rsidRPr="009201FC" w:rsidRDefault="0028461C" w:rsidP="009201FC">
            <w:pPr>
              <w:spacing w:line="360" w:lineRule="auto"/>
              <w:rPr>
                <w:rFonts w:ascii="Times New Roman" w:hAnsi="Times New Roman"/>
                <w:sz w:val="22"/>
                <w:lang w:val="en-GB"/>
              </w:rPr>
            </w:pPr>
            <w:r w:rsidRPr="009201FC">
              <w:rPr>
                <w:rFonts w:ascii="Times New Roman" w:hAnsi="Times New Roman"/>
                <w:sz w:val="22"/>
                <w:lang w:val="en-GB"/>
              </w:rPr>
              <w:t>Reference value</w:t>
            </w:r>
          </w:p>
        </w:tc>
        <w:tc>
          <w:tcPr>
            <w:tcW w:w="2977" w:type="dxa"/>
          </w:tcPr>
          <w:p w:rsidR="0028461C" w:rsidRPr="009201FC" w:rsidRDefault="0028461C" w:rsidP="009201FC">
            <w:pPr>
              <w:spacing w:line="360" w:lineRule="auto"/>
              <w:rPr>
                <w:rFonts w:ascii="Times New Roman" w:hAnsi="Times New Roman"/>
                <w:sz w:val="22"/>
                <w:lang w:val="en-GB"/>
              </w:rPr>
            </w:pP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f</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Fin</w:t>
            </w:r>
          </w:p>
        </w:tc>
        <w:tc>
          <w:tcPr>
            <w:tcW w:w="2977" w:type="dxa"/>
          </w:tcPr>
          <w:p w:rsidR="00876DE1" w:rsidRPr="009201FC" w:rsidRDefault="00876DE1" w:rsidP="009201FC">
            <w:pPr>
              <w:spacing w:line="360" w:lineRule="auto"/>
              <w:rPr>
                <w:rFonts w:ascii="Times New Roman" w:hAnsi="Times New Roman"/>
                <w:sz w:val="22"/>
                <w:lang w:val="en-GB"/>
              </w:rPr>
            </w:pP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g</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Heat generation</w:t>
            </w:r>
          </w:p>
        </w:tc>
        <w:tc>
          <w:tcPr>
            <w:tcW w:w="2977" w:type="dxa"/>
          </w:tcPr>
          <w:p w:rsidR="00876DE1" w:rsidRPr="009201FC" w:rsidRDefault="00876DE1" w:rsidP="009201FC">
            <w:pPr>
              <w:spacing w:line="360" w:lineRule="auto"/>
              <w:rPr>
                <w:rFonts w:ascii="Times New Roman" w:hAnsi="Times New Roman"/>
                <w:sz w:val="22"/>
                <w:lang w:val="en-GB"/>
              </w:rPr>
            </w:pP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t</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Thermal</w:t>
            </w:r>
          </w:p>
        </w:tc>
        <w:tc>
          <w:tcPr>
            <w:tcW w:w="2977" w:type="dxa"/>
          </w:tcPr>
          <w:p w:rsidR="00876DE1" w:rsidRPr="009201FC" w:rsidRDefault="00876DE1" w:rsidP="009201FC">
            <w:pPr>
              <w:spacing w:line="360" w:lineRule="auto"/>
              <w:rPr>
                <w:rFonts w:ascii="Times New Roman" w:hAnsi="Times New Roman"/>
                <w:sz w:val="22"/>
                <w:lang w:val="en-GB"/>
              </w:rPr>
            </w:pP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Reference value</w:t>
            </w:r>
          </w:p>
        </w:tc>
        <w:tc>
          <w:tcPr>
            <w:tcW w:w="2977" w:type="dxa"/>
          </w:tcPr>
          <w:p w:rsidR="00876DE1" w:rsidRPr="009201FC" w:rsidRDefault="00876DE1" w:rsidP="009201FC">
            <w:pPr>
              <w:spacing w:line="360" w:lineRule="auto"/>
              <w:rPr>
                <w:rFonts w:ascii="Times New Roman" w:hAnsi="Times New Roman"/>
                <w:sz w:val="22"/>
                <w:lang w:val="en-GB"/>
              </w:rPr>
            </w:pP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w/o</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without</w:t>
            </w:r>
          </w:p>
        </w:tc>
        <w:tc>
          <w:tcPr>
            <w:tcW w:w="2977" w:type="dxa"/>
          </w:tcPr>
          <w:p w:rsidR="00876DE1" w:rsidRPr="009201FC" w:rsidRDefault="00876DE1" w:rsidP="009201FC">
            <w:pPr>
              <w:spacing w:line="360" w:lineRule="auto"/>
              <w:rPr>
                <w:rFonts w:ascii="Times New Roman" w:hAnsi="Times New Roman"/>
                <w:sz w:val="22"/>
                <w:lang w:val="en-GB"/>
              </w:rPr>
            </w:pP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p>
        </w:tc>
        <w:tc>
          <w:tcPr>
            <w:tcW w:w="4394" w:type="dxa"/>
          </w:tcPr>
          <w:p w:rsidR="00876DE1" w:rsidRPr="009201FC" w:rsidRDefault="00876DE1" w:rsidP="009201FC">
            <w:pPr>
              <w:spacing w:line="360" w:lineRule="auto"/>
              <w:rPr>
                <w:rFonts w:ascii="Times New Roman" w:hAnsi="Times New Roman"/>
                <w:sz w:val="22"/>
                <w:lang w:val="en-GB"/>
              </w:rPr>
            </w:pPr>
          </w:p>
        </w:tc>
        <w:tc>
          <w:tcPr>
            <w:tcW w:w="2977" w:type="dxa"/>
          </w:tcPr>
          <w:p w:rsidR="00876DE1" w:rsidRPr="009201FC" w:rsidRDefault="00876DE1" w:rsidP="009201FC">
            <w:pPr>
              <w:spacing w:line="360" w:lineRule="auto"/>
              <w:rPr>
                <w:rFonts w:ascii="Times New Roman" w:hAnsi="Times New Roman"/>
                <w:sz w:val="22"/>
                <w:lang w:val="en-GB"/>
              </w:rPr>
            </w:pPr>
          </w:p>
        </w:tc>
      </w:tr>
      <w:tr w:rsidR="00876DE1" w:rsidRPr="009201FC" w:rsidTr="009201FC">
        <w:trPr>
          <w:trHeight w:val="284"/>
        </w:trPr>
        <w:tc>
          <w:tcPr>
            <w:tcW w:w="5211" w:type="dxa"/>
            <w:gridSpan w:val="2"/>
            <w:vAlign w:val="center"/>
          </w:tcPr>
          <w:p w:rsidR="00876DE1" w:rsidRPr="009201FC" w:rsidRDefault="00876DE1" w:rsidP="009201FC">
            <w:pPr>
              <w:spacing w:line="360" w:lineRule="auto"/>
              <w:rPr>
                <w:rFonts w:ascii="Garamond" w:hAnsi="Garamond"/>
                <w:b/>
                <w:sz w:val="22"/>
                <w:lang w:val="en-GB"/>
              </w:rPr>
            </w:pPr>
            <w:r w:rsidRPr="009201FC">
              <w:rPr>
                <w:rFonts w:ascii="Garamond" w:hAnsi="Garamond"/>
                <w:b/>
                <w:sz w:val="22"/>
                <w:lang w:val="en-GB"/>
              </w:rPr>
              <w:t>Superscripts</w:t>
            </w:r>
          </w:p>
        </w:tc>
        <w:tc>
          <w:tcPr>
            <w:tcW w:w="2977" w:type="dxa"/>
          </w:tcPr>
          <w:p w:rsidR="00876DE1" w:rsidRPr="009201FC" w:rsidRDefault="00876DE1" w:rsidP="009201FC">
            <w:pPr>
              <w:spacing w:line="360" w:lineRule="auto"/>
              <w:rPr>
                <w:rFonts w:ascii="Times New Roman" w:hAnsi="Times New Roman"/>
                <w:sz w:val="22"/>
                <w:lang w:val="en-GB"/>
              </w:rPr>
            </w:pP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Average value</w:t>
            </w:r>
          </w:p>
        </w:tc>
        <w:tc>
          <w:tcPr>
            <w:tcW w:w="2977" w:type="dxa"/>
          </w:tcPr>
          <w:p w:rsidR="00876DE1" w:rsidRPr="009201FC" w:rsidRDefault="00876DE1" w:rsidP="009201FC">
            <w:pPr>
              <w:spacing w:line="360" w:lineRule="auto"/>
              <w:rPr>
                <w:rFonts w:ascii="Times New Roman" w:hAnsi="Times New Roman"/>
                <w:sz w:val="22"/>
                <w:lang w:val="en-GB"/>
              </w:rPr>
            </w:pP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Vector</w:t>
            </w:r>
          </w:p>
        </w:tc>
        <w:tc>
          <w:tcPr>
            <w:tcW w:w="2977" w:type="dxa"/>
          </w:tcPr>
          <w:p w:rsidR="00876DE1" w:rsidRPr="009201FC" w:rsidRDefault="00876DE1" w:rsidP="009201FC">
            <w:pPr>
              <w:spacing w:line="360" w:lineRule="auto"/>
              <w:rPr>
                <w:rFonts w:ascii="Times New Roman" w:hAnsi="Times New Roman"/>
                <w:sz w:val="22"/>
                <w:lang w:val="en-GB"/>
              </w:rPr>
            </w:pP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Dimensionless</w:t>
            </w:r>
          </w:p>
        </w:tc>
        <w:tc>
          <w:tcPr>
            <w:tcW w:w="2977" w:type="dxa"/>
          </w:tcPr>
          <w:p w:rsidR="00876DE1" w:rsidRPr="009201FC" w:rsidRDefault="00876DE1" w:rsidP="009201FC">
            <w:pPr>
              <w:spacing w:line="360" w:lineRule="auto"/>
              <w:rPr>
                <w:rFonts w:ascii="Times New Roman" w:hAnsi="Times New Roman"/>
                <w:sz w:val="22"/>
                <w:lang w:val="en-GB"/>
              </w:rPr>
            </w:pP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p>
        </w:tc>
        <w:tc>
          <w:tcPr>
            <w:tcW w:w="4394" w:type="dxa"/>
          </w:tcPr>
          <w:p w:rsidR="00876DE1" w:rsidRPr="009201FC" w:rsidRDefault="00876DE1" w:rsidP="009201FC">
            <w:pPr>
              <w:spacing w:line="360" w:lineRule="auto"/>
              <w:rPr>
                <w:rFonts w:ascii="Times New Roman" w:hAnsi="Times New Roman"/>
                <w:sz w:val="22"/>
                <w:lang w:val="en-GB"/>
              </w:rPr>
            </w:pPr>
          </w:p>
        </w:tc>
        <w:tc>
          <w:tcPr>
            <w:tcW w:w="2977" w:type="dxa"/>
          </w:tcPr>
          <w:p w:rsidR="00876DE1" w:rsidRPr="009201FC" w:rsidRDefault="00876DE1" w:rsidP="009201FC">
            <w:pPr>
              <w:spacing w:line="360" w:lineRule="auto"/>
              <w:rPr>
                <w:rFonts w:ascii="Times New Roman" w:hAnsi="Times New Roman"/>
                <w:sz w:val="22"/>
                <w:lang w:val="en-GB"/>
              </w:rPr>
            </w:pPr>
          </w:p>
        </w:tc>
      </w:tr>
      <w:tr w:rsidR="00876DE1" w:rsidRPr="009201FC" w:rsidTr="009201FC">
        <w:trPr>
          <w:trHeight w:val="284"/>
        </w:trPr>
        <w:tc>
          <w:tcPr>
            <w:tcW w:w="5211" w:type="dxa"/>
            <w:gridSpan w:val="2"/>
          </w:tcPr>
          <w:p w:rsidR="00876DE1" w:rsidRPr="009201FC" w:rsidRDefault="00876DE1" w:rsidP="009201FC">
            <w:pPr>
              <w:spacing w:line="360" w:lineRule="auto"/>
              <w:rPr>
                <w:rFonts w:ascii="Garamond" w:hAnsi="Garamond"/>
                <w:sz w:val="22"/>
                <w:lang w:val="en-GB"/>
              </w:rPr>
            </w:pPr>
            <w:r w:rsidRPr="009201FC">
              <w:rPr>
                <w:rFonts w:ascii="Garamond" w:hAnsi="Garamond"/>
                <w:b/>
                <w:sz w:val="22"/>
                <w:lang w:val="en-GB"/>
              </w:rPr>
              <w:t>Acronyms</w:t>
            </w:r>
          </w:p>
        </w:tc>
        <w:tc>
          <w:tcPr>
            <w:tcW w:w="2977" w:type="dxa"/>
          </w:tcPr>
          <w:p w:rsidR="00876DE1" w:rsidRPr="009201FC" w:rsidRDefault="00876DE1" w:rsidP="009201FC">
            <w:pPr>
              <w:spacing w:line="360" w:lineRule="auto"/>
              <w:rPr>
                <w:rFonts w:ascii="Times New Roman" w:hAnsi="Times New Roman"/>
                <w:sz w:val="22"/>
                <w:lang w:val="en-GB"/>
              </w:rPr>
            </w:pP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b.c.</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Boundary condition</w:t>
            </w:r>
          </w:p>
        </w:tc>
        <w:tc>
          <w:tcPr>
            <w:tcW w:w="2977" w:type="dxa"/>
          </w:tcPr>
          <w:p w:rsidR="00876DE1" w:rsidRPr="009201FC" w:rsidRDefault="00876DE1" w:rsidP="009201FC">
            <w:pPr>
              <w:spacing w:line="360" w:lineRule="auto"/>
              <w:rPr>
                <w:rFonts w:ascii="Times New Roman" w:hAnsi="Times New Roman"/>
                <w:sz w:val="22"/>
                <w:lang w:val="en-GB"/>
              </w:rPr>
            </w:pP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b.l.</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Boundary layer</w:t>
            </w:r>
          </w:p>
        </w:tc>
        <w:tc>
          <w:tcPr>
            <w:tcW w:w="2977" w:type="dxa"/>
          </w:tcPr>
          <w:p w:rsidR="00876DE1" w:rsidRPr="009201FC" w:rsidRDefault="00876DE1" w:rsidP="009201FC">
            <w:pPr>
              <w:spacing w:line="360" w:lineRule="auto"/>
              <w:rPr>
                <w:rFonts w:ascii="Times New Roman" w:hAnsi="Times New Roman"/>
                <w:sz w:val="22"/>
                <w:lang w:val="en-GB"/>
              </w:rPr>
            </w:pPr>
          </w:p>
        </w:tc>
      </w:tr>
      <w:tr w:rsidR="00876DE1" w:rsidRPr="009201FC" w:rsidTr="009201FC">
        <w:trPr>
          <w:trHeight w:val="284"/>
        </w:trPr>
        <w:tc>
          <w:tcPr>
            <w:tcW w:w="817"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i.c.</w:t>
            </w:r>
          </w:p>
        </w:tc>
        <w:tc>
          <w:tcPr>
            <w:tcW w:w="4394" w:type="dxa"/>
          </w:tcPr>
          <w:p w:rsidR="00876DE1" w:rsidRPr="009201FC" w:rsidRDefault="00876DE1" w:rsidP="009201FC">
            <w:pPr>
              <w:spacing w:line="360" w:lineRule="auto"/>
              <w:rPr>
                <w:rFonts w:ascii="Times New Roman" w:hAnsi="Times New Roman"/>
                <w:sz w:val="22"/>
                <w:lang w:val="en-GB"/>
              </w:rPr>
            </w:pPr>
            <w:r w:rsidRPr="009201FC">
              <w:rPr>
                <w:rFonts w:ascii="Times New Roman" w:hAnsi="Times New Roman"/>
                <w:sz w:val="22"/>
                <w:lang w:val="en-GB"/>
              </w:rPr>
              <w:t>Initial condition</w:t>
            </w:r>
          </w:p>
        </w:tc>
        <w:tc>
          <w:tcPr>
            <w:tcW w:w="2977" w:type="dxa"/>
          </w:tcPr>
          <w:p w:rsidR="00876DE1" w:rsidRPr="009201FC" w:rsidRDefault="00876DE1" w:rsidP="009201FC">
            <w:pPr>
              <w:spacing w:line="360" w:lineRule="auto"/>
              <w:rPr>
                <w:rFonts w:ascii="Times New Roman" w:hAnsi="Times New Roman"/>
                <w:sz w:val="22"/>
                <w:lang w:val="en-GB"/>
              </w:rPr>
            </w:pPr>
          </w:p>
        </w:tc>
      </w:tr>
      <w:tr w:rsidR="009201FC" w:rsidRPr="009201FC" w:rsidTr="009201FC">
        <w:trPr>
          <w:trHeight w:val="284"/>
        </w:trPr>
        <w:tc>
          <w:tcPr>
            <w:tcW w:w="817" w:type="dxa"/>
          </w:tcPr>
          <w:p w:rsidR="009201FC" w:rsidRDefault="009201FC" w:rsidP="009201FC">
            <w:pPr>
              <w:spacing w:line="360" w:lineRule="auto"/>
              <w:rPr>
                <w:rFonts w:ascii="Times New Roman" w:hAnsi="Times New Roman"/>
                <w:sz w:val="22"/>
                <w:lang w:val="en-GB"/>
              </w:rPr>
            </w:pPr>
          </w:p>
          <w:p w:rsidR="009201FC" w:rsidRDefault="009201FC" w:rsidP="009201FC">
            <w:pPr>
              <w:spacing w:line="360" w:lineRule="auto"/>
              <w:rPr>
                <w:rFonts w:ascii="Times New Roman" w:hAnsi="Times New Roman"/>
                <w:sz w:val="22"/>
                <w:lang w:val="en-GB"/>
              </w:rPr>
            </w:pPr>
          </w:p>
          <w:p w:rsidR="009201FC" w:rsidRDefault="009201FC" w:rsidP="009201FC">
            <w:pPr>
              <w:spacing w:line="360" w:lineRule="auto"/>
              <w:rPr>
                <w:rFonts w:ascii="Times New Roman" w:hAnsi="Times New Roman"/>
                <w:sz w:val="22"/>
                <w:lang w:val="en-GB"/>
              </w:rPr>
            </w:pPr>
          </w:p>
          <w:p w:rsidR="009201FC" w:rsidRPr="009201FC" w:rsidRDefault="009201FC" w:rsidP="009201FC">
            <w:pPr>
              <w:spacing w:line="360" w:lineRule="auto"/>
              <w:rPr>
                <w:rFonts w:ascii="Times New Roman" w:hAnsi="Times New Roman"/>
                <w:sz w:val="22"/>
                <w:lang w:val="en-GB"/>
              </w:rPr>
            </w:pPr>
          </w:p>
        </w:tc>
        <w:tc>
          <w:tcPr>
            <w:tcW w:w="4394" w:type="dxa"/>
          </w:tcPr>
          <w:p w:rsidR="009201FC" w:rsidRDefault="009201FC" w:rsidP="009201FC">
            <w:pPr>
              <w:spacing w:line="360" w:lineRule="auto"/>
              <w:rPr>
                <w:rFonts w:ascii="Times New Roman" w:hAnsi="Times New Roman"/>
                <w:sz w:val="22"/>
                <w:lang w:val="en-GB"/>
              </w:rPr>
            </w:pPr>
          </w:p>
          <w:p w:rsidR="009201FC" w:rsidRDefault="009201FC" w:rsidP="009201FC">
            <w:pPr>
              <w:spacing w:line="360" w:lineRule="auto"/>
              <w:rPr>
                <w:rFonts w:ascii="Times New Roman" w:hAnsi="Times New Roman"/>
                <w:sz w:val="22"/>
                <w:lang w:val="en-GB"/>
              </w:rPr>
            </w:pPr>
          </w:p>
          <w:p w:rsidR="009201FC" w:rsidRPr="009201FC" w:rsidRDefault="009201FC" w:rsidP="009201FC">
            <w:pPr>
              <w:spacing w:line="360" w:lineRule="auto"/>
              <w:rPr>
                <w:rFonts w:ascii="Times New Roman" w:hAnsi="Times New Roman"/>
                <w:sz w:val="22"/>
                <w:lang w:val="en-GB"/>
              </w:rPr>
            </w:pPr>
          </w:p>
        </w:tc>
        <w:tc>
          <w:tcPr>
            <w:tcW w:w="2977" w:type="dxa"/>
          </w:tcPr>
          <w:p w:rsidR="009201FC" w:rsidRPr="009201FC" w:rsidRDefault="009201FC" w:rsidP="009201FC">
            <w:pPr>
              <w:spacing w:line="360" w:lineRule="auto"/>
              <w:rPr>
                <w:rFonts w:ascii="Times New Roman" w:hAnsi="Times New Roman"/>
                <w:sz w:val="22"/>
                <w:lang w:val="en-GB"/>
              </w:rPr>
            </w:pPr>
          </w:p>
        </w:tc>
      </w:tr>
    </w:tbl>
    <w:p w:rsidR="009201FC" w:rsidRPr="00E929B1" w:rsidRDefault="009201FC" w:rsidP="009201FC">
      <w:pPr>
        <w:spacing w:line="360" w:lineRule="auto"/>
        <w:rPr>
          <w:rFonts w:ascii="Garamond" w:hAnsi="Garamond"/>
          <w:sz w:val="40"/>
          <w:lang w:val="en-GB"/>
        </w:rPr>
      </w:pPr>
    </w:p>
    <w:p w:rsidR="00E168E7" w:rsidRDefault="00E168E7" w:rsidP="00E168E7">
      <w:pPr>
        <w:rPr>
          <w:rFonts w:ascii="Garamond" w:hAnsi="Garamond"/>
          <w:sz w:val="40"/>
          <w:lang w:val="en-GB"/>
        </w:rPr>
      </w:pPr>
    </w:p>
    <w:p w:rsidR="00E168E7" w:rsidRPr="00E929B1" w:rsidRDefault="0028461C" w:rsidP="00E168E7">
      <w:pPr>
        <w:spacing w:line="360" w:lineRule="auto"/>
        <w:rPr>
          <w:rFonts w:ascii="Garamond" w:hAnsi="Garamond"/>
          <w:sz w:val="40"/>
          <w:lang w:val="en-GB"/>
        </w:rPr>
      </w:pPr>
      <w:r>
        <w:rPr>
          <w:rFonts w:ascii="Garamond" w:hAnsi="Garamond"/>
          <w:sz w:val="40"/>
          <w:lang w:val="en-GB"/>
        </w:rPr>
        <w:t>Preface</w:t>
      </w:r>
    </w:p>
    <w:p w:rsidR="0028461C" w:rsidRPr="00E929B1" w:rsidRDefault="0028461C" w:rsidP="0028461C">
      <w:pPr>
        <w:spacing w:line="360" w:lineRule="auto"/>
        <w:jc w:val="both"/>
        <w:rPr>
          <w:rFonts w:ascii="Garamond" w:hAnsi="Garamond"/>
          <w:b/>
          <w:lang w:val="en-GB"/>
        </w:rPr>
      </w:pPr>
    </w:p>
    <w:p w:rsidR="00A94E28" w:rsidRDefault="0028461C" w:rsidP="0028461C">
      <w:pPr>
        <w:spacing w:line="360" w:lineRule="auto"/>
        <w:ind w:firstLine="708"/>
        <w:jc w:val="both"/>
        <w:rPr>
          <w:rFonts w:ascii="Times New Roman" w:hAnsi="Times New Roman"/>
          <w:lang w:val="en-GB"/>
        </w:rPr>
      </w:pPr>
      <w:r>
        <w:rPr>
          <w:rFonts w:ascii="Times New Roman" w:hAnsi="Times New Roman"/>
          <w:lang w:val="en-GB"/>
        </w:rPr>
        <w:t xml:space="preserve">The aim of this </w:t>
      </w:r>
      <w:r w:rsidR="00875E9C">
        <w:rPr>
          <w:rFonts w:ascii="Times New Roman" w:hAnsi="Times New Roman"/>
          <w:lang w:val="en-GB"/>
        </w:rPr>
        <w:t>work</w:t>
      </w:r>
      <w:r>
        <w:rPr>
          <w:rFonts w:ascii="Times New Roman" w:hAnsi="Times New Roman"/>
          <w:lang w:val="en-GB"/>
        </w:rPr>
        <w:t xml:space="preserve"> was to study the heat transfer performance of T-shaped and Y-shaped assemblies of fins. Y a</w:t>
      </w:r>
      <w:r w:rsidR="00875E9C">
        <w:rPr>
          <w:rFonts w:ascii="Times New Roman" w:hAnsi="Times New Roman"/>
          <w:lang w:val="en-GB"/>
        </w:rPr>
        <w:t>nd T shape elements represent t</w:t>
      </w:r>
      <w:r>
        <w:rPr>
          <w:rFonts w:ascii="Times New Roman" w:hAnsi="Times New Roman"/>
          <w:lang w:val="en-GB"/>
        </w:rPr>
        <w:t>ree-shaped structures that promise a more homogeneous dist</w:t>
      </w:r>
      <w:r w:rsidR="006B10D4">
        <w:rPr>
          <w:rFonts w:ascii="Times New Roman" w:hAnsi="Times New Roman"/>
          <w:lang w:val="en-GB"/>
        </w:rPr>
        <w:t>ribution of transport phenomena.</w:t>
      </w:r>
      <w:r>
        <w:rPr>
          <w:rFonts w:ascii="Times New Roman" w:hAnsi="Times New Roman"/>
          <w:lang w:val="en-GB"/>
        </w:rPr>
        <w:t xml:space="preserve"> </w:t>
      </w:r>
      <w:r w:rsidR="00A94E28">
        <w:rPr>
          <w:rFonts w:ascii="Times New Roman" w:hAnsi="Times New Roman"/>
          <w:lang w:val="en-GB"/>
        </w:rPr>
        <w:t>L</w:t>
      </w:r>
      <w:r>
        <w:rPr>
          <w:rFonts w:ascii="Times New Roman" w:hAnsi="Times New Roman"/>
          <w:lang w:val="en-GB"/>
        </w:rPr>
        <w:t>iterature offers a large variety of architecture optimization of such assemblies</w:t>
      </w:r>
      <w:r w:rsidR="00A94E28">
        <w:rPr>
          <w:rFonts w:ascii="Times New Roman" w:hAnsi="Times New Roman"/>
          <w:lang w:val="en-GB"/>
        </w:rPr>
        <w:t>, and they have been adopted in several applications in order to improve the performance of fluid networks and heat exchangers</w:t>
      </w:r>
      <w:r>
        <w:rPr>
          <w:rFonts w:ascii="Times New Roman" w:hAnsi="Times New Roman"/>
          <w:lang w:val="en-GB"/>
        </w:rPr>
        <w:t xml:space="preserve">. </w:t>
      </w:r>
    </w:p>
    <w:p w:rsidR="0028461C" w:rsidRDefault="00A94E28" w:rsidP="00A94E28">
      <w:pPr>
        <w:spacing w:line="360" w:lineRule="auto"/>
        <w:jc w:val="both"/>
        <w:rPr>
          <w:rFonts w:ascii="Times New Roman" w:hAnsi="Times New Roman"/>
          <w:lang w:val="en-GB"/>
        </w:rPr>
      </w:pPr>
      <w:r>
        <w:rPr>
          <w:rFonts w:ascii="Times New Roman" w:hAnsi="Times New Roman"/>
          <w:lang w:val="en-GB"/>
        </w:rPr>
        <w:t>I</w:t>
      </w:r>
      <w:r w:rsidR="0028461C">
        <w:rPr>
          <w:rFonts w:ascii="Times New Roman" w:hAnsi="Times New Roman"/>
          <w:lang w:val="en-GB"/>
        </w:rPr>
        <w:t xml:space="preserve">nitially treated </w:t>
      </w:r>
      <w:r w:rsidR="00FE048C">
        <w:rPr>
          <w:rFonts w:ascii="Times New Roman" w:hAnsi="Times New Roman"/>
          <w:lang w:val="en-GB"/>
        </w:rPr>
        <w:t xml:space="preserve">in literature </w:t>
      </w:r>
      <w:r w:rsidR="0028461C">
        <w:rPr>
          <w:rFonts w:ascii="Times New Roman" w:hAnsi="Times New Roman"/>
          <w:lang w:val="en-GB"/>
        </w:rPr>
        <w:t xml:space="preserve">in the context of pure heat conduction, </w:t>
      </w:r>
      <w:r w:rsidR="00FE048C">
        <w:rPr>
          <w:rFonts w:ascii="Times New Roman" w:hAnsi="Times New Roman"/>
          <w:lang w:val="en-GB"/>
        </w:rPr>
        <w:t xml:space="preserve">T and Y-shaped fins were </w:t>
      </w:r>
      <w:r w:rsidR="0028461C">
        <w:rPr>
          <w:rFonts w:ascii="Times New Roman" w:hAnsi="Times New Roman"/>
          <w:lang w:val="en-GB"/>
        </w:rPr>
        <w:t xml:space="preserve">progressively </w:t>
      </w:r>
      <w:r w:rsidR="00FE048C">
        <w:rPr>
          <w:rFonts w:ascii="Times New Roman" w:hAnsi="Times New Roman"/>
          <w:lang w:val="en-GB"/>
        </w:rPr>
        <w:t>studied also in</w:t>
      </w:r>
      <w:r w:rsidR="0028461C">
        <w:rPr>
          <w:rFonts w:ascii="Times New Roman" w:hAnsi="Times New Roman"/>
          <w:lang w:val="en-GB"/>
        </w:rPr>
        <w:t xml:space="preserve"> natural and forced convection </w:t>
      </w:r>
      <w:r w:rsidR="00FE048C">
        <w:rPr>
          <w:rFonts w:ascii="Times New Roman" w:hAnsi="Times New Roman"/>
          <w:lang w:val="en-GB"/>
        </w:rPr>
        <w:t xml:space="preserve">environments </w:t>
      </w:r>
      <w:r w:rsidR="0028461C">
        <w:rPr>
          <w:rFonts w:ascii="Times New Roman" w:hAnsi="Times New Roman"/>
          <w:lang w:val="en-GB"/>
        </w:rPr>
        <w:t>depending on the particular case considered</w:t>
      </w:r>
      <w:r w:rsidR="00FE048C">
        <w:rPr>
          <w:rFonts w:ascii="Times New Roman" w:hAnsi="Times New Roman"/>
          <w:lang w:val="en-GB"/>
        </w:rPr>
        <w:t>.</w:t>
      </w:r>
      <w:r w:rsidR="0028461C">
        <w:rPr>
          <w:rFonts w:ascii="Times New Roman" w:hAnsi="Times New Roman"/>
          <w:lang w:val="en-GB"/>
        </w:rPr>
        <w:t xml:space="preserve"> </w:t>
      </w:r>
      <w:r w:rsidR="00FE048C">
        <w:rPr>
          <w:rFonts w:ascii="Times New Roman" w:hAnsi="Times New Roman"/>
          <w:lang w:val="en-GB"/>
        </w:rPr>
        <w:t>At this regard, a</w:t>
      </w:r>
      <w:r w:rsidR="0028461C">
        <w:rPr>
          <w:rFonts w:ascii="Times New Roman" w:hAnsi="Times New Roman"/>
          <w:lang w:val="en-GB"/>
        </w:rPr>
        <w:t xml:space="preserve"> similar conceptual path is adopted in this </w:t>
      </w:r>
      <w:r w:rsidR="00FE048C">
        <w:rPr>
          <w:rFonts w:ascii="Times New Roman" w:hAnsi="Times New Roman"/>
          <w:lang w:val="en-GB"/>
        </w:rPr>
        <w:t>work</w:t>
      </w:r>
      <w:r w:rsidR="0028461C">
        <w:rPr>
          <w:rFonts w:ascii="Times New Roman" w:hAnsi="Times New Roman"/>
          <w:lang w:val="en-GB"/>
        </w:rPr>
        <w:t xml:space="preserve">. </w:t>
      </w:r>
    </w:p>
    <w:p w:rsidR="0028461C" w:rsidRDefault="0028461C" w:rsidP="0028461C">
      <w:pPr>
        <w:spacing w:line="360" w:lineRule="auto"/>
        <w:jc w:val="both"/>
        <w:rPr>
          <w:rFonts w:ascii="Times New Roman" w:hAnsi="Times New Roman"/>
          <w:lang w:val="en-GB"/>
        </w:rPr>
      </w:pPr>
      <w:r>
        <w:rPr>
          <w:rFonts w:ascii="Times New Roman" w:hAnsi="Times New Roman"/>
          <w:lang w:val="en-GB"/>
        </w:rPr>
        <w:t xml:space="preserve">In </w:t>
      </w:r>
      <w:r w:rsidRPr="00C729F3">
        <w:rPr>
          <w:rFonts w:ascii="Garamond" w:hAnsi="Garamond"/>
          <w:lang w:val="en-GB"/>
        </w:rPr>
        <w:t>Chapter 1</w:t>
      </w:r>
      <w:r>
        <w:rPr>
          <w:rFonts w:ascii="Garamond" w:hAnsi="Garamond"/>
          <w:lang w:val="en-GB"/>
        </w:rPr>
        <w:t xml:space="preserve">, after </w:t>
      </w:r>
      <w:r>
        <w:rPr>
          <w:rFonts w:ascii="Times New Roman" w:hAnsi="Times New Roman"/>
          <w:lang w:val="en-GB"/>
        </w:rPr>
        <w:t xml:space="preserve">recalling the modes of heat transfer, a in-depth analysis of heat conduction is performed, describing at the same time how to correctly pose a heat conduction problem in order to be solved. The dimensional analysis is hence introduced as essential tool to analyze the behaviour of heat transfer systems. </w:t>
      </w:r>
      <w:r w:rsidR="00FE048C">
        <w:rPr>
          <w:rFonts w:ascii="Times New Roman" w:hAnsi="Times New Roman"/>
          <w:lang w:val="en-GB"/>
        </w:rPr>
        <w:t>The appropriate</w:t>
      </w:r>
      <w:r>
        <w:rPr>
          <w:rFonts w:ascii="Times New Roman" w:hAnsi="Times New Roman"/>
          <w:lang w:val="en-GB"/>
        </w:rPr>
        <w:t xml:space="preserve"> dimensionless groups that characterize the transport phenomena are </w:t>
      </w:r>
      <w:r w:rsidR="00FE048C">
        <w:rPr>
          <w:rFonts w:ascii="Times New Roman" w:hAnsi="Times New Roman"/>
          <w:lang w:val="en-GB"/>
        </w:rPr>
        <w:t>gradually</w:t>
      </w:r>
      <w:r>
        <w:rPr>
          <w:rFonts w:ascii="Times New Roman" w:hAnsi="Times New Roman"/>
          <w:lang w:val="en-GB"/>
        </w:rPr>
        <w:t xml:space="preserve"> introduced in the work</w:t>
      </w:r>
      <w:r w:rsidR="00FE048C">
        <w:rPr>
          <w:rFonts w:ascii="Times New Roman" w:hAnsi="Times New Roman"/>
          <w:lang w:val="en-GB"/>
        </w:rPr>
        <w:t xml:space="preserve">, </w:t>
      </w:r>
      <w:r>
        <w:rPr>
          <w:rFonts w:ascii="Times New Roman" w:hAnsi="Times New Roman"/>
          <w:lang w:val="en-GB"/>
        </w:rPr>
        <w:t>when the particular case-bond analysis requires them</w:t>
      </w:r>
      <w:r w:rsidR="00FE048C">
        <w:rPr>
          <w:rFonts w:ascii="Times New Roman" w:hAnsi="Times New Roman"/>
          <w:lang w:val="en-GB"/>
        </w:rPr>
        <w:t xml:space="preserve">. </w:t>
      </w:r>
      <w:r>
        <w:rPr>
          <w:rFonts w:ascii="Times New Roman" w:hAnsi="Times New Roman"/>
          <w:lang w:val="en-GB"/>
        </w:rPr>
        <w:t xml:space="preserve">The main characteristics of the fin design is discussed in </w:t>
      </w:r>
      <w:r w:rsidRPr="006E1815">
        <w:rPr>
          <w:rFonts w:ascii="Garamond" w:hAnsi="Garamond"/>
          <w:lang w:val="en-GB"/>
        </w:rPr>
        <w:t xml:space="preserve">Chapter </w:t>
      </w:r>
      <w:r>
        <w:rPr>
          <w:rFonts w:ascii="Garamond" w:hAnsi="Garamond"/>
          <w:lang w:val="en-GB"/>
        </w:rPr>
        <w:t>2</w:t>
      </w:r>
      <w:r>
        <w:rPr>
          <w:rFonts w:ascii="Times New Roman" w:hAnsi="Times New Roman"/>
          <w:lang w:val="en-GB"/>
        </w:rPr>
        <w:t xml:space="preserve">, in which dimensiolization helps also to solve common energy balances related to traditional fins. </w:t>
      </w:r>
      <w:r w:rsidRPr="00E5497B">
        <w:rPr>
          <w:rFonts w:ascii="Garamond" w:hAnsi="Garamond"/>
          <w:lang w:val="en-GB"/>
        </w:rPr>
        <w:t xml:space="preserve">Chapter </w:t>
      </w:r>
      <w:r>
        <w:rPr>
          <w:rFonts w:ascii="Garamond" w:hAnsi="Garamond"/>
          <w:lang w:val="en-GB"/>
        </w:rPr>
        <w:t>3</w:t>
      </w:r>
      <w:r>
        <w:rPr>
          <w:rFonts w:ascii="Times New Roman" w:hAnsi="Times New Roman"/>
          <w:lang w:val="en-GB"/>
        </w:rPr>
        <w:t xml:space="preserve"> and </w:t>
      </w:r>
      <w:r w:rsidRPr="00E5497B">
        <w:rPr>
          <w:rFonts w:ascii="Garamond" w:hAnsi="Garamond"/>
          <w:lang w:val="en-GB"/>
        </w:rPr>
        <w:t xml:space="preserve">Chapter </w:t>
      </w:r>
      <w:r>
        <w:rPr>
          <w:rFonts w:ascii="Garamond" w:hAnsi="Garamond"/>
          <w:lang w:val="en-GB"/>
        </w:rPr>
        <w:t>4</w:t>
      </w:r>
      <w:r>
        <w:rPr>
          <w:rFonts w:ascii="Times New Roman" w:hAnsi="Times New Roman"/>
          <w:lang w:val="en-GB"/>
        </w:rPr>
        <w:t xml:space="preserve"> are devoted to the study of T and Y shape assemblies in a pure conduction environment. The numerical investigations performed through a finite element analysis have proved, at first, to be aligned to those obtained through </w:t>
      </w:r>
      <w:r w:rsidR="00FE048C">
        <w:rPr>
          <w:rFonts w:ascii="Times New Roman" w:hAnsi="Times New Roman"/>
          <w:lang w:val="en-GB"/>
        </w:rPr>
        <w:t>C</w:t>
      </w:r>
      <w:r>
        <w:rPr>
          <w:rFonts w:ascii="Times New Roman" w:hAnsi="Times New Roman"/>
          <w:lang w:val="en-GB"/>
        </w:rPr>
        <w:t xml:space="preserve">onstructal theory. In </w:t>
      </w:r>
      <w:r w:rsidRPr="00F66566">
        <w:rPr>
          <w:rFonts w:ascii="Garamond" w:hAnsi="Garamond"/>
          <w:lang w:val="en-GB"/>
        </w:rPr>
        <w:t>Chapter 5</w:t>
      </w:r>
      <w:r>
        <w:rPr>
          <w:rFonts w:ascii="Times New Roman" w:hAnsi="Times New Roman"/>
          <w:lang w:val="en-GB"/>
        </w:rPr>
        <w:t xml:space="preserve"> we cite some preparatory arguments such as boundary layers and conservation laws and in </w:t>
      </w:r>
      <w:r w:rsidRPr="00F66566">
        <w:rPr>
          <w:rFonts w:ascii="Garamond" w:hAnsi="Garamond"/>
          <w:lang w:val="en-GB"/>
        </w:rPr>
        <w:t>Chapter 6</w:t>
      </w:r>
      <w:r>
        <w:rPr>
          <w:rFonts w:ascii="Times New Roman" w:hAnsi="Times New Roman"/>
          <w:lang w:val="en-GB"/>
        </w:rPr>
        <w:t xml:space="preserve"> a conjugate heat transfer modelling is performed; the assemblies of fins studied have several degrees of freedom and include different flow conditions. </w:t>
      </w:r>
      <w:r w:rsidR="00FE048C">
        <w:rPr>
          <w:rFonts w:ascii="Times New Roman" w:hAnsi="Times New Roman"/>
          <w:lang w:val="en-GB"/>
        </w:rPr>
        <w:t xml:space="preserve">The main results of this investigation was the evidence that the </w:t>
      </w:r>
      <w:r w:rsidR="006620C8">
        <w:rPr>
          <w:rFonts w:ascii="Times New Roman" w:hAnsi="Times New Roman"/>
          <w:lang w:val="en-GB"/>
        </w:rPr>
        <w:t>optimal</w:t>
      </w:r>
      <w:r w:rsidR="00FE048C">
        <w:rPr>
          <w:rFonts w:ascii="Times New Roman" w:hAnsi="Times New Roman"/>
          <w:lang w:val="en-GB"/>
        </w:rPr>
        <w:t xml:space="preserve"> assembly </w:t>
      </w:r>
      <w:r w:rsidR="006620C8">
        <w:rPr>
          <w:rFonts w:ascii="Times New Roman" w:hAnsi="Times New Roman"/>
          <w:lang w:val="en-GB"/>
        </w:rPr>
        <w:t>shape</w:t>
      </w:r>
      <w:r w:rsidR="00FE048C">
        <w:rPr>
          <w:rFonts w:ascii="Times New Roman" w:hAnsi="Times New Roman"/>
          <w:lang w:val="en-GB"/>
        </w:rPr>
        <w:t xml:space="preserve"> is strictly related to the </w:t>
      </w:r>
      <w:r w:rsidR="006620C8">
        <w:rPr>
          <w:rFonts w:ascii="Times New Roman" w:hAnsi="Times New Roman"/>
          <w:lang w:val="en-GB"/>
        </w:rPr>
        <w:t xml:space="preserve">characteristics of the convective environment to which the fin is subjected. Finally, in </w:t>
      </w:r>
      <w:r w:rsidR="006620C8" w:rsidRPr="00F66566">
        <w:rPr>
          <w:rFonts w:ascii="Garamond" w:hAnsi="Garamond"/>
          <w:lang w:val="en-GB"/>
        </w:rPr>
        <w:t xml:space="preserve">Chapter </w:t>
      </w:r>
      <w:r w:rsidR="006620C8">
        <w:rPr>
          <w:rFonts w:ascii="Garamond" w:hAnsi="Garamond"/>
          <w:lang w:val="en-GB"/>
        </w:rPr>
        <w:t xml:space="preserve">7 </w:t>
      </w:r>
      <w:r w:rsidR="006620C8">
        <w:rPr>
          <w:rFonts w:ascii="Times New Roman" w:hAnsi="Times New Roman"/>
          <w:lang w:val="en-GB"/>
        </w:rPr>
        <w:t xml:space="preserve">we summarize the fundamental results obtained throughout this experience </w:t>
      </w:r>
      <w:r w:rsidR="006620C8">
        <w:rPr>
          <w:rFonts w:ascii="Times New Roman" w:hAnsi="Times New Roman"/>
          <w:lang w:val="en-GB"/>
        </w:rPr>
        <w:lastRenderedPageBreak/>
        <w:t>and propose future developments about the study and the application of tree-shaped assembly of fins.</w:t>
      </w:r>
    </w:p>
    <w:p w:rsidR="0028461C" w:rsidRDefault="0028461C" w:rsidP="0028461C">
      <w:pPr>
        <w:spacing w:line="360" w:lineRule="auto"/>
        <w:ind w:firstLine="708"/>
        <w:jc w:val="both"/>
        <w:rPr>
          <w:rFonts w:ascii="Times New Roman" w:hAnsi="Times New Roman"/>
          <w:sz w:val="20"/>
          <w:lang w:val="en-US"/>
        </w:rPr>
      </w:pPr>
    </w:p>
    <w:p w:rsidR="00876DE1" w:rsidRPr="0028461C" w:rsidRDefault="00876DE1" w:rsidP="0028461C">
      <w:pPr>
        <w:spacing w:line="360" w:lineRule="auto"/>
        <w:rPr>
          <w:rFonts w:ascii="Garamond" w:hAnsi="Garamond"/>
          <w:lang w:val="en-US"/>
        </w:rPr>
      </w:pPr>
    </w:p>
    <w:p w:rsidR="00876DE1" w:rsidRDefault="00876DE1"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6D167C" w:rsidRDefault="006D167C" w:rsidP="0028461C">
      <w:pPr>
        <w:spacing w:line="360" w:lineRule="auto"/>
        <w:rPr>
          <w:lang w:val="en-US"/>
        </w:rPr>
      </w:pPr>
    </w:p>
    <w:p w:rsidR="009201FC" w:rsidRDefault="009201FC" w:rsidP="009201FC">
      <w:pPr>
        <w:rPr>
          <w:rFonts w:ascii="Garamond" w:hAnsi="Garamond"/>
          <w:sz w:val="40"/>
          <w:lang w:val="en-GB"/>
        </w:rPr>
      </w:pPr>
    </w:p>
    <w:p w:rsidR="00E168E7" w:rsidRDefault="00E168E7" w:rsidP="009201FC">
      <w:pPr>
        <w:rPr>
          <w:rFonts w:ascii="Garamond" w:hAnsi="Garamond"/>
          <w:sz w:val="40"/>
          <w:lang w:val="en-GB"/>
        </w:rPr>
      </w:pPr>
    </w:p>
    <w:p w:rsidR="00E168E7" w:rsidRDefault="00E168E7" w:rsidP="009201FC">
      <w:pPr>
        <w:rPr>
          <w:rFonts w:ascii="Garamond" w:hAnsi="Garamond"/>
          <w:sz w:val="40"/>
          <w:lang w:val="en-GB"/>
        </w:rPr>
      </w:pPr>
    </w:p>
    <w:p w:rsidR="009201FC" w:rsidRDefault="009201FC" w:rsidP="009201FC">
      <w:pPr>
        <w:rPr>
          <w:rFonts w:ascii="Garamond" w:hAnsi="Garamond"/>
          <w:sz w:val="40"/>
          <w:lang w:val="en-GB"/>
        </w:rPr>
      </w:pPr>
      <w:r>
        <w:rPr>
          <w:rFonts w:ascii="Garamond" w:hAnsi="Garamond"/>
          <w:sz w:val="40"/>
          <w:lang w:val="en-GB"/>
        </w:rPr>
        <w:t>List of Figures</w:t>
      </w:r>
    </w:p>
    <w:p w:rsidR="009201FC" w:rsidRDefault="009201FC" w:rsidP="009201FC">
      <w:pPr>
        <w:rPr>
          <w:rFonts w:ascii="Garamond" w:hAnsi="Garamond"/>
          <w:lang w:val="en-GB"/>
        </w:rPr>
      </w:pPr>
    </w:p>
    <w:p w:rsidR="009201FC" w:rsidRDefault="009201FC" w:rsidP="009201FC">
      <w:pPr>
        <w:rPr>
          <w:rFonts w:ascii="Garamond" w:hAnsi="Garamond"/>
          <w:lang w:val="en-GB"/>
        </w:rPr>
      </w:pPr>
    </w:p>
    <w:tbl>
      <w:tblPr>
        <w:tblW w:w="8330" w:type="dxa"/>
        <w:tblLayout w:type="fixed"/>
        <w:tblLook w:val="04A0"/>
      </w:tblPr>
      <w:tblGrid>
        <w:gridCol w:w="675"/>
        <w:gridCol w:w="6946"/>
        <w:gridCol w:w="709"/>
      </w:tblGrid>
      <w:tr w:rsidR="009201FC" w:rsidRPr="00AD4779" w:rsidTr="009608C0">
        <w:trPr>
          <w:trHeight w:val="284"/>
        </w:trPr>
        <w:tc>
          <w:tcPr>
            <w:tcW w:w="675" w:type="dxa"/>
          </w:tcPr>
          <w:p w:rsidR="009201FC" w:rsidRPr="009201FC" w:rsidRDefault="009201FC"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1.1</w:t>
            </w:r>
          </w:p>
        </w:tc>
        <w:tc>
          <w:tcPr>
            <w:tcW w:w="6946" w:type="dxa"/>
          </w:tcPr>
          <w:p w:rsidR="009201FC" w:rsidRPr="009201FC" w:rsidRDefault="009201FC" w:rsidP="00B65132">
            <w:pPr>
              <w:spacing w:after="240"/>
              <w:rPr>
                <w:rFonts w:ascii="Times New Roman" w:hAnsi="Times New Roman"/>
                <w:sz w:val="22"/>
                <w:szCs w:val="22"/>
                <w:lang w:val="en-GB"/>
              </w:rPr>
            </w:pPr>
            <w:r w:rsidRPr="009201FC">
              <w:rPr>
                <w:rFonts w:ascii="Times New Roman" w:hAnsi="Times New Roman"/>
                <w:color w:val="000000"/>
                <w:sz w:val="22"/>
                <w:szCs w:val="22"/>
                <w:lang w:val="en-US"/>
              </w:rPr>
              <w:t>The temperature dependence of the thermal conductivity of metallic solids</w:t>
            </w:r>
          </w:p>
        </w:tc>
        <w:tc>
          <w:tcPr>
            <w:tcW w:w="709" w:type="dxa"/>
          </w:tcPr>
          <w:p w:rsidR="009201FC" w:rsidRPr="009201FC" w:rsidRDefault="009F6CC0" w:rsidP="00AD4779">
            <w:pPr>
              <w:spacing w:after="240"/>
              <w:jc w:val="right"/>
              <w:rPr>
                <w:rFonts w:ascii="Times New Roman" w:hAnsi="Times New Roman"/>
                <w:sz w:val="22"/>
                <w:szCs w:val="22"/>
                <w:lang w:val="en-GB"/>
              </w:rPr>
            </w:pPr>
            <w:r>
              <w:rPr>
                <w:rFonts w:ascii="Times New Roman" w:hAnsi="Times New Roman"/>
                <w:sz w:val="22"/>
                <w:szCs w:val="22"/>
                <w:lang w:val="en-GB"/>
              </w:rPr>
              <w:t>p.19</w:t>
            </w:r>
          </w:p>
        </w:tc>
      </w:tr>
      <w:tr w:rsidR="009201FC" w:rsidRPr="00AD4779" w:rsidTr="009608C0">
        <w:trPr>
          <w:trHeight w:val="284"/>
        </w:trPr>
        <w:tc>
          <w:tcPr>
            <w:tcW w:w="675" w:type="dxa"/>
          </w:tcPr>
          <w:p w:rsidR="009201FC" w:rsidRPr="009201FC" w:rsidRDefault="009201FC"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1.2</w:t>
            </w:r>
          </w:p>
        </w:tc>
        <w:tc>
          <w:tcPr>
            <w:tcW w:w="6946" w:type="dxa"/>
          </w:tcPr>
          <w:p w:rsidR="009201FC" w:rsidRPr="009201FC" w:rsidRDefault="009201FC" w:rsidP="00B65132">
            <w:pPr>
              <w:spacing w:after="240"/>
              <w:rPr>
                <w:rFonts w:ascii="Times New Roman" w:hAnsi="Times New Roman"/>
                <w:sz w:val="22"/>
                <w:szCs w:val="22"/>
                <w:lang w:val="en-GB"/>
              </w:rPr>
            </w:pPr>
            <w:r w:rsidRPr="009201FC">
              <w:rPr>
                <w:rFonts w:ascii="Times New Roman" w:hAnsi="Times New Roman"/>
                <w:sz w:val="22"/>
                <w:szCs w:val="22"/>
                <w:lang w:val="en-US"/>
              </w:rPr>
              <w:t>A transient cooling of a body subjected to b.c.’s of the first, second and third kind</w:t>
            </w:r>
          </w:p>
        </w:tc>
        <w:tc>
          <w:tcPr>
            <w:tcW w:w="709" w:type="dxa"/>
          </w:tcPr>
          <w:p w:rsidR="009201FC" w:rsidRPr="009201FC" w:rsidRDefault="009F6CC0" w:rsidP="00AD4779">
            <w:pPr>
              <w:spacing w:after="240"/>
              <w:jc w:val="right"/>
              <w:rPr>
                <w:rFonts w:ascii="Times New Roman" w:hAnsi="Times New Roman"/>
                <w:sz w:val="22"/>
                <w:szCs w:val="22"/>
                <w:lang w:val="en-GB"/>
              </w:rPr>
            </w:pPr>
            <w:r>
              <w:rPr>
                <w:rFonts w:ascii="Times New Roman" w:hAnsi="Times New Roman"/>
                <w:sz w:val="22"/>
                <w:szCs w:val="22"/>
                <w:lang w:val="en-GB"/>
              </w:rPr>
              <w:t>22</w:t>
            </w:r>
          </w:p>
        </w:tc>
      </w:tr>
      <w:tr w:rsidR="009201FC" w:rsidRPr="00AD4779" w:rsidTr="009608C0">
        <w:trPr>
          <w:trHeight w:val="284"/>
        </w:trPr>
        <w:tc>
          <w:tcPr>
            <w:tcW w:w="675" w:type="dxa"/>
          </w:tcPr>
          <w:p w:rsidR="009201FC" w:rsidRPr="009201FC" w:rsidRDefault="009201FC"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2.1</w:t>
            </w:r>
          </w:p>
        </w:tc>
        <w:tc>
          <w:tcPr>
            <w:tcW w:w="6946" w:type="dxa"/>
          </w:tcPr>
          <w:p w:rsidR="009201FC" w:rsidRPr="009201FC" w:rsidRDefault="009201FC" w:rsidP="00B65132">
            <w:pPr>
              <w:spacing w:after="240"/>
              <w:rPr>
                <w:rFonts w:ascii="Times New Roman" w:hAnsi="Times New Roman"/>
                <w:sz w:val="22"/>
                <w:szCs w:val="22"/>
                <w:lang w:val="en-US"/>
              </w:rPr>
            </w:pPr>
            <w:r w:rsidRPr="009201FC">
              <w:rPr>
                <w:rFonts w:ascii="Times New Roman" w:hAnsi="Times New Roman"/>
                <w:sz w:val="22"/>
                <w:szCs w:val="22"/>
                <w:lang w:val="en-US" w:bidi="en-US"/>
              </w:rPr>
              <w:t>Some of the many varieties of finned tubes</w:t>
            </w:r>
          </w:p>
        </w:tc>
        <w:tc>
          <w:tcPr>
            <w:tcW w:w="709" w:type="dxa"/>
          </w:tcPr>
          <w:p w:rsidR="009201FC" w:rsidRPr="009201FC" w:rsidRDefault="009F6CC0" w:rsidP="00AD4779">
            <w:pPr>
              <w:spacing w:after="240"/>
              <w:jc w:val="right"/>
              <w:rPr>
                <w:rFonts w:ascii="Times New Roman" w:hAnsi="Times New Roman"/>
                <w:sz w:val="22"/>
                <w:szCs w:val="22"/>
                <w:lang w:val="en-GB"/>
              </w:rPr>
            </w:pPr>
            <w:r>
              <w:rPr>
                <w:rFonts w:ascii="Times New Roman" w:hAnsi="Times New Roman"/>
                <w:sz w:val="22"/>
                <w:szCs w:val="22"/>
                <w:lang w:val="en-GB"/>
              </w:rPr>
              <w:t>31</w:t>
            </w:r>
          </w:p>
        </w:tc>
      </w:tr>
      <w:tr w:rsidR="009201FC" w:rsidRPr="00AD4779" w:rsidTr="009608C0">
        <w:trPr>
          <w:trHeight w:val="284"/>
        </w:trPr>
        <w:tc>
          <w:tcPr>
            <w:tcW w:w="675" w:type="dxa"/>
          </w:tcPr>
          <w:p w:rsidR="009201FC" w:rsidRPr="009201FC" w:rsidRDefault="009201FC"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2.2</w:t>
            </w:r>
          </w:p>
        </w:tc>
        <w:tc>
          <w:tcPr>
            <w:tcW w:w="6946" w:type="dxa"/>
          </w:tcPr>
          <w:p w:rsidR="009201FC" w:rsidRPr="009201FC" w:rsidRDefault="009201FC" w:rsidP="00B65132">
            <w:pPr>
              <w:spacing w:after="240"/>
              <w:rPr>
                <w:rFonts w:ascii="Times New Roman" w:hAnsi="Times New Roman"/>
                <w:sz w:val="22"/>
                <w:szCs w:val="22"/>
                <w:lang w:val="en-US"/>
              </w:rPr>
            </w:pPr>
            <w:r w:rsidRPr="009201FC">
              <w:rPr>
                <w:rFonts w:ascii="Times New Roman" w:hAnsi="Times New Roman"/>
                <w:sz w:val="22"/>
                <w:szCs w:val="22"/>
                <w:lang w:val="en-US" w:bidi="en-US"/>
              </w:rPr>
              <w:t>Sketch of a one-dimensional fin</w:t>
            </w:r>
          </w:p>
        </w:tc>
        <w:tc>
          <w:tcPr>
            <w:tcW w:w="709" w:type="dxa"/>
          </w:tcPr>
          <w:p w:rsidR="009201FC" w:rsidRPr="009201FC" w:rsidRDefault="009F6CC0" w:rsidP="00AD4779">
            <w:pPr>
              <w:spacing w:after="240"/>
              <w:jc w:val="right"/>
              <w:rPr>
                <w:rFonts w:ascii="Times New Roman" w:hAnsi="Times New Roman"/>
                <w:sz w:val="22"/>
                <w:szCs w:val="22"/>
                <w:lang w:val="en-GB"/>
              </w:rPr>
            </w:pPr>
            <w:r>
              <w:rPr>
                <w:rFonts w:ascii="Times New Roman" w:hAnsi="Times New Roman"/>
                <w:sz w:val="22"/>
                <w:szCs w:val="22"/>
                <w:lang w:val="en-GB"/>
              </w:rPr>
              <w:t>34</w:t>
            </w:r>
          </w:p>
        </w:tc>
      </w:tr>
      <w:tr w:rsidR="009201FC" w:rsidRPr="00AD4779" w:rsidTr="009608C0">
        <w:trPr>
          <w:trHeight w:val="284"/>
        </w:trPr>
        <w:tc>
          <w:tcPr>
            <w:tcW w:w="675" w:type="dxa"/>
          </w:tcPr>
          <w:p w:rsidR="009201FC" w:rsidRPr="009201FC" w:rsidRDefault="009201FC"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2.3</w:t>
            </w:r>
          </w:p>
        </w:tc>
        <w:tc>
          <w:tcPr>
            <w:tcW w:w="6946" w:type="dxa"/>
          </w:tcPr>
          <w:p w:rsidR="009201FC" w:rsidRPr="009201FC" w:rsidRDefault="009201FC" w:rsidP="00B65132">
            <w:pPr>
              <w:spacing w:after="240"/>
              <w:rPr>
                <w:rFonts w:ascii="Times New Roman" w:hAnsi="Times New Roman"/>
                <w:sz w:val="22"/>
                <w:szCs w:val="22"/>
                <w:lang w:val="en-US" w:bidi="en-US"/>
              </w:rPr>
            </w:pPr>
            <w:r w:rsidRPr="009201FC">
              <w:rPr>
                <w:rFonts w:ascii="Times New Roman" w:hAnsi="Times New Roman"/>
                <w:sz w:val="22"/>
                <w:szCs w:val="22"/>
                <w:lang w:val="en-US" w:bidi="en-US"/>
              </w:rPr>
              <w:t>Temperature distribution and dimensionless heat flux in one-dimensional fin with tip insulated</w:t>
            </w:r>
          </w:p>
        </w:tc>
        <w:tc>
          <w:tcPr>
            <w:tcW w:w="709" w:type="dxa"/>
          </w:tcPr>
          <w:p w:rsidR="009201FC" w:rsidRPr="009201FC" w:rsidRDefault="009F6CC0" w:rsidP="00AD4779">
            <w:pPr>
              <w:spacing w:after="240"/>
              <w:jc w:val="right"/>
              <w:rPr>
                <w:rFonts w:ascii="Times New Roman" w:hAnsi="Times New Roman"/>
                <w:sz w:val="22"/>
                <w:szCs w:val="22"/>
                <w:lang w:val="en-GB"/>
              </w:rPr>
            </w:pPr>
            <w:r>
              <w:rPr>
                <w:rFonts w:ascii="Times New Roman" w:hAnsi="Times New Roman"/>
                <w:sz w:val="22"/>
                <w:szCs w:val="22"/>
                <w:lang w:val="en-GB"/>
              </w:rPr>
              <w:t>37</w:t>
            </w:r>
          </w:p>
        </w:tc>
      </w:tr>
      <w:tr w:rsidR="009201FC" w:rsidRPr="00AD4779" w:rsidTr="009608C0">
        <w:trPr>
          <w:trHeight w:val="284"/>
        </w:trPr>
        <w:tc>
          <w:tcPr>
            <w:tcW w:w="675" w:type="dxa"/>
          </w:tcPr>
          <w:p w:rsidR="009201FC" w:rsidRPr="009201FC" w:rsidRDefault="009201FC"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3.1</w:t>
            </w:r>
          </w:p>
        </w:tc>
        <w:tc>
          <w:tcPr>
            <w:tcW w:w="6946" w:type="dxa"/>
          </w:tcPr>
          <w:p w:rsidR="009201FC" w:rsidRPr="009201FC" w:rsidRDefault="009201FC" w:rsidP="00B65132">
            <w:pPr>
              <w:spacing w:after="240"/>
              <w:rPr>
                <w:rFonts w:ascii="Times New Roman" w:hAnsi="Times New Roman"/>
                <w:sz w:val="22"/>
                <w:szCs w:val="22"/>
                <w:lang w:val="en-US"/>
              </w:rPr>
            </w:pPr>
            <w:r w:rsidRPr="009201FC">
              <w:rPr>
                <w:rFonts w:ascii="Times New Roman" w:hAnsi="Times New Roman"/>
                <w:sz w:val="22"/>
                <w:szCs w:val="22"/>
                <w:lang w:val="en-US" w:bidi="en-US"/>
              </w:rPr>
              <w:t>T-shaped assembly of plate fins</w:t>
            </w:r>
          </w:p>
        </w:tc>
        <w:tc>
          <w:tcPr>
            <w:tcW w:w="709" w:type="dxa"/>
          </w:tcPr>
          <w:p w:rsidR="009201FC" w:rsidRPr="009201FC" w:rsidRDefault="009F6CC0" w:rsidP="00AD4779">
            <w:pPr>
              <w:spacing w:after="240"/>
              <w:jc w:val="right"/>
              <w:rPr>
                <w:rFonts w:ascii="Times New Roman" w:hAnsi="Times New Roman"/>
                <w:sz w:val="22"/>
                <w:szCs w:val="22"/>
                <w:lang w:val="en-GB"/>
              </w:rPr>
            </w:pPr>
            <w:r>
              <w:rPr>
                <w:rFonts w:ascii="Times New Roman" w:hAnsi="Times New Roman"/>
                <w:sz w:val="22"/>
                <w:szCs w:val="22"/>
                <w:lang w:val="en-GB"/>
              </w:rPr>
              <w:t>42</w:t>
            </w:r>
          </w:p>
        </w:tc>
      </w:tr>
      <w:tr w:rsidR="009201FC" w:rsidRPr="00AD4779" w:rsidTr="009608C0">
        <w:trPr>
          <w:trHeight w:val="284"/>
        </w:trPr>
        <w:tc>
          <w:tcPr>
            <w:tcW w:w="675" w:type="dxa"/>
          </w:tcPr>
          <w:p w:rsidR="009201FC" w:rsidRPr="009201FC" w:rsidRDefault="009201FC"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3.2</w:t>
            </w:r>
          </w:p>
        </w:tc>
        <w:tc>
          <w:tcPr>
            <w:tcW w:w="6946" w:type="dxa"/>
          </w:tcPr>
          <w:p w:rsidR="009201FC" w:rsidRPr="009201FC" w:rsidRDefault="009201FC" w:rsidP="00B65132">
            <w:pPr>
              <w:spacing w:after="240"/>
              <w:rPr>
                <w:rFonts w:ascii="Times New Roman" w:hAnsi="Times New Roman"/>
                <w:sz w:val="22"/>
                <w:szCs w:val="22"/>
                <w:lang w:val="en-US"/>
              </w:rPr>
            </w:pPr>
            <w:r w:rsidRPr="009201FC">
              <w:rPr>
                <w:rFonts w:ascii="Times New Roman" w:hAnsi="Times New Roman"/>
                <w:sz w:val="22"/>
                <w:szCs w:val="22"/>
                <w:lang w:val="en-US" w:bidi="en-US"/>
              </w:rPr>
              <w:t>Initial conditions and b.c.’s for the numerical T-shaped fin problem</w:t>
            </w:r>
          </w:p>
        </w:tc>
        <w:tc>
          <w:tcPr>
            <w:tcW w:w="709" w:type="dxa"/>
          </w:tcPr>
          <w:p w:rsidR="009201FC" w:rsidRPr="009201FC" w:rsidRDefault="009F6CC0" w:rsidP="00AD4779">
            <w:pPr>
              <w:spacing w:after="240"/>
              <w:jc w:val="right"/>
              <w:rPr>
                <w:rFonts w:ascii="Times New Roman" w:hAnsi="Times New Roman"/>
                <w:sz w:val="22"/>
                <w:szCs w:val="22"/>
                <w:lang w:val="en-GB"/>
              </w:rPr>
            </w:pPr>
            <w:r>
              <w:rPr>
                <w:rFonts w:ascii="Times New Roman" w:hAnsi="Times New Roman"/>
                <w:sz w:val="22"/>
                <w:szCs w:val="22"/>
                <w:lang w:val="en-GB"/>
              </w:rPr>
              <w:t>44</w:t>
            </w:r>
          </w:p>
        </w:tc>
      </w:tr>
      <w:tr w:rsidR="009201FC" w:rsidRPr="00AD4779" w:rsidTr="009608C0">
        <w:trPr>
          <w:trHeight w:val="284"/>
        </w:trPr>
        <w:tc>
          <w:tcPr>
            <w:tcW w:w="675" w:type="dxa"/>
          </w:tcPr>
          <w:p w:rsidR="009201FC" w:rsidRPr="009201FC" w:rsidRDefault="009201FC"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3.3</w:t>
            </w:r>
          </w:p>
        </w:tc>
        <w:tc>
          <w:tcPr>
            <w:tcW w:w="6946" w:type="dxa"/>
          </w:tcPr>
          <w:p w:rsidR="009201FC" w:rsidRPr="009201FC" w:rsidRDefault="009201FC" w:rsidP="00B65132">
            <w:pPr>
              <w:spacing w:after="240"/>
              <w:rPr>
                <w:rFonts w:ascii="Times New Roman" w:hAnsi="Times New Roman"/>
                <w:sz w:val="22"/>
                <w:szCs w:val="22"/>
                <w:lang w:val="en-US"/>
              </w:rPr>
            </w:pPr>
            <w:r w:rsidRPr="009201FC">
              <w:rPr>
                <w:rFonts w:ascii="Times New Roman" w:hAnsi="Times New Roman"/>
                <w:sz w:val="22"/>
                <w:szCs w:val="22"/>
                <w:lang w:val="en-US" w:bidi="en-US"/>
              </w:rPr>
              <w:t xml:space="preserve">A sample mesh refinement for the T-shaped fins </w:t>
            </w:r>
            <w:r w:rsidR="009237D1">
              <w:rPr>
                <w:rFonts w:ascii="Times New Roman" w:hAnsi="Times New Roman"/>
                <w:sz w:val="22"/>
                <w:szCs w:val="22"/>
                <w:lang w:val="en-US" w:bidi="en-US"/>
              </w:rPr>
              <w:t>modelling</w:t>
            </w:r>
          </w:p>
        </w:tc>
        <w:tc>
          <w:tcPr>
            <w:tcW w:w="709" w:type="dxa"/>
          </w:tcPr>
          <w:p w:rsidR="009201FC" w:rsidRPr="009201FC" w:rsidRDefault="009F6CC0" w:rsidP="00AD4779">
            <w:pPr>
              <w:spacing w:after="240"/>
              <w:jc w:val="right"/>
              <w:rPr>
                <w:rFonts w:ascii="Times New Roman" w:hAnsi="Times New Roman"/>
                <w:sz w:val="22"/>
                <w:szCs w:val="22"/>
                <w:lang w:val="en-GB"/>
              </w:rPr>
            </w:pPr>
            <w:r>
              <w:rPr>
                <w:rFonts w:ascii="Times New Roman" w:hAnsi="Times New Roman"/>
                <w:sz w:val="22"/>
                <w:szCs w:val="22"/>
                <w:lang w:val="en-GB"/>
              </w:rPr>
              <w:t>45</w:t>
            </w:r>
          </w:p>
        </w:tc>
      </w:tr>
      <w:tr w:rsidR="009201FC" w:rsidRPr="00AD4779" w:rsidTr="009608C0">
        <w:trPr>
          <w:trHeight w:val="284"/>
        </w:trPr>
        <w:tc>
          <w:tcPr>
            <w:tcW w:w="675" w:type="dxa"/>
          </w:tcPr>
          <w:p w:rsidR="009201FC" w:rsidRPr="009201FC" w:rsidRDefault="009201FC"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3.4</w:t>
            </w:r>
          </w:p>
        </w:tc>
        <w:tc>
          <w:tcPr>
            <w:tcW w:w="6946" w:type="dxa"/>
          </w:tcPr>
          <w:p w:rsidR="009201FC" w:rsidRPr="00DC69EF" w:rsidRDefault="00DC69EF" w:rsidP="00B65132">
            <w:pPr>
              <w:spacing w:after="240"/>
              <w:rPr>
                <w:rFonts w:ascii="Times New Roman" w:hAnsi="Times New Roman"/>
                <w:sz w:val="22"/>
                <w:szCs w:val="22"/>
                <w:lang w:val="en-US" w:bidi="en-US"/>
              </w:rPr>
            </w:pPr>
            <w:r w:rsidRPr="00DC69EF">
              <w:rPr>
                <w:rFonts w:ascii="Times New Roman" w:hAnsi="Times New Roman"/>
                <w:sz w:val="22"/>
                <w:szCs w:val="22"/>
                <w:lang w:val="en-US" w:bidi="en-US"/>
              </w:rPr>
              <w:t>Dimensionless heat flux for various T-shaped assemblies of fins</w:t>
            </w:r>
          </w:p>
        </w:tc>
        <w:tc>
          <w:tcPr>
            <w:tcW w:w="709" w:type="dxa"/>
          </w:tcPr>
          <w:p w:rsidR="009201FC" w:rsidRPr="009201FC" w:rsidRDefault="009F6CC0" w:rsidP="00AD4779">
            <w:pPr>
              <w:spacing w:after="240"/>
              <w:jc w:val="right"/>
              <w:rPr>
                <w:rFonts w:ascii="Times New Roman" w:hAnsi="Times New Roman"/>
                <w:sz w:val="22"/>
                <w:szCs w:val="22"/>
                <w:lang w:val="en-GB"/>
              </w:rPr>
            </w:pPr>
            <w:r>
              <w:rPr>
                <w:rFonts w:ascii="Times New Roman" w:hAnsi="Times New Roman"/>
                <w:sz w:val="22"/>
                <w:szCs w:val="22"/>
                <w:lang w:val="en-GB"/>
              </w:rPr>
              <w:t>49</w:t>
            </w:r>
          </w:p>
        </w:tc>
      </w:tr>
      <w:tr w:rsidR="009201FC" w:rsidRPr="00AD4779" w:rsidTr="009608C0">
        <w:trPr>
          <w:trHeight w:val="284"/>
        </w:trPr>
        <w:tc>
          <w:tcPr>
            <w:tcW w:w="675" w:type="dxa"/>
          </w:tcPr>
          <w:p w:rsidR="009201FC" w:rsidRPr="009201FC" w:rsidRDefault="009201FC"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3.5</w:t>
            </w:r>
          </w:p>
        </w:tc>
        <w:tc>
          <w:tcPr>
            <w:tcW w:w="6946" w:type="dxa"/>
          </w:tcPr>
          <w:p w:rsidR="009201FC" w:rsidRPr="00DC69EF" w:rsidRDefault="00DC69EF" w:rsidP="009F6CC0">
            <w:pPr>
              <w:spacing w:after="240"/>
              <w:rPr>
                <w:rFonts w:ascii="Times New Roman" w:hAnsi="Times New Roman"/>
                <w:sz w:val="22"/>
                <w:szCs w:val="22"/>
                <w:lang w:val="en-US"/>
              </w:rPr>
            </w:pPr>
            <w:r w:rsidRPr="00DC69EF">
              <w:rPr>
                <w:rFonts w:ascii="Times New Roman" w:hAnsi="Times New Roman"/>
                <w:sz w:val="22"/>
                <w:szCs w:val="22"/>
                <w:lang w:val="en-US" w:bidi="en-US"/>
              </w:rPr>
              <w:t xml:space="preserve">Optimal T-shaped fins at </w:t>
            </w:r>
            <m:oMath>
              <m:r>
                <w:rPr>
                  <w:rFonts w:ascii="Cambria Math" w:hAnsi="Cambria Math"/>
                  <w:sz w:val="22"/>
                  <w:szCs w:val="22"/>
                  <w:lang w:bidi="en-US"/>
                </w:rPr>
                <m:t>φ</m:t>
              </m:r>
            </m:oMath>
            <w:r w:rsidRPr="00DC69EF">
              <w:rPr>
                <w:rFonts w:ascii="Times New Roman" w:hAnsi="Times New Roman"/>
                <w:sz w:val="22"/>
                <w:szCs w:val="22"/>
                <w:lang w:val="en-US" w:bidi="en-US"/>
              </w:rPr>
              <w:t xml:space="preserve"> = 0.11 (a) and </w:t>
            </w:r>
            <m:oMath>
              <m:r>
                <w:rPr>
                  <w:rFonts w:ascii="Cambria Math" w:hAnsi="Cambria Math"/>
                  <w:sz w:val="22"/>
                  <w:szCs w:val="22"/>
                  <w:lang w:bidi="en-US"/>
                </w:rPr>
                <m:t>φ</m:t>
              </m:r>
            </m:oMath>
            <w:r w:rsidRPr="00DC69EF">
              <w:rPr>
                <w:rFonts w:ascii="Times New Roman" w:hAnsi="Times New Roman"/>
                <w:sz w:val="22"/>
                <w:szCs w:val="22"/>
                <w:lang w:val="en-US" w:bidi="en-US"/>
              </w:rPr>
              <w:t xml:space="preserve"> = 0.20 (b)</w:t>
            </w:r>
          </w:p>
        </w:tc>
        <w:tc>
          <w:tcPr>
            <w:tcW w:w="709" w:type="dxa"/>
          </w:tcPr>
          <w:p w:rsidR="009201FC" w:rsidRPr="009201FC" w:rsidRDefault="009F6CC0" w:rsidP="00DC69EF">
            <w:pPr>
              <w:spacing w:after="240"/>
              <w:jc w:val="right"/>
              <w:rPr>
                <w:rFonts w:ascii="Times New Roman" w:hAnsi="Times New Roman"/>
                <w:sz w:val="22"/>
                <w:szCs w:val="22"/>
                <w:lang w:val="en-GB"/>
              </w:rPr>
            </w:pPr>
            <w:r>
              <w:rPr>
                <w:rFonts w:ascii="Times New Roman" w:hAnsi="Times New Roman"/>
                <w:sz w:val="22"/>
                <w:szCs w:val="22"/>
                <w:lang w:val="en-GB"/>
              </w:rPr>
              <w:t>5</w:t>
            </w:r>
            <w:r w:rsidR="00DC69EF">
              <w:rPr>
                <w:rFonts w:ascii="Times New Roman" w:hAnsi="Times New Roman"/>
                <w:sz w:val="22"/>
                <w:szCs w:val="22"/>
                <w:lang w:val="en-GB"/>
              </w:rPr>
              <w:t>0</w:t>
            </w:r>
          </w:p>
        </w:tc>
      </w:tr>
      <w:tr w:rsidR="00DC69EF" w:rsidRPr="00DC69EF" w:rsidTr="009608C0">
        <w:trPr>
          <w:trHeight w:val="284"/>
        </w:trPr>
        <w:tc>
          <w:tcPr>
            <w:tcW w:w="675" w:type="dxa"/>
          </w:tcPr>
          <w:p w:rsidR="00DC69EF" w:rsidRPr="009201FC" w:rsidRDefault="00DC69EF" w:rsidP="00AD4779">
            <w:pPr>
              <w:spacing w:after="240"/>
              <w:jc w:val="right"/>
              <w:rPr>
                <w:rFonts w:ascii="Times New Roman" w:hAnsi="Times New Roman"/>
                <w:sz w:val="22"/>
                <w:szCs w:val="22"/>
                <w:lang w:val="en-GB"/>
              </w:rPr>
            </w:pPr>
            <w:r>
              <w:rPr>
                <w:rFonts w:ascii="Times New Roman" w:hAnsi="Times New Roman"/>
                <w:sz w:val="22"/>
                <w:szCs w:val="22"/>
                <w:lang w:val="en-GB"/>
              </w:rPr>
              <w:t>3.6</w:t>
            </w:r>
          </w:p>
        </w:tc>
        <w:tc>
          <w:tcPr>
            <w:tcW w:w="6946" w:type="dxa"/>
          </w:tcPr>
          <w:p w:rsidR="00DC69EF" w:rsidRPr="00DC69EF" w:rsidRDefault="00DC69EF" w:rsidP="009F6CC0">
            <w:pPr>
              <w:spacing w:after="240"/>
              <w:rPr>
                <w:rFonts w:ascii="Times New Roman" w:hAnsi="Times New Roman"/>
                <w:sz w:val="22"/>
                <w:szCs w:val="22"/>
                <w:lang w:val="en-US" w:bidi="en-US"/>
              </w:rPr>
            </w:pPr>
            <w:r w:rsidRPr="00DC69EF">
              <w:rPr>
                <w:rFonts w:ascii="Times New Roman" w:hAnsi="Times New Roman"/>
                <w:sz w:val="22"/>
                <w:szCs w:val="22"/>
                <w:lang w:val="en-US" w:bidi="en-US"/>
              </w:rPr>
              <w:t>The dependence of the heat transfer coefficient on the geometry of the assembly</w:t>
            </w:r>
          </w:p>
        </w:tc>
        <w:tc>
          <w:tcPr>
            <w:tcW w:w="709" w:type="dxa"/>
          </w:tcPr>
          <w:p w:rsidR="00DC69EF" w:rsidRDefault="00DC69EF" w:rsidP="00DC69EF">
            <w:pPr>
              <w:spacing w:after="240"/>
              <w:jc w:val="right"/>
              <w:rPr>
                <w:rFonts w:ascii="Times New Roman" w:hAnsi="Times New Roman"/>
                <w:sz w:val="22"/>
                <w:szCs w:val="22"/>
                <w:lang w:val="en-GB"/>
              </w:rPr>
            </w:pPr>
            <w:r>
              <w:rPr>
                <w:rFonts w:ascii="Times New Roman" w:hAnsi="Times New Roman"/>
                <w:sz w:val="22"/>
                <w:szCs w:val="22"/>
                <w:lang w:val="en-GB"/>
              </w:rPr>
              <w:t>51</w:t>
            </w:r>
          </w:p>
        </w:tc>
      </w:tr>
      <w:tr w:rsidR="009201FC" w:rsidRPr="00AD4779" w:rsidTr="009608C0">
        <w:trPr>
          <w:trHeight w:val="284"/>
        </w:trPr>
        <w:tc>
          <w:tcPr>
            <w:tcW w:w="675" w:type="dxa"/>
          </w:tcPr>
          <w:p w:rsidR="009201FC" w:rsidRPr="009201FC" w:rsidRDefault="009201FC" w:rsidP="004F30EC">
            <w:pPr>
              <w:spacing w:after="240"/>
              <w:jc w:val="right"/>
              <w:rPr>
                <w:rFonts w:ascii="Times New Roman" w:hAnsi="Times New Roman"/>
                <w:sz w:val="22"/>
                <w:szCs w:val="22"/>
                <w:lang w:val="en-GB"/>
              </w:rPr>
            </w:pPr>
            <w:r w:rsidRPr="009201FC">
              <w:rPr>
                <w:rFonts w:ascii="Times New Roman" w:hAnsi="Times New Roman"/>
                <w:sz w:val="22"/>
                <w:szCs w:val="22"/>
                <w:lang w:val="en-GB"/>
              </w:rPr>
              <w:t>3.</w:t>
            </w:r>
            <w:r w:rsidR="004F30EC">
              <w:rPr>
                <w:rFonts w:ascii="Times New Roman" w:hAnsi="Times New Roman"/>
                <w:sz w:val="22"/>
                <w:szCs w:val="22"/>
                <w:lang w:val="en-GB"/>
              </w:rPr>
              <w:t>7</w:t>
            </w:r>
          </w:p>
        </w:tc>
        <w:tc>
          <w:tcPr>
            <w:tcW w:w="6946" w:type="dxa"/>
          </w:tcPr>
          <w:p w:rsidR="009201FC" w:rsidRPr="004F30EC" w:rsidRDefault="004F30EC" w:rsidP="00B65132">
            <w:pPr>
              <w:spacing w:after="240"/>
              <w:rPr>
                <w:rFonts w:ascii="Times New Roman" w:hAnsi="Times New Roman"/>
                <w:sz w:val="22"/>
                <w:szCs w:val="22"/>
                <w:lang w:val="en-US"/>
              </w:rPr>
            </w:pPr>
            <w:r w:rsidRPr="004F30EC">
              <w:rPr>
                <w:rFonts w:ascii="Times New Roman" w:hAnsi="Times New Roman"/>
                <w:sz w:val="22"/>
                <w:szCs w:val="22"/>
                <w:lang w:val="en-US" w:bidi="en-US"/>
              </w:rPr>
              <w:t>Fin effectiveness of T-shaped fins</w:t>
            </w:r>
          </w:p>
        </w:tc>
        <w:tc>
          <w:tcPr>
            <w:tcW w:w="709" w:type="dxa"/>
          </w:tcPr>
          <w:p w:rsidR="009201FC" w:rsidRPr="009201FC" w:rsidRDefault="009F6CC0" w:rsidP="004F30EC">
            <w:pPr>
              <w:spacing w:after="240"/>
              <w:jc w:val="right"/>
              <w:rPr>
                <w:rFonts w:ascii="Times New Roman" w:hAnsi="Times New Roman"/>
                <w:sz w:val="22"/>
                <w:szCs w:val="22"/>
                <w:lang w:val="en-GB"/>
              </w:rPr>
            </w:pPr>
            <w:r>
              <w:rPr>
                <w:rFonts w:ascii="Times New Roman" w:hAnsi="Times New Roman"/>
                <w:sz w:val="22"/>
                <w:szCs w:val="22"/>
                <w:lang w:val="en-GB"/>
              </w:rPr>
              <w:t>5</w:t>
            </w:r>
            <w:r w:rsidR="004F30EC">
              <w:rPr>
                <w:rFonts w:ascii="Times New Roman" w:hAnsi="Times New Roman"/>
                <w:sz w:val="22"/>
                <w:szCs w:val="22"/>
                <w:lang w:val="en-GB"/>
              </w:rPr>
              <w:t>1</w:t>
            </w:r>
          </w:p>
        </w:tc>
      </w:tr>
      <w:tr w:rsidR="009201FC" w:rsidRPr="00AD4779" w:rsidTr="009608C0">
        <w:trPr>
          <w:trHeight w:val="284"/>
        </w:trPr>
        <w:tc>
          <w:tcPr>
            <w:tcW w:w="675" w:type="dxa"/>
          </w:tcPr>
          <w:p w:rsidR="009201FC" w:rsidRPr="009201FC" w:rsidRDefault="009201FC"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4.1</w:t>
            </w:r>
          </w:p>
        </w:tc>
        <w:tc>
          <w:tcPr>
            <w:tcW w:w="6946" w:type="dxa"/>
          </w:tcPr>
          <w:p w:rsidR="009201FC" w:rsidRPr="009201FC" w:rsidRDefault="009201FC" w:rsidP="00B65132">
            <w:pPr>
              <w:spacing w:after="240"/>
              <w:rPr>
                <w:rFonts w:ascii="Times New Roman" w:hAnsi="Times New Roman"/>
                <w:sz w:val="22"/>
                <w:szCs w:val="22"/>
                <w:lang w:val="en-US"/>
              </w:rPr>
            </w:pPr>
            <w:r w:rsidRPr="009201FC">
              <w:rPr>
                <w:rFonts w:ascii="Times New Roman" w:hAnsi="Times New Roman"/>
                <w:sz w:val="22"/>
                <w:szCs w:val="22"/>
                <w:lang w:val="en-US" w:bidi="en-US"/>
              </w:rPr>
              <w:t>Y-shaped assembly of plate fins</w:t>
            </w:r>
          </w:p>
        </w:tc>
        <w:tc>
          <w:tcPr>
            <w:tcW w:w="709" w:type="dxa"/>
          </w:tcPr>
          <w:p w:rsidR="009201FC" w:rsidRPr="009201FC" w:rsidRDefault="009F6CC0" w:rsidP="00AD4779">
            <w:pPr>
              <w:spacing w:after="240"/>
              <w:jc w:val="right"/>
              <w:rPr>
                <w:rFonts w:ascii="Times New Roman" w:hAnsi="Times New Roman"/>
                <w:sz w:val="22"/>
                <w:szCs w:val="22"/>
                <w:lang w:val="en-GB"/>
              </w:rPr>
            </w:pPr>
            <w:r>
              <w:rPr>
                <w:rFonts w:ascii="Times New Roman" w:hAnsi="Times New Roman"/>
                <w:sz w:val="22"/>
                <w:szCs w:val="22"/>
                <w:lang w:val="en-GB"/>
              </w:rPr>
              <w:t>56</w:t>
            </w:r>
          </w:p>
        </w:tc>
      </w:tr>
      <w:tr w:rsidR="009201FC" w:rsidRPr="00AD4779" w:rsidTr="009608C0">
        <w:trPr>
          <w:trHeight w:val="284"/>
        </w:trPr>
        <w:tc>
          <w:tcPr>
            <w:tcW w:w="675" w:type="dxa"/>
          </w:tcPr>
          <w:p w:rsidR="009201FC" w:rsidRPr="009201FC" w:rsidRDefault="009201FC"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4.2</w:t>
            </w:r>
          </w:p>
        </w:tc>
        <w:tc>
          <w:tcPr>
            <w:tcW w:w="6946" w:type="dxa"/>
          </w:tcPr>
          <w:p w:rsidR="009201FC" w:rsidRPr="009201FC" w:rsidRDefault="009201FC" w:rsidP="00B65132">
            <w:pPr>
              <w:spacing w:after="240"/>
              <w:rPr>
                <w:rFonts w:ascii="Times New Roman" w:hAnsi="Times New Roman"/>
                <w:sz w:val="22"/>
                <w:szCs w:val="22"/>
                <w:lang w:val="en-US"/>
              </w:rPr>
            </w:pPr>
            <w:r w:rsidRPr="009201FC">
              <w:rPr>
                <w:rFonts w:ascii="Times New Roman" w:hAnsi="Times New Roman"/>
                <w:sz w:val="22"/>
                <w:szCs w:val="22"/>
                <w:lang w:val="en-US" w:bidi="en-US"/>
              </w:rPr>
              <w:t>Initial conditions and b.c.’s for the numerical Y-shaped fin problem</w:t>
            </w:r>
          </w:p>
        </w:tc>
        <w:tc>
          <w:tcPr>
            <w:tcW w:w="709" w:type="dxa"/>
          </w:tcPr>
          <w:p w:rsidR="009201FC" w:rsidRPr="009201FC" w:rsidRDefault="009F6CC0" w:rsidP="00AD4779">
            <w:pPr>
              <w:spacing w:after="240"/>
              <w:jc w:val="right"/>
              <w:rPr>
                <w:rFonts w:ascii="Times New Roman" w:hAnsi="Times New Roman"/>
                <w:sz w:val="22"/>
                <w:szCs w:val="22"/>
                <w:lang w:val="en-GB"/>
              </w:rPr>
            </w:pPr>
            <w:r>
              <w:rPr>
                <w:rFonts w:ascii="Times New Roman" w:hAnsi="Times New Roman"/>
                <w:sz w:val="22"/>
                <w:szCs w:val="22"/>
                <w:lang w:val="en-GB"/>
              </w:rPr>
              <w:t>58</w:t>
            </w:r>
          </w:p>
        </w:tc>
      </w:tr>
      <w:tr w:rsidR="009201FC" w:rsidRPr="00AD4779" w:rsidTr="009608C0">
        <w:trPr>
          <w:trHeight w:val="284"/>
        </w:trPr>
        <w:tc>
          <w:tcPr>
            <w:tcW w:w="675" w:type="dxa"/>
          </w:tcPr>
          <w:p w:rsidR="009201FC" w:rsidRPr="009201FC" w:rsidRDefault="009201FC"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4.3</w:t>
            </w:r>
          </w:p>
        </w:tc>
        <w:tc>
          <w:tcPr>
            <w:tcW w:w="6946" w:type="dxa"/>
          </w:tcPr>
          <w:p w:rsidR="009201FC" w:rsidRPr="009201FC" w:rsidRDefault="009201FC" w:rsidP="00B65132">
            <w:pPr>
              <w:spacing w:after="240"/>
              <w:rPr>
                <w:rFonts w:ascii="Times New Roman" w:hAnsi="Times New Roman"/>
                <w:sz w:val="22"/>
                <w:szCs w:val="22"/>
                <w:lang w:val="en-US" w:bidi="en-US"/>
              </w:rPr>
            </w:pPr>
            <w:r w:rsidRPr="009201FC">
              <w:rPr>
                <w:rFonts w:ascii="Times New Roman" w:hAnsi="Times New Roman"/>
                <w:sz w:val="22"/>
                <w:szCs w:val="22"/>
                <w:lang w:val="en-US" w:bidi="en-US"/>
              </w:rPr>
              <w:t xml:space="preserve">A sample mesh refinement for the Y-shaped fins </w:t>
            </w:r>
            <w:r w:rsidR="009237D1">
              <w:rPr>
                <w:rFonts w:ascii="Times New Roman" w:hAnsi="Times New Roman"/>
                <w:sz w:val="22"/>
                <w:szCs w:val="22"/>
                <w:lang w:val="en-US" w:bidi="en-US"/>
              </w:rPr>
              <w:t>modelling</w:t>
            </w:r>
          </w:p>
        </w:tc>
        <w:tc>
          <w:tcPr>
            <w:tcW w:w="709" w:type="dxa"/>
          </w:tcPr>
          <w:p w:rsidR="009201FC" w:rsidRPr="009201FC" w:rsidRDefault="009F6CC0" w:rsidP="00AD4779">
            <w:pPr>
              <w:spacing w:after="240"/>
              <w:jc w:val="right"/>
              <w:rPr>
                <w:rFonts w:ascii="Times New Roman" w:hAnsi="Times New Roman"/>
                <w:sz w:val="22"/>
                <w:szCs w:val="22"/>
                <w:lang w:val="en-GB"/>
              </w:rPr>
            </w:pPr>
            <w:r>
              <w:rPr>
                <w:rFonts w:ascii="Times New Roman" w:hAnsi="Times New Roman"/>
                <w:sz w:val="22"/>
                <w:szCs w:val="22"/>
                <w:lang w:val="en-GB"/>
              </w:rPr>
              <w:t>59</w:t>
            </w:r>
          </w:p>
        </w:tc>
      </w:tr>
      <w:tr w:rsidR="009201FC" w:rsidRPr="00AD4779" w:rsidTr="009608C0">
        <w:trPr>
          <w:trHeight w:val="284"/>
        </w:trPr>
        <w:tc>
          <w:tcPr>
            <w:tcW w:w="675" w:type="dxa"/>
          </w:tcPr>
          <w:p w:rsidR="009201FC" w:rsidRPr="009201FC" w:rsidRDefault="009201FC"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4.4</w:t>
            </w:r>
          </w:p>
        </w:tc>
        <w:tc>
          <w:tcPr>
            <w:tcW w:w="6946" w:type="dxa"/>
          </w:tcPr>
          <w:p w:rsidR="009201FC" w:rsidRPr="009201FC" w:rsidRDefault="009201FC" w:rsidP="00B65132">
            <w:pPr>
              <w:spacing w:after="240"/>
              <w:rPr>
                <w:rFonts w:ascii="Times New Roman" w:hAnsi="Times New Roman"/>
                <w:sz w:val="22"/>
                <w:szCs w:val="22"/>
                <w:lang w:val="en-US"/>
              </w:rPr>
            </w:pPr>
            <w:r w:rsidRPr="009201FC">
              <w:rPr>
                <w:rFonts w:ascii="Times New Roman" w:hAnsi="Times New Roman"/>
                <w:sz w:val="22"/>
                <w:szCs w:val="22"/>
                <w:lang w:val="en-US" w:bidi="en-US"/>
              </w:rPr>
              <w:t>Dimensionless heat current for Y-shaped fins at</w:t>
            </w:r>
            <w:r w:rsidRPr="009201FC">
              <w:rPr>
                <w:rFonts w:ascii="Times New Roman" w:hAnsi="Times New Roman"/>
                <w:i/>
                <w:sz w:val="22"/>
                <w:szCs w:val="22"/>
                <w:lang w:val="en-US" w:bidi="en-US"/>
              </w:rPr>
              <w:t xml:space="preserve"> </w:t>
            </w:r>
            <w:r w:rsidRPr="009201FC">
              <w:rPr>
                <w:rFonts w:cs="Calibri"/>
                <w:i/>
                <w:sz w:val="22"/>
                <w:szCs w:val="22"/>
                <w:lang w:val="en-US" w:bidi="en-US"/>
              </w:rPr>
              <w:t xml:space="preserve">φ </w:t>
            </w:r>
            <w:r w:rsidRPr="009201FC">
              <w:rPr>
                <w:rFonts w:ascii="Times New Roman" w:hAnsi="Times New Roman"/>
                <w:sz w:val="22"/>
                <w:szCs w:val="22"/>
                <w:lang w:val="en-US" w:bidi="en-US"/>
              </w:rPr>
              <w:t>= 0.11</w:t>
            </w:r>
          </w:p>
        </w:tc>
        <w:tc>
          <w:tcPr>
            <w:tcW w:w="709" w:type="dxa"/>
          </w:tcPr>
          <w:p w:rsidR="009201FC" w:rsidRPr="009201FC" w:rsidRDefault="009F6CC0" w:rsidP="00FF17DB">
            <w:pPr>
              <w:spacing w:after="240"/>
              <w:jc w:val="right"/>
              <w:rPr>
                <w:rFonts w:ascii="Times New Roman" w:hAnsi="Times New Roman"/>
                <w:sz w:val="22"/>
                <w:szCs w:val="22"/>
                <w:lang w:val="en-GB"/>
              </w:rPr>
            </w:pPr>
            <w:r>
              <w:rPr>
                <w:rFonts w:ascii="Times New Roman" w:hAnsi="Times New Roman"/>
                <w:sz w:val="22"/>
                <w:szCs w:val="22"/>
                <w:lang w:val="en-GB"/>
              </w:rPr>
              <w:t>6</w:t>
            </w:r>
            <w:r w:rsidR="00FF17DB">
              <w:rPr>
                <w:rFonts w:ascii="Times New Roman" w:hAnsi="Times New Roman"/>
                <w:sz w:val="22"/>
                <w:szCs w:val="22"/>
                <w:lang w:val="en-GB"/>
              </w:rPr>
              <w:t>1</w:t>
            </w:r>
          </w:p>
        </w:tc>
      </w:tr>
      <w:tr w:rsidR="009201FC" w:rsidRPr="00AD4779" w:rsidTr="009608C0">
        <w:trPr>
          <w:trHeight w:val="284"/>
        </w:trPr>
        <w:tc>
          <w:tcPr>
            <w:tcW w:w="675" w:type="dxa"/>
          </w:tcPr>
          <w:p w:rsidR="009201FC" w:rsidRPr="009201FC" w:rsidRDefault="009201FC"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4.5</w:t>
            </w:r>
          </w:p>
        </w:tc>
        <w:tc>
          <w:tcPr>
            <w:tcW w:w="6946" w:type="dxa"/>
          </w:tcPr>
          <w:p w:rsidR="009201FC" w:rsidRPr="009201FC" w:rsidRDefault="009201FC" w:rsidP="00B65132">
            <w:pPr>
              <w:spacing w:after="240"/>
              <w:rPr>
                <w:rFonts w:ascii="Times New Roman" w:hAnsi="Times New Roman"/>
                <w:sz w:val="22"/>
                <w:szCs w:val="22"/>
                <w:lang w:val="en-GB"/>
              </w:rPr>
            </w:pPr>
            <w:r w:rsidRPr="009201FC">
              <w:rPr>
                <w:rFonts w:ascii="Times New Roman" w:hAnsi="Times New Roman"/>
                <w:sz w:val="22"/>
                <w:szCs w:val="22"/>
                <w:lang w:val="en-US" w:bidi="en-US"/>
              </w:rPr>
              <w:t>Dimensionless heat current for Y-shaped fins at</w:t>
            </w:r>
            <w:r w:rsidRPr="009201FC">
              <w:rPr>
                <w:rFonts w:ascii="Times New Roman" w:hAnsi="Times New Roman"/>
                <w:i/>
                <w:sz w:val="22"/>
                <w:szCs w:val="22"/>
                <w:lang w:val="en-US" w:bidi="en-US"/>
              </w:rPr>
              <w:t xml:space="preserve"> </w:t>
            </w:r>
            <w:r w:rsidRPr="009201FC">
              <w:rPr>
                <w:rFonts w:cs="Calibri"/>
                <w:i/>
                <w:sz w:val="22"/>
                <w:szCs w:val="22"/>
                <w:lang w:val="en-US" w:bidi="en-US"/>
              </w:rPr>
              <w:t xml:space="preserve">φ </w:t>
            </w:r>
            <w:r w:rsidRPr="009201FC">
              <w:rPr>
                <w:rFonts w:ascii="Times New Roman" w:hAnsi="Times New Roman"/>
                <w:sz w:val="22"/>
                <w:szCs w:val="22"/>
                <w:lang w:val="en-US" w:bidi="en-US"/>
              </w:rPr>
              <w:t>= 0.13</w:t>
            </w:r>
          </w:p>
        </w:tc>
        <w:tc>
          <w:tcPr>
            <w:tcW w:w="709" w:type="dxa"/>
          </w:tcPr>
          <w:p w:rsidR="009201FC" w:rsidRPr="009201FC" w:rsidRDefault="009F6CC0" w:rsidP="00FF17DB">
            <w:pPr>
              <w:spacing w:after="240"/>
              <w:jc w:val="right"/>
              <w:rPr>
                <w:rFonts w:ascii="Times New Roman" w:hAnsi="Times New Roman"/>
                <w:sz w:val="22"/>
                <w:szCs w:val="22"/>
                <w:lang w:val="en-GB"/>
              </w:rPr>
            </w:pPr>
            <w:r>
              <w:rPr>
                <w:rFonts w:ascii="Times New Roman" w:hAnsi="Times New Roman"/>
                <w:sz w:val="22"/>
                <w:szCs w:val="22"/>
                <w:lang w:val="en-GB"/>
              </w:rPr>
              <w:t>6</w:t>
            </w:r>
            <w:r w:rsidR="00FF17DB">
              <w:rPr>
                <w:rFonts w:ascii="Times New Roman" w:hAnsi="Times New Roman"/>
                <w:sz w:val="22"/>
                <w:szCs w:val="22"/>
                <w:lang w:val="en-GB"/>
              </w:rPr>
              <w:t>2</w:t>
            </w:r>
          </w:p>
        </w:tc>
      </w:tr>
      <w:tr w:rsidR="009201FC" w:rsidRPr="00AD4779" w:rsidTr="009608C0">
        <w:trPr>
          <w:trHeight w:val="284"/>
        </w:trPr>
        <w:tc>
          <w:tcPr>
            <w:tcW w:w="675" w:type="dxa"/>
          </w:tcPr>
          <w:p w:rsidR="009201FC" w:rsidRPr="009201FC" w:rsidRDefault="009201FC"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4.6</w:t>
            </w:r>
          </w:p>
        </w:tc>
        <w:tc>
          <w:tcPr>
            <w:tcW w:w="6946" w:type="dxa"/>
          </w:tcPr>
          <w:p w:rsidR="009201FC" w:rsidRPr="009201FC" w:rsidRDefault="009201FC" w:rsidP="00B65132">
            <w:pPr>
              <w:spacing w:after="240"/>
              <w:rPr>
                <w:rFonts w:ascii="Times New Roman" w:hAnsi="Times New Roman"/>
                <w:sz w:val="22"/>
                <w:szCs w:val="22"/>
                <w:lang w:val="en-GB"/>
              </w:rPr>
            </w:pPr>
            <w:r w:rsidRPr="009201FC">
              <w:rPr>
                <w:rFonts w:ascii="Times New Roman" w:hAnsi="Times New Roman"/>
                <w:sz w:val="22"/>
                <w:szCs w:val="22"/>
                <w:lang w:val="en-US" w:bidi="en-US"/>
              </w:rPr>
              <w:t>Dimensionless heat current for Y-shaped fins at</w:t>
            </w:r>
            <w:r w:rsidRPr="009201FC">
              <w:rPr>
                <w:rFonts w:ascii="Times New Roman" w:hAnsi="Times New Roman"/>
                <w:i/>
                <w:sz w:val="22"/>
                <w:szCs w:val="22"/>
                <w:lang w:val="en-US" w:bidi="en-US"/>
              </w:rPr>
              <w:t xml:space="preserve"> </w:t>
            </w:r>
            <w:r w:rsidRPr="009201FC">
              <w:rPr>
                <w:rFonts w:cs="Calibri"/>
                <w:i/>
                <w:sz w:val="22"/>
                <w:szCs w:val="22"/>
                <w:lang w:val="en-US" w:bidi="en-US"/>
              </w:rPr>
              <w:t xml:space="preserve">φ </w:t>
            </w:r>
            <w:r w:rsidRPr="009201FC">
              <w:rPr>
                <w:rFonts w:ascii="Times New Roman" w:hAnsi="Times New Roman"/>
                <w:sz w:val="22"/>
                <w:szCs w:val="22"/>
                <w:lang w:val="en-US" w:bidi="en-US"/>
              </w:rPr>
              <w:t>= 0.15</w:t>
            </w:r>
          </w:p>
        </w:tc>
        <w:tc>
          <w:tcPr>
            <w:tcW w:w="709" w:type="dxa"/>
          </w:tcPr>
          <w:p w:rsidR="009201FC" w:rsidRPr="009201FC" w:rsidRDefault="009F6CC0" w:rsidP="00FF17DB">
            <w:pPr>
              <w:spacing w:after="240"/>
              <w:jc w:val="right"/>
              <w:rPr>
                <w:rFonts w:ascii="Times New Roman" w:hAnsi="Times New Roman"/>
                <w:sz w:val="22"/>
                <w:szCs w:val="22"/>
                <w:lang w:val="en-GB"/>
              </w:rPr>
            </w:pPr>
            <w:r>
              <w:rPr>
                <w:rFonts w:ascii="Times New Roman" w:hAnsi="Times New Roman"/>
                <w:sz w:val="22"/>
                <w:szCs w:val="22"/>
                <w:lang w:val="en-GB"/>
              </w:rPr>
              <w:t>6</w:t>
            </w:r>
            <w:r w:rsidR="00FF17DB">
              <w:rPr>
                <w:rFonts w:ascii="Times New Roman" w:hAnsi="Times New Roman"/>
                <w:sz w:val="22"/>
                <w:szCs w:val="22"/>
                <w:lang w:val="en-GB"/>
              </w:rPr>
              <w:t>2</w:t>
            </w:r>
          </w:p>
        </w:tc>
      </w:tr>
      <w:tr w:rsidR="009201FC" w:rsidRPr="00AD4779" w:rsidTr="009608C0">
        <w:trPr>
          <w:trHeight w:val="284"/>
        </w:trPr>
        <w:tc>
          <w:tcPr>
            <w:tcW w:w="675" w:type="dxa"/>
          </w:tcPr>
          <w:p w:rsidR="009201FC" w:rsidRPr="009201FC" w:rsidRDefault="009201FC"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4.7</w:t>
            </w:r>
          </w:p>
        </w:tc>
        <w:tc>
          <w:tcPr>
            <w:tcW w:w="6946" w:type="dxa"/>
          </w:tcPr>
          <w:p w:rsidR="009201FC" w:rsidRPr="009201FC" w:rsidRDefault="009201FC" w:rsidP="00B65132">
            <w:pPr>
              <w:spacing w:after="240"/>
              <w:rPr>
                <w:rFonts w:ascii="Times New Roman" w:hAnsi="Times New Roman"/>
                <w:sz w:val="22"/>
                <w:szCs w:val="22"/>
                <w:lang w:val="en-GB"/>
              </w:rPr>
            </w:pPr>
            <w:r w:rsidRPr="009201FC">
              <w:rPr>
                <w:rFonts w:ascii="Times New Roman" w:hAnsi="Times New Roman"/>
                <w:sz w:val="22"/>
                <w:szCs w:val="22"/>
                <w:lang w:val="en-US" w:bidi="en-US"/>
              </w:rPr>
              <w:t>Dimensionless heat current for Y-shaped fins at</w:t>
            </w:r>
            <w:r w:rsidRPr="009201FC">
              <w:rPr>
                <w:rFonts w:ascii="Times New Roman" w:hAnsi="Times New Roman"/>
                <w:i/>
                <w:sz w:val="22"/>
                <w:szCs w:val="22"/>
                <w:lang w:val="en-US" w:bidi="en-US"/>
              </w:rPr>
              <w:t xml:space="preserve"> </w:t>
            </w:r>
            <w:r w:rsidRPr="009201FC">
              <w:rPr>
                <w:rFonts w:cs="Calibri"/>
                <w:i/>
                <w:sz w:val="22"/>
                <w:szCs w:val="22"/>
                <w:lang w:val="en-US" w:bidi="en-US"/>
              </w:rPr>
              <w:t xml:space="preserve">φ </w:t>
            </w:r>
            <w:r w:rsidRPr="009201FC">
              <w:rPr>
                <w:rFonts w:ascii="Times New Roman" w:hAnsi="Times New Roman"/>
                <w:sz w:val="22"/>
                <w:szCs w:val="22"/>
                <w:lang w:val="en-US" w:bidi="en-US"/>
              </w:rPr>
              <w:t>= 0.17</w:t>
            </w:r>
          </w:p>
        </w:tc>
        <w:tc>
          <w:tcPr>
            <w:tcW w:w="709" w:type="dxa"/>
          </w:tcPr>
          <w:p w:rsidR="009201FC" w:rsidRPr="009201FC" w:rsidRDefault="009F6CC0" w:rsidP="00FF17DB">
            <w:pPr>
              <w:spacing w:after="240"/>
              <w:jc w:val="right"/>
              <w:rPr>
                <w:rFonts w:ascii="Times New Roman" w:hAnsi="Times New Roman"/>
                <w:sz w:val="22"/>
                <w:szCs w:val="22"/>
                <w:lang w:val="en-GB"/>
              </w:rPr>
            </w:pPr>
            <w:r>
              <w:rPr>
                <w:rFonts w:ascii="Times New Roman" w:hAnsi="Times New Roman"/>
                <w:sz w:val="22"/>
                <w:szCs w:val="22"/>
                <w:lang w:val="en-GB"/>
              </w:rPr>
              <w:t>6</w:t>
            </w:r>
            <w:r w:rsidR="00FF17DB">
              <w:rPr>
                <w:rFonts w:ascii="Times New Roman" w:hAnsi="Times New Roman"/>
                <w:sz w:val="22"/>
                <w:szCs w:val="22"/>
                <w:lang w:val="en-GB"/>
              </w:rPr>
              <w:t>3</w:t>
            </w:r>
          </w:p>
        </w:tc>
      </w:tr>
      <w:tr w:rsidR="009201FC" w:rsidRPr="00AD4779" w:rsidTr="009608C0">
        <w:trPr>
          <w:trHeight w:val="284"/>
        </w:trPr>
        <w:tc>
          <w:tcPr>
            <w:tcW w:w="675" w:type="dxa"/>
          </w:tcPr>
          <w:p w:rsidR="009201FC" w:rsidRPr="009201FC" w:rsidRDefault="009201FC"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4.8</w:t>
            </w:r>
          </w:p>
        </w:tc>
        <w:tc>
          <w:tcPr>
            <w:tcW w:w="6946" w:type="dxa"/>
          </w:tcPr>
          <w:p w:rsidR="009201FC" w:rsidRPr="009201FC" w:rsidRDefault="009201FC" w:rsidP="00B65132">
            <w:pPr>
              <w:spacing w:after="240"/>
              <w:rPr>
                <w:rFonts w:ascii="Times New Roman" w:hAnsi="Times New Roman"/>
                <w:sz w:val="22"/>
                <w:szCs w:val="22"/>
                <w:lang w:val="en-GB"/>
              </w:rPr>
            </w:pPr>
            <w:r w:rsidRPr="009201FC">
              <w:rPr>
                <w:rFonts w:ascii="Times New Roman" w:hAnsi="Times New Roman"/>
                <w:sz w:val="22"/>
                <w:szCs w:val="22"/>
                <w:lang w:val="en-US" w:bidi="en-US"/>
              </w:rPr>
              <w:t>Dimensionless heat current for Y-shaped fins at</w:t>
            </w:r>
            <w:r w:rsidRPr="009201FC">
              <w:rPr>
                <w:rFonts w:ascii="Times New Roman" w:hAnsi="Times New Roman"/>
                <w:i/>
                <w:sz w:val="22"/>
                <w:szCs w:val="22"/>
                <w:lang w:val="en-US" w:bidi="en-US"/>
              </w:rPr>
              <w:t xml:space="preserve"> </w:t>
            </w:r>
            <w:r w:rsidRPr="009201FC">
              <w:rPr>
                <w:rFonts w:cs="Calibri"/>
                <w:i/>
                <w:sz w:val="22"/>
                <w:szCs w:val="22"/>
                <w:lang w:val="en-US" w:bidi="en-US"/>
              </w:rPr>
              <w:t xml:space="preserve">φ </w:t>
            </w:r>
            <w:r w:rsidRPr="009201FC">
              <w:rPr>
                <w:rFonts w:ascii="Times New Roman" w:hAnsi="Times New Roman"/>
                <w:sz w:val="22"/>
                <w:szCs w:val="22"/>
                <w:lang w:val="en-US" w:bidi="en-US"/>
              </w:rPr>
              <w:t>= 0.19</w:t>
            </w:r>
          </w:p>
        </w:tc>
        <w:tc>
          <w:tcPr>
            <w:tcW w:w="709" w:type="dxa"/>
          </w:tcPr>
          <w:p w:rsidR="009201FC" w:rsidRPr="009201FC" w:rsidRDefault="009F6CC0" w:rsidP="00FF17DB">
            <w:pPr>
              <w:spacing w:after="240"/>
              <w:jc w:val="right"/>
              <w:rPr>
                <w:rFonts w:ascii="Times New Roman" w:hAnsi="Times New Roman"/>
                <w:sz w:val="22"/>
                <w:szCs w:val="22"/>
                <w:lang w:val="en-GB"/>
              </w:rPr>
            </w:pPr>
            <w:r>
              <w:rPr>
                <w:rFonts w:ascii="Times New Roman" w:hAnsi="Times New Roman"/>
                <w:sz w:val="22"/>
                <w:szCs w:val="22"/>
                <w:lang w:val="en-GB"/>
              </w:rPr>
              <w:t>6</w:t>
            </w:r>
            <w:r w:rsidR="00FF17DB">
              <w:rPr>
                <w:rFonts w:ascii="Times New Roman" w:hAnsi="Times New Roman"/>
                <w:sz w:val="22"/>
                <w:szCs w:val="22"/>
                <w:lang w:val="en-GB"/>
              </w:rPr>
              <w:t>3</w:t>
            </w:r>
          </w:p>
        </w:tc>
      </w:tr>
      <w:tr w:rsidR="009201FC" w:rsidRPr="00AD4779" w:rsidTr="009608C0">
        <w:trPr>
          <w:trHeight w:val="284"/>
        </w:trPr>
        <w:tc>
          <w:tcPr>
            <w:tcW w:w="675" w:type="dxa"/>
          </w:tcPr>
          <w:p w:rsidR="009201FC" w:rsidRPr="009201FC" w:rsidRDefault="009201FC"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4.9</w:t>
            </w:r>
          </w:p>
        </w:tc>
        <w:tc>
          <w:tcPr>
            <w:tcW w:w="6946" w:type="dxa"/>
          </w:tcPr>
          <w:p w:rsidR="009201FC" w:rsidRPr="009201FC" w:rsidRDefault="009201FC" w:rsidP="00B65132">
            <w:pPr>
              <w:spacing w:after="240"/>
              <w:rPr>
                <w:rFonts w:ascii="Times New Roman" w:hAnsi="Times New Roman"/>
                <w:sz w:val="22"/>
                <w:szCs w:val="22"/>
                <w:lang w:val="en-US"/>
              </w:rPr>
            </w:pPr>
            <w:r w:rsidRPr="009201FC">
              <w:rPr>
                <w:rFonts w:ascii="Times New Roman" w:hAnsi="Times New Roman"/>
                <w:color w:val="000000"/>
                <w:sz w:val="22"/>
                <w:szCs w:val="22"/>
                <w:lang w:val="en-US" w:bidi="en-US"/>
              </w:rPr>
              <w:t>Variation of the geometric parameter L</w:t>
            </w:r>
            <w:r w:rsidRPr="009201FC">
              <w:rPr>
                <w:rFonts w:ascii="Times New Roman" w:hAnsi="Times New Roman"/>
                <w:color w:val="000000"/>
                <w:sz w:val="22"/>
                <w:szCs w:val="22"/>
                <w:vertAlign w:val="subscript"/>
                <w:lang w:val="en-US" w:bidi="en-US"/>
              </w:rPr>
              <w:t>0</w:t>
            </w:r>
            <w:r w:rsidRPr="009201FC">
              <w:rPr>
                <w:rFonts w:ascii="Times New Roman" w:hAnsi="Times New Roman"/>
                <w:color w:val="000000"/>
                <w:sz w:val="22"/>
                <w:szCs w:val="22"/>
                <w:lang w:val="en-US" w:bidi="en-US"/>
              </w:rPr>
              <w:t xml:space="preserve"> with the angle </w:t>
            </w:r>
            <w:r w:rsidRPr="009201FC">
              <w:rPr>
                <w:rFonts w:cs="Calibri"/>
                <w:i/>
                <w:sz w:val="22"/>
                <w:szCs w:val="22"/>
                <w:lang w:val="en-US"/>
              </w:rPr>
              <w:t>α</w:t>
            </w:r>
          </w:p>
        </w:tc>
        <w:tc>
          <w:tcPr>
            <w:tcW w:w="709" w:type="dxa"/>
          </w:tcPr>
          <w:p w:rsidR="009201FC" w:rsidRPr="009201FC" w:rsidRDefault="009F6CC0" w:rsidP="00FF17DB">
            <w:pPr>
              <w:spacing w:after="240"/>
              <w:jc w:val="right"/>
              <w:rPr>
                <w:rFonts w:ascii="Times New Roman" w:hAnsi="Times New Roman"/>
                <w:sz w:val="22"/>
                <w:szCs w:val="22"/>
                <w:lang w:val="en-GB"/>
              </w:rPr>
            </w:pPr>
            <w:r>
              <w:rPr>
                <w:rFonts w:ascii="Times New Roman" w:hAnsi="Times New Roman"/>
                <w:sz w:val="22"/>
                <w:szCs w:val="22"/>
                <w:lang w:val="en-GB"/>
              </w:rPr>
              <w:t>6</w:t>
            </w:r>
            <w:r w:rsidR="00FF17DB">
              <w:rPr>
                <w:rFonts w:ascii="Times New Roman" w:hAnsi="Times New Roman"/>
                <w:sz w:val="22"/>
                <w:szCs w:val="22"/>
                <w:lang w:val="en-GB"/>
              </w:rPr>
              <w:t>4</w:t>
            </w:r>
          </w:p>
        </w:tc>
      </w:tr>
      <w:tr w:rsidR="009F6CC0" w:rsidRPr="00FF17DB" w:rsidTr="009608C0">
        <w:trPr>
          <w:trHeight w:val="284"/>
        </w:trPr>
        <w:tc>
          <w:tcPr>
            <w:tcW w:w="675" w:type="dxa"/>
          </w:tcPr>
          <w:p w:rsidR="009F6CC0" w:rsidRPr="009201FC" w:rsidRDefault="009F6CC0" w:rsidP="00AD4779">
            <w:pPr>
              <w:spacing w:after="240"/>
              <w:jc w:val="right"/>
              <w:rPr>
                <w:rFonts w:ascii="Times New Roman" w:hAnsi="Times New Roman"/>
                <w:sz w:val="22"/>
                <w:szCs w:val="22"/>
                <w:lang w:val="en-GB"/>
              </w:rPr>
            </w:pPr>
            <w:r>
              <w:rPr>
                <w:rFonts w:ascii="Times New Roman" w:hAnsi="Times New Roman"/>
                <w:sz w:val="22"/>
                <w:szCs w:val="22"/>
                <w:lang w:val="en-GB"/>
              </w:rPr>
              <w:t>4.10</w:t>
            </w:r>
          </w:p>
        </w:tc>
        <w:tc>
          <w:tcPr>
            <w:tcW w:w="6946" w:type="dxa"/>
          </w:tcPr>
          <w:p w:rsidR="009F6CC0" w:rsidRPr="00FF17DB" w:rsidRDefault="00FF17DB" w:rsidP="00B65132">
            <w:pPr>
              <w:spacing w:after="240"/>
              <w:rPr>
                <w:rFonts w:ascii="Times New Roman" w:hAnsi="Times New Roman"/>
                <w:color w:val="000000"/>
                <w:sz w:val="22"/>
                <w:szCs w:val="22"/>
                <w:lang w:val="en-US" w:bidi="en-US"/>
              </w:rPr>
            </w:pPr>
            <w:r w:rsidRPr="00FF17DB">
              <w:rPr>
                <w:rFonts w:ascii="Times New Roman" w:hAnsi="Times New Roman"/>
                <w:color w:val="000000"/>
                <w:sz w:val="22"/>
                <w:szCs w:val="22"/>
                <w:lang w:val="en-US" w:bidi="en-US"/>
              </w:rPr>
              <w:t xml:space="preserve">Optimal Y-shaped fins at </w:t>
            </w:r>
            <m:oMath>
              <m:r>
                <w:rPr>
                  <w:rFonts w:ascii="Cambria Math" w:hAnsi="Cambria Math"/>
                  <w:color w:val="000000"/>
                  <w:sz w:val="22"/>
                  <w:szCs w:val="22"/>
                  <w:lang w:val="en-US" w:bidi="en-US"/>
                </w:rPr>
                <m:t>φ</m:t>
              </m:r>
            </m:oMath>
            <w:r w:rsidRPr="00FF17DB">
              <w:rPr>
                <w:rFonts w:ascii="Times New Roman" w:hAnsi="Times New Roman"/>
                <w:color w:val="000000"/>
                <w:sz w:val="22"/>
                <w:szCs w:val="22"/>
                <w:lang w:val="en-US" w:bidi="en-US"/>
              </w:rPr>
              <w:t xml:space="preserve"> = 0.15 for </w:t>
            </w:r>
            <m:oMath>
              <m:r>
                <w:rPr>
                  <w:rFonts w:ascii="Cambria Math" w:hAnsi="Cambria Math"/>
                  <w:color w:val="000000"/>
                  <w:sz w:val="22"/>
                  <w:szCs w:val="22"/>
                  <w:lang w:val="en-US" w:bidi="en-US"/>
                </w:rPr>
                <m:t>α</m:t>
              </m:r>
            </m:oMath>
            <w:r w:rsidRPr="00FF17DB">
              <w:rPr>
                <w:rFonts w:ascii="Times New Roman" w:hAnsi="Times New Roman"/>
                <w:color w:val="000000"/>
                <w:sz w:val="22"/>
                <w:szCs w:val="22"/>
                <w:lang w:val="en-US" w:bidi="en-US"/>
              </w:rPr>
              <w:t xml:space="preserve"> = 73° (a) and </w:t>
            </w:r>
            <m:oMath>
              <m:r>
                <w:rPr>
                  <w:rFonts w:ascii="Cambria Math" w:hAnsi="Cambria Math"/>
                  <w:color w:val="000000"/>
                  <w:sz w:val="22"/>
                  <w:szCs w:val="22"/>
                  <w:lang w:val="en-US" w:bidi="en-US"/>
                </w:rPr>
                <m:t>α</m:t>
              </m:r>
            </m:oMath>
            <w:r w:rsidRPr="00FF17DB">
              <w:rPr>
                <w:rFonts w:ascii="Times New Roman" w:hAnsi="Times New Roman"/>
                <w:color w:val="000000"/>
                <w:sz w:val="22"/>
                <w:szCs w:val="22"/>
                <w:lang w:val="en-US" w:bidi="en-US"/>
              </w:rPr>
              <w:t xml:space="preserve"> = 88° (b)</w:t>
            </w:r>
          </w:p>
        </w:tc>
        <w:tc>
          <w:tcPr>
            <w:tcW w:w="709" w:type="dxa"/>
          </w:tcPr>
          <w:p w:rsidR="009F6CC0" w:rsidRPr="009F6CC0" w:rsidRDefault="00FF17DB" w:rsidP="00FF17DB">
            <w:pPr>
              <w:spacing w:after="240"/>
              <w:jc w:val="right"/>
              <w:rPr>
                <w:rFonts w:ascii="Times New Roman" w:hAnsi="Times New Roman"/>
                <w:sz w:val="22"/>
                <w:szCs w:val="22"/>
                <w:lang w:val="en-US"/>
              </w:rPr>
            </w:pPr>
            <w:r>
              <w:rPr>
                <w:rFonts w:ascii="Times New Roman" w:hAnsi="Times New Roman"/>
                <w:sz w:val="22"/>
                <w:szCs w:val="22"/>
                <w:lang w:val="en-US"/>
              </w:rPr>
              <w:t>66</w:t>
            </w:r>
          </w:p>
        </w:tc>
      </w:tr>
      <w:tr w:rsidR="009201FC" w:rsidRPr="009201FC" w:rsidTr="009608C0">
        <w:trPr>
          <w:trHeight w:val="284"/>
        </w:trPr>
        <w:tc>
          <w:tcPr>
            <w:tcW w:w="675" w:type="dxa"/>
          </w:tcPr>
          <w:p w:rsidR="009201FC" w:rsidRPr="009201FC" w:rsidRDefault="009201FC"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lastRenderedPageBreak/>
              <w:t>5.1</w:t>
            </w:r>
          </w:p>
        </w:tc>
        <w:tc>
          <w:tcPr>
            <w:tcW w:w="6946" w:type="dxa"/>
          </w:tcPr>
          <w:p w:rsidR="009201FC" w:rsidRPr="009201FC" w:rsidRDefault="009201FC" w:rsidP="00B65132">
            <w:pPr>
              <w:spacing w:after="240"/>
              <w:rPr>
                <w:rFonts w:ascii="Times New Roman" w:hAnsi="Times New Roman"/>
                <w:sz w:val="22"/>
                <w:szCs w:val="22"/>
                <w:lang w:val="en-GB"/>
              </w:rPr>
            </w:pPr>
            <w:r w:rsidRPr="009201FC">
              <w:rPr>
                <w:rFonts w:ascii="Times New Roman" w:hAnsi="Times New Roman"/>
                <w:sz w:val="22"/>
                <w:szCs w:val="22"/>
                <w:lang w:val="en-GB"/>
              </w:rPr>
              <w:t>A momentum boundary layer</w:t>
            </w:r>
          </w:p>
        </w:tc>
        <w:tc>
          <w:tcPr>
            <w:tcW w:w="709" w:type="dxa"/>
          </w:tcPr>
          <w:p w:rsidR="009201FC" w:rsidRPr="009201FC" w:rsidRDefault="00A95DC6" w:rsidP="00AD4779">
            <w:pPr>
              <w:spacing w:after="240"/>
              <w:jc w:val="right"/>
              <w:rPr>
                <w:rFonts w:ascii="Times New Roman" w:hAnsi="Times New Roman"/>
                <w:sz w:val="22"/>
                <w:szCs w:val="22"/>
                <w:lang w:val="en-GB"/>
              </w:rPr>
            </w:pPr>
            <w:r>
              <w:rPr>
                <w:rFonts w:ascii="Times New Roman" w:hAnsi="Times New Roman"/>
                <w:sz w:val="22"/>
                <w:szCs w:val="22"/>
                <w:lang w:val="en-GB"/>
              </w:rPr>
              <w:t>67</w:t>
            </w:r>
          </w:p>
        </w:tc>
      </w:tr>
      <w:tr w:rsidR="009201FC" w:rsidRPr="00AD4779" w:rsidTr="009608C0">
        <w:trPr>
          <w:trHeight w:val="284"/>
        </w:trPr>
        <w:tc>
          <w:tcPr>
            <w:tcW w:w="675" w:type="dxa"/>
          </w:tcPr>
          <w:p w:rsidR="009201FC" w:rsidRPr="009201FC" w:rsidRDefault="009201FC"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5.2</w:t>
            </w:r>
          </w:p>
        </w:tc>
        <w:tc>
          <w:tcPr>
            <w:tcW w:w="6946" w:type="dxa"/>
          </w:tcPr>
          <w:p w:rsidR="009201FC" w:rsidRPr="009201FC" w:rsidRDefault="009201FC" w:rsidP="00B65132">
            <w:pPr>
              <w:spacing w:after="240"/>
              <w:rPr>
                <w:rFonts w:ascii="Times New Roman" w:hAnsi="Times New Roman"/>
                <w:sz w:val="22"/>
                <w:szCs w:val="22"/>
                <w:lang w:val="en-GB"/>
              </w:rPr>
            </w:pPr>
            <w:r w:rsidRPr="009201FC">
              <w:rPr>
                <w:rFonts w:ascii="Times New Roman" w:hAnsi="Times New Roman"/>
                <w:sz w:val="22"/>
                <w:szCs w:val="22"/>
                <w:lang w:val="en-GB"/>
              </w:rPr>
              <w:t>A thermal boundary layer over a warm surface</w:t>
            </w:r>
          </w:p>
        </w:tc>
        <w:tc>
          <w:tcPr>
            <w:tcW w:w="709" w:type="dxa"/>
          </w:tcPr>
          <w:p w:rsidR="009201FC" w:rsidRPr="009201FC" w:rsidRDefault="00A95DC6" w:rsidP="00AD4779">
            <w:pPr>
              <w:spacing w:after="240"/>
              <w:jc w:val="right"/>
              <w:rPr>
                <w:rFonts w:ascii="Times New Roman" w:hAnsi="Times New Roman"/>
                <w:sz w:val="22"/>
                <w:szCs w:val="22"/>
                <w:lang w:val="en-GB"/>
              </w:rPr>
            </w:pPr>
            <w:r>
              <w:rPr>
                <w:rFonts w:ascii="Times New Roman" w:hAnsi="Times New Roman"/>
                <w:sz w:val="22"/>
                <w:szCs w:val="22"/>
                <w:lang w:val="en-GB"/>
              </w:rPr>
              <w:t>68</w:t>
            </w:r>
          </w:p>
        </w:tc>
      </w:tr>
      <w:tr w:rsidR="009608C0" w:rsidRPr="0037058E" w:rsidTr="009608C0">
        <w:trPr>
          <w:trHeight w:val="284"/>
        </w:trPr>
        <w:tc>
          <w:tcPr>
            <w:tcW w:w="675" w:type="dxa"/>
          </w:tcPr>
          <w:p w:rsidR="009608C0" w:rsidRPr="009201FC" w:rsidRDefault="009608C0"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6.1</w:t>
            </w:r>
          </w:p>
        </w:tc>
        <w:tc>
          <w:tcPr>
            <w:tcW w:w="6946" w:type="dxa"/>
          </w:tcPr>
          <w:p w:rsidR="009608C0" w:rsidRPr="009201FC" w:rsidRDefault="009608C0" w:rsidP="00B16BCF">
            <w:pPr>
              <w:spacing w:after="240"/>
              <w:rPr>
                <w:rFonts w:ascii="Times New Roman" w:hAnsi="Times New Roman"/>
                <w:sz w:val="22"/>
                <w:szCs w:val="22"/>
                <w:lang w:val="en-US"/>
              </w:rPr>
            </w:pPr>
            <w:r w:rsidRPr="009201FC">
              <w:rPr>
                <w:rFonts w:ascii="Times New Roman" w:hAnsi="Times New Roman"/>
                <w:bCs/>
                <w:sz w:val="22"/>
                <w:szCs w:val="22"/>
                <w:lang w:val="en-US" w:bidi="en-US"/>
              </w:rPr>
              <w:t>Schematic diagram of a single channel with Y-shaped fin</w:t>
            </w:r>
          </w:p>
        </w:tc>
        <w:tc>
          <w:tcPr>
            <w:tcW w:w="709" w:type="dxa"/>
          </w:tcPr>
          <w:p w:rsidR="009608C0" w:rsidRPr="009201FC" w:rsidRDefault="00DE7AC4" w:rsidP="00AD4779">
            <w:pPr>
              <w:spacing w:after="240"/>
              <w:jc w:val="right"/>
              <w:rPr>
                <w:rFonts w:ascii="Times New Roman" w:hAnsi="Times New Roman"/>
                <w:sz w:val="22"/>
                <w:szCs w:val="22"/>
                <w:lang w:val="en-GB"/>
              </w:rPr>
            </w:pPr>
            <w:r>
              <w:rPr>
                <w:rFonts w:ascii="Times New Roman" w:hAnsi="Times New Roman"/>
                <w:sz w:val="22"/>
                <w:szCs w:val="22"/>
                <w:lang w:val="en-GB"/>
              </w:rPr>
              <w:t>76</w:t>
            </w:r>
          </w:p>
        </w:tc>
      </w:tr>
      <w:tr w:rsidR="009608C0" w:rsidRPr="0037058E" w:rsidTr="009608C0">
        <w:trPr>
          <w:trHeight w:val="284"/>
        </w:trPr>
        <w:tc>
          <w:tcPr>
            <w:tcW w:w="675" w:type="dxa"/>
          </w:tcPr>
          <w:p w:rsidR="009608C0" w:rsidRPr="009201FC" w:rsidRDefault="009608C0" w:rsidP="00AD4779">
            <w:pPr>
              <w:spacing w:after="240"/>
              <w:jc w:val="right"/>
              <w:rPr>
                <w:rFonts w:ascii="Times New Roman" w:hAnsi="Times New Roman"/>
                <w:sz w:val="22"/>
                <w:szCs w:val="22"/>
                <w:lang w:val="en-US"/>
              </w:rPr>
            </w:pPr>
            <w:r w:rsidRPr="009201FC">
              <w:rPr>
                <w:rFonts w:ascii="Times New Roman" w:hAnsi="Times New Roman"/>
                <w:sz w:val="22"/>
                <w:szCs w:val="22"/>
                <w:lang w:val="en-US"/>
              </w:rPr>
              <w:t>6.2</w:t>
            </w:r>
          </w:p>
        </w:tc>
        <w:tc>
          <w:tcPr>
            <w:tcW w:w="6946" w:type="dxa"/>
          </w:tcPr>
          <w:p w:rsidR="009608C0" w:rsidRPr="00116FEB" w:rsidRDefault="009608C0" w:rsidP="00B16BCF">
            <w:pPr>
              <w:spacing w:after="240"/>
              <w:rPr>
                <w:rFonts w:ascii="Times New Roman" w:hAnsi="Times New Roman"/>
                <w:sz w:val="22"/>
                <w:szCs w:val="22"/>
                <w:lang w:val="en-GB"/>
              </w:rPr>
            </w:pPr>
            <w:r w:rsidRPr="00116FEB">
              <w:rPr>
                <w:rFonts w:ascii="Times New Roman" w:hAnsi="Times New Roman"/>
                <w:bCs/>
                <w:lang w:val="en-GB"/>
              </w:rPr>
              <w:t>A s</w:t>
            </w:r>
            <w:r w:rsidRPr="00116FEB">
              <w:rPr>
                <w:rFonts w:ascii="Times New Roman" w:hAnsi="Times New Roman"/>
                <w:bCs/>
                <w:sz w:val="22"/>
                <w:szCs w:val="22"/>
                <w:lang w:val="en-GB"/>
              </w:rPr>
              <w:t xml:space="preserve">ample mesh </w:t>
            </w:r>
            <w:r w:rsidRPr="00116FEB">
              <w:rPr>
                <w:rFonts w:ascii="Times New Roman" w:hAnsi="Times New Roman"/>
                <w:bCs/>
                <w:lang w:val="en-GB"/>
              </w:rPr>
              <w:t xml:space="preserve">refinement </w:t>
            </w:r>
            <w:r w:rsidRPr="00116FEB">
              <w:rPr>
                <w:rFonts w:ascii="Times New Roman" w:hAnsi="Times New Roman"/>
                <w:bCs/>
                <w:sz w:val="22"/>
                <w:szCs w:val="22"/>
                <w:lang w:val="en-GB"/>
              </w:rPr>
              <w:t>for the convective Y-shaped fins model</w:t>
            </w:r>
            <w:r w:rsidR="00116FEB" w:rsidRPr="00116FEB">
              <w:rPr>
                <w:rFonts w:ascii="Times New Roman" w:hAnsi="Times New Roman"/>
                <w:bCs/>
                <w:sz w:val="22"/>
                <w:szCs w:val="22"/>
                <w:lang w:val="en-GB"/>
              </w:rPr>
              <w:t>l</w:t>
            </w:r>
            <w:r w:rsidRPr="00116FEB">
              <w:rPr>
                <w:rFonts w:ascii="Times New Roman" w:hAnsi="Times New Roman"/>
                <w:bCs/>
                <w:sz w:val="22"/>
                <w:szCs w:val="22"/>
                <w:lang w:val="en-GB"/>
              </w:rPr>
              <w:t>ing</w:t>
            </w:r>
          </w:p>
        </w:tc>
        <w:tc>
          <w:tcPr>
            <w:tcW w:w="709" w:type="dxa"/>
          </w:tcPr>
          <w:p w:rsidR="009608C0" w:rsidRPr="009201FC" w:rsidRDefault="00116FEB" w:rsidP="00AD4779">
            <w:pPr>
              <w:spacing w:after="240"/>
              <w:jc w:val="right"/>
              <w:rPr>
                <w:rFonts w:ascii="Times New Roman" w:hAnsi="Times New Roman"/>
                <w:sz w:val="22"/>
                <w:szCs w:val="22"/>
                <w:lang w:val="en-GB"/>
              </w:rPr>
            </w:pPr>
            <w:r>
              <w:rPr>
                <w:rFonts w:ascii="Times New Roman" w:hAnsi="Times New Roman"/>
                <w:sz w:val="22"/>
                <w:szCs w:val="22"/>
                <w:lang w:val="en-GB"/>
              </w:rPr>
              <w:t>80</w:t>
            </w:r>
          </w:p>
        </w:tc>
      </w:tr>
      <w:tr w:rsidR="009608C0" w:rsidRPr="0037058E" w:rsidTr="009608C0">
        <w:trPr>
          <w:trHeight w:val="284"/>
        </w:trPr>
        <w:tc>
          <w:tcPr>
            <w:tcW w:w="675" w:type="dxa"/>
          </w:tcPr>
          <w:p w:rsidR="009608C0" w:rsidRPr="009201FC" w:rsidRDefault="009608C0"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6.3</w:t>
            </w:r>
          </w:p>
        </w:tc>
        <w:tc>
          <w:tcPr>
            <w:tcW w:w="6946" w:type="dxa"/>
          </w:tcPr>
          <w:p w:rsidR="009608C0" w:rsidRPr="003807A3" w:rsidRDefault="009608C0" w:rsidP="00B16BCF">
            <w:pPr>
              <w:spacing w:after="240"/>
              <w:rPr>
                <w:rFonts w:ascii="Times New Roman" w:hAnsi="Times New Roman"/>
                <w:sz w:val="22"/>
                <w:szCs w:val="22"/>
                <w:lang w:val="en-GB"/>
              </w:rPr>
            </w:pPr>
            <w:r w:rsidRPr="003807A3">
              <w:rPr>
                <w:rFonts w:ascii="Times New Roman" w:hAnsi="Times New Roman"/>
                <w:bCs/>
                <w:color w:val="000000" w:themeColor="text1"/>
                <w:sz w:val="22"/>
                <w:szCs w:val="22"/>
                <w:shd w:val="clear" w:color="auto" w:fill="FFFFFF"/>
                <w:lang w:val="en-US"/>
              </w:rPr>
              <w:t>Domain t</w:t>
            </w:r>
            <w:r w:rsidRPr="003807A3">
              <w:rPr>
                <w:rFonts w:ascii="Times New Roman" w:hAnsi="Times New Roman"/>
                <w:sz w:val="22"/>
                <w:szCs w:val="22"/>
                <w:lang w:val="en-US"/>
              </w:rPr>
              <w:t>emperature for Cases 1-3</w:t>
            </w:r>
          </w:p>
        </w:tc>
        <w:tc>
          <w:tcPr>
            <w:tcW w:w="709" w:type="dxa"/>
          </w:tcPr>
          <w:p w:rsidR="009608C0" w:rsidRPr="009201FC" w:rsidRDefault="0095213B" w:rsidP="00AD4779">
            <w:pPr>
              <w:spacing w:after="240"/>
              <w:jc w:val="right"/>
              <w:rPr>
                <w:rFonts w:ascii="Times New Roman" w:hAnsi="Times New Roman"/>
                <w:sz w:val="22"/>
                <w:szCs w:val="22"/>
                <w:lang w:val="en-GB"/>
              </w:rPr>
            </w:pPr>
            <w:r>
              <w:rPr>
                <w:rFonts w:ascii="Times New Roman" w:hAnsi="Times New Roman"/>
                <w:sz w:val="22"/>
                <w:szCs w:val="22"/>
                <w:lang w:val="en-GB"/>
              </w:rPr>
              <w:t>82</w:t>
            </w:r>
          </w:p>
        </w:tc>
      </w:tr>
      <w:tr w:rsidR="009608C0" w:rsidRPr="0037058E" w:rsidTr="009608C0">
        <w:trPr>
          <w:trHeight w:val="284"/>
        </w:trPr>
        <w:tc>
          <w:tcPr>
            <w:tcW w:w="675" w:type="dxa"/>
          </w:tcPr>
          <w:p w:rsidR="009608C0" w:rsidRPr="009201FC" w:rsidRDefault="009608C0"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6.4</w:t>
            </w:r>
          </w:p>
        </w:tc>
        <w:tc>
          <w:tcPr>
            <w:tcW w:w="6946" w:type="dxa"/>
          </w:tcPr>
          <w:p w:rsidR="009608C0" w:rsidRPr="003807A3" w:rsidRDefault="009608C0" w:rsidP="00B16BCF">
            <w:pPr>
              <w:spacing w:after="240"/>
              <w:rPr>
                <w:rFonts w:ascii="Times New Roman" w:hAnsi="Times New Roman"/>
                <w:sz w:val="22"/>
                <w:szCs w:val="22"/>
                <w:lang w:val="en-GB"/>
              </w:rPr>
            </w:pPr>
            <w:r w:rsidRPr="003807A3">
              <w:rPr>
                <w:rFonts w:ascii="Times New Roman" w:hAnsi="Times New Roman"/>
                <w:bCs/>
                <w:color w:val="000000" w:themeColor="text1"/>
                <w:sz w:val="22"/>
                <w:szCs w:val="22"/>
                <w:shd w:val="clear" w:color="auto" w:fill="FFFFFF"/>
                <w:lang w:val="en-US"/>
              </w:rPr>
              <w:t>Domain velocity</w:t>
            </w:r>
            <w:r w:rsidRPr="003807A3">
              <w:rPr>
                <w:rFonts w:ascii="Times New Roman" w:hAnsi="Times New Roman"/>
                <w:sz w:val="22"/>
                <w:szCs w:val="22"/>
                <w:lang w:val="en-US"/>
              </w:rPr>
              <w:t xml:space="preserve"> for Cases 1-3 </w:t>
            </w:r>
          </w:p>
        </w:tc>
        <w:tc>
          <w:tcPr>
            <w:tcW w:w="709" w:type="dxa"/>
          </w:tcPr>
          <w:p w:rsidR="009608C0" w:rsidRPr="009201FC" w:rsidRDefault="0095213B" w:rsidP="00AD4779">
            <w:pPr>
              <w:spacing w:after="240"/>
              <w:jc w:val="right"/>
              <w:rPr>
                <w:rFonts w:ascii="Times New Roman" w:hAnsi="Times New Roman"/>
                <w:sz w:val="22"/>
                <w:szCs w:val="22"/>
                <w:lang w:val="en-GB"/>
              </w:rPr>
            </w:pPr>
            <w:r>
              <w:rPr>
                <w:rFonts w:ascii="Times New Roman" w:hAnsi="Times New Roman"/>
                <w:sz w:val="22"/>
                <w:szCs w:val="22"/>
                <w:lang w:val="en-GB"/>
              </w:rPr>
              <w:t>83</w:t>
            </w:r>
          </w:p>
        </w:tc>
      </w:tr>
      <w:tr w:rsidR="009608C0" w:rsidRPr="00E34C14" w:rsidTr="009608C0">
        <w:trPr>
          <w:trHeight w:val="284"/>
        </w:trPr>
        <w:tc>
          <w:tcPr>
            <w:tcW w:w="675" w:type="dxa"/>
          </w:tcPr>
          <w:p w:rsidR="009608C0" w:rsidRPr="009201FC" w:rsidRDefault="009608C0" w:rsidP="00AD4779">
            <w:pPr>
              <w:spacing w:after="240"/>
              <w:jc w:val="right"/>
              <w:rPr>
                <w:rFonts w:ascii="Times New Roman" w:hAnsi="Times New Roman"/>
                <w:sz w:val="22"/>
                <w:szCs w:val="22"/>
                <w:lang w:val="en-GB"/>
              </w:rPr>
            </w:pPr>
            <w:r w:rsidRPr="009201FC">
              <w:rPr>
                <w:rFonts w:ascii="Times New Roman" w:hAnsi="Times New Roman"/>
                <w:sz w:val="22"/>
                <w:szCs w:val="22"/>
                <w:lang w:val="en-GB"/>
              </w:rPr>
              <w:t>6.5</w:t>
            </w:r>
          </w:p>
        </w:tc>
        <w:tc>
          <w:tcPr>
            <w:tcW w:w="6946" w:type="dxa"/>
          </w:tcPr>
          <w:p w:rsidR="009608C0" w:rsidRPr="003807A3" w:rsidRDefault="009608C0" w:rsidP="00B16BCF">
            <w:pPr>
              <w:spacing w:after="240"/>
              <w:rPr>
                <w:rFonts w:ascii="Times New Roman" w:hAnsi="Times New Roman"/>
                <w:sz w:val="22"/>
                <w:szCs w:val="22"/>
                <w:lang w:val="en-GB"/>
              </w:rPr>
            </w:pPr>
            <w:r w:rsidRPr="003807A3">
              <w:rPr>
                <w:rFonts w:ascii="Times New Roman" w:hAnsi="Times New Roman"/>
                <w:bCs/>
                <w:color w:val="000000" w:themeColor="text1"/>
                <w:sz w:val="22"/>
                <w:szCs w:val="22"/>
                <w:shd w:val="clear" w:color="auto" w:fill="FFFFFF"/>
                <w:lang w:val="en-US"/>
              </w:rPr>
              <w:t>Domain t</w:t>
            </w:r>
            <w:r w:rsidRPr="003807A3">
              <w:rPr>
                <w:rFonts w:ascii="Times New Roman" w:hAnsi="Times New Roman"/>
                <w:sz w:val="22"/>
                <w:szCs w:val="22"/>
                <w:lang w:val="en-US"/>
              </w:rPr>
              <w:t>emperature for Cases 4-6</w:t>
            </w:r>
          </w:p>
        </w:tc>
        <w:tc>
          <w:tcPr>
            <w:tcW w:w="709" w:type="dxa"/>
          </w:tcPr>
          <w:p w:rsidR="009608C0" w:rsidRPr="009201FC" w:rsidRDefault="00A3386C" w:rsidP="00AD4779">
            <w:pPr>
              <w:spacing w:after="240"/>
              <w:jc w:val="right"/>
              <w:rPr>
                <w:rFonts w:ascii="Times New Roman" w:hAnsi="Times New Roman"/>
                <w:sz w:val="22"/>
                <w:szCs w:val="22"/>
                <w:lang w:val="en-GB"/>
              </w:rPr>
            </w:pPr>
            <w:r>
              <w:rPr>
                <w:rFonts w:ascii="Times New Roman" w:hAnsi="Times New Roman"/>
                <w:sz w:val="22"/>
                <w:szCs w:val="22"/>
                <w:lang w:val="en-GB"/>
              </w:rPr>
              <w:t>85</w:t>
            </w:r>
          </w:p>
        </w:tc>
      </w:tr>
      <w:tr w:rsidR="009608C0" w:rsidRPr="00A3386C" w:rsidTr="009608C0">
        <w:trPr>
          <w:trHeight w:val="284"/>
        </w:trPr>
        <w:tc>
          <w:tcPr>
            <w:tcW w:w="675" w:type="dxa"/>
          </w:tcPr>
          <w:p w:rsidR="009608C0" w:rsidRPr="00A3386C" w:rsidRDefault="009608C0" w:rsidP="00AD4779">
            <w:pPr>
              <w:spacing w:after="240"/>
              <w:jc w:val="right"/>
              <w:rPr>
                <w:rFonts w:ascii="Times New Roman" w:hAnsi="Times New Roman"/>
                <w:sz w:val="22"/>
                <w:szCs w:val="22"/>
                <w:lang w:val="en-GB"/>
              </w:rPr>
            </w:pPr>
            <w:r w:rsidRPr="00A3386C">
              <w:rPr>
                <w:rFonts w:ascii="Times New Roman" w:hAnsi="Times New Roman"/>
                <w:sz w:val="22"/>
                <w:szCs w:val="22"/>
                <w:lang w:val="en-GB"/>
              </w:rPr>
              <w:t>6.6</w:t>
            </w:r>
          </w:p>
        </w:tc>
        <w:tc>
          <w:tcPr>
            <w:tcW w:w="6946" w:type="dxa"/>
          </w:tcPr>
          <w:p w:rsidR="009608C0" w:rsidRPr="00A3386C" w:rsidRDefault="009608C0" w:rsidP="00B16BCF">
            <w:pPr>
              <w:spacing w:after="240"/>
              <w:rPr>
                <w:rFonts w:ascii="Times New Roman" w:hAnsi="Times New Roman"/>
                <w:sz w:val="22"/>
                <w:szCs w:val="22"/>
                <w:lang w:val="en-GB"/>
              </w:rPr>
            </w:pPr>
            <w:r w:rsidRPr="00A3386C">
              <w:rPr>
                <w:rFonts w:ascii="Times New Roman" w:hAnsi="Times New Roman"/>
                <w:bCs/>
                <w:color w:val="000000" w:themeColor="text1"/>
                <w:sz w:val="22"/>
                <w:szCs w:val="22"/>
                <w:shd w:val="clear" w:color="auto" w:fill="FFFFFF"/>
                <w:lang w:val="en-US"/>
              </w:rPr>
              <w:t>Domain velocity</w:t>
            </w:r>
            <w:r w:rsidRPr="00A3386C">
              <w:rPr>
                <w:rFonts w:ascii="Times New Roman" w:hAnsi="Times New Roman"/>
                <w:sz w:val="22"/>
                <w:szCs w:val="22"/>
                <w:lang w:val="en-US"/>
              </w:rPr>
              <w:t xml:space="preserve"> for Cases 4-6 </w:t>
            </w:r>
          </w:p>
        </w:tc>
        <w:tc>
          <w:tcPr>
            <w:tcW w:w="709" w:type="dxa"/>
          </w:tcPr>
          <w:p w:rsidR="009608C0" w:rsidRPr="00A3386C" w:rsidRDefault="00A3386C" w:rsidP="00AD4779">
            <w:pPr>
              <w:spacing w:after="240"/>
              <w:jc w:val="right"/>
              <w:rPr>
                <w:rFonts w:ascii="Times New Roman" w:hAnsi="Times New Roman"/>
                <w:sz w:val="22"/>
                <w:szCs w:val="22"/>
                <w:lang w:val="en-GB"/>
              </w:rPr>
            </w:pPr>
            <w:r w:rsidRPr="00A3386C">
              <w:rPr>
                <w:rFonts w:ascii="Times New Roman" w:hAnsi="Times New Roman"/>
                <w:sz w:val="22"/>
                <w:szCs w:val="22"/>
                <w:lang w:val="en-GB"/>
              </w:rPr>
              <w:t>86</w:t>
            </w:r>
          </w:p>
        </w:tc>
      </w:tr>
      <w:tr w:rsidR="009608C0" w:rsidRPr="00A3386C" w:rsidTr="009608C0">
        <w:trPr>
          <w:trHeight w:val="284"/>
        </w:trPr>
        <w:tc>
          <w:tcPr>
            <w:tcW w:w="675" w:type="dxa"/>
          </w:tcPr>
          <w:p w:rsidR="009608C0" w:rsidRPr="00A3386C" w:rsidRDefault="009608C0" w:rsidP="00AD4779">
            <w:pPr>
              <w:spacing w:after="240"/>
              <w:jc w:val="right"/>
              <w:rPr>
                <w:rFonts w:ascii="Times New Roman" w:hAnsi="Times New Roman"/>
                <w:sz w:val="22"/>
                <w:szCs w:val="22"/>
                <w:lang w:val="en-GB"/>
              </w:rPr>
            </w:pPr>
            <w:r w:rsidRPr="00A3386C">
              <w:rPr>
                <w:rFonts w:ascii="Times New Roman" w:hAnsi="Times New Roman"/>
                <w:sz w:val="22"/>
                <w:szCs w:val="22"/>
                <w:lang w:val="en-GB"/>
              </w:rPr>
              <w:t>6.7</w:t>
            </w:r>
          </w:p>
        </w:tc>
        <w:tc>
          <w:tcPr>
            <w:tcW w:w="6946" w:type="dxa"/>
          </w:tcPr>
          <w:p w:rsidR="009608C0" w:rsidRPr="00A3386C" w:rsidRDefault="009608C0" w:rsidP="00B16BCF">
            <w:pPr>
              <w:spacing w:after="240"/>
              <w:rPr>
                <w:rFonts w:ascii="Times New Roman" w:hAnsi="Times New Roman"/>
                <w:sz w:val="22"/>
                <w:szCs w:val="22"/>
                <w:lang w:val="en-GB"/>
              </w:rPr>
            </w:pPr>
            <w:r w:rsidRPr="00A3386C">
              <w:rPr>
                <w:rFonts w:ascii="Times New Roman" w:hAnsi="Times New Roman"/>
                <w:bCs/>
                <w:color w:val="000000" w:themeColor="text1"/>
                <w:sz w:val="22"/>
                <w:szCs w:val="22"/>
                <w:shd w:val="clear" w:color="auto" w:fill="FFFFFF"/>
                <w:lang w:val="en-US"/>
              </w:rPr>
              <w:t>Domain t</w:t>
            </w:r>
            <w:r w:rsidRPr="00A3386C">
              <w:rPr>
                <w:rFonts w:ascii="Times New Roman" w:hAnsi="Times New Roman"/>
                <w:sz w:val="22"/>
                <w:szCs w:val="22"/>
                <w:lang w:val="en-US"/>
              </w:rPr>
              <w:t>emperature for Cases 7-9</w:t>
            </w:r>
          </w:p>
        </w:tc>
        <w:tc>
          <w:tcPr>
            <w:tcW w:w="709" w:type="dxa"/>
          </w:tcPr>
          <w:p w:rsidR="009608C0" w:rsidRPr="00A3386C" w:rsidRDefault="00A3386C" w:rsidP="00AD4779">
            <w:pPr>
              <w:spacing w:after="240"/>
              <w:jc w:val="right"/>
              <w:rPr>
                <w:rFonts w:ascii="Times New Roman" w:hAnsi="Times New Roman"/>
                <w:sz w:val="22"/>
                <w:szCs w:val="22"/>
                <w:lang w:val="en-GB"/>
              </w:rPr>
            </w:pPr>
            <w:r w:rsidRPr="00A3386C">
              <w:rPr>
                <w:rFonts w:ascii="Times New Roman" w:hAnsi="Times New Roman"/>
                <w:sz w:val="22"/>
                <w:szCs w:val="22"/>
                <w:lang w:val="en-GB"/>
              </w:rPr>
              <w:t>88</w:t>
            </w:r>
          </w:p>
        </w:tc>
      </w:tr>
      <w:tr w:rsidR="009608C0" w:rsidRPr="00A3386C" w:rsidTr="009608C0">
        <w:trPr>
          <w:trHeight w:val="284"/>
        </w:trPr>
        <w:tc>
          <w:tcPr>
            <w:tcW w:w="675" w:type="dxa"/>
          </w:tcPr>
          <w:p w:rsidR="009608C0" w:rsidRPr="00A3386C" w:rsidRDefault="009608C0" w:rsidP="00AD4779">
            <w:pPr>
              <w:spacing w:after="240"/>
              <w:jc w:val="right"/>
              <w:rPr>
                <w:rFonts w:ascii="Times New Roman" w:hAnsi="Times New Roman"/>
                <w:sz w:val="22"/>
                <w:szCs w:val="22"/>
                <w:lang w:val="en-GB"/>
              </w:rPr>
            </w:pPr>
            <w:r w:rsidRPr="00A3386C">
              <w:rPr>
                <w:rFonts w:ascii="Times New Roman" w:hAnsi="Times New Roman"/>
                <w:sz w:val="22"/>
                <w:szCs w:val="22"/>
                <w:lang w:val="en-GB"/>
              </w:rPr>
              <w:t>6.8</w:t>
            </w:r>
          </w:p>
        </w:tc>
        <w:tc>
          <w:tcPr>
            <w:tcW w:w="6946" w:type="dxa"/>
          </w:tcPr>
          <w:p w:rsidR="009608C0" w:rsidRPr="00A3386C" w:rsidRDefault="009608C0" w:rsidP="00B16BCF">
            <w:pPr>
              <w:spacing w:after="240"/>
              <w:rPr>
                <w:rFonts w:ascii="Times New Roman" w:hAnsi="Times New Roman"/>
                <w:sz w:val="22"/>
                <w:szCs w:val="22"/>
                <w:lang w:val="en-US"/>
              </w:rPr>
            </w:pPr>
            <w:r w:rsidRPr="00A3386C">
              <w:rPr>
                <w:rFonts w:ascii="Times New Roman" w:hAnsi="Times New Roman"/>
                <w:bCs/>
                <w:sz w:val="22"/>
                <w:szCs w:val="22"/>
                <w:lang w:val="en-US"/>
              </w:rPr>
              <w:t>Domain velocity</w:t>
            </w:r>
            <w:r w:rsidR="00A3386C" w:rsidRPr="00A3386C">
              <w:rPr>
                <w:rFonts w:ascii="Times New Roman" w:hAnsi="Times New Roman"/>
                <w:sz w:val="22"/>
                <w:szCs w:val="22"/>
                <w:lang w:val="en-US"/>
              </w:rPr>
              <w:t xml:space="preserve"> for Cases 7-9</w:t>
            </w:r>
          </w:p>
        </w:tc>
        <w:tc>
          <w:tcPr>
            <w:tcW w:w="709" w:type="dxa"/>
          </w:tcPr>
          <w:p w:rsidR="009608C0" w:rsidRPr="00A3386C" w:rsidRDefault="00A3386C" w:rsidP="00AD4779">
            <w:pPr>
              <w:spacing w:after="240"/>
              <w:jc w:val="right"/>
              <w:rPr>
                <w:rFonts w:ascii="Times New Roman" w:hAnsi="Times New Roman"/>
                <w:sz w:val="22"/>
                <w:szCs w:val="22"/>
                <w:lang w:val="en-GB"/>
              </w:rPr>
            </w:pPr>
            <w:r w:rsidRPr="00A3386C">
              <w:rPr>
                <w:rFonts w:ascii="Times New Roman" w:hAnsi="Times New Roman"/>
                <w:sz w:val="22"/>
                <w:szCs w:val="22"/>
                <w:lang w:val="en-GB"/>
              </w:rPr>
              <w:t>89</w:t>
            </w:r>
          </w:p>
        </w:tc>
      </w:tr>
      <w:tr w:rsidR="009608C0" w:rsidRPr="00A3386C" w:rsidTr="009608C0">
        <w:trPr>
          <w:trHeight w:val="284"/>
        </w:trPr>
        <w:tc>
          <w:tcPr>
            <w:tcW w:w="675" w:type="dxa"/>
          </w:tcPr>
          <w:p w:rsidR="009608C0" w:rsidRPr="00A3386C" w:rsidRDefault="009608C0" w:rsidP="00AD4779">
            <w:pPr>
              <w:spacing w:after="240"/>
              <w:jc w:val="right"/>
              <w:rPr>
                <w:rFonts w:ascii="Times New Roman" w:hAnsi="Times New Roman"/>
                <w:sz w:val="22"/>
                <w:szCs w:val="22"/>
                <w:lang w:val="en-GB"/>
              </w:rPr>
            </w:pPr>
            <w:r w:rsidRPr="00A3386C">
              <w:rPr>
                <w:rFonts w:ascii="Times New Roman" w:hAnsi="Times New Roman"/>
                <w:sz w:val="22"/>
                <w:szCs w:val="22"/>
                <w:lang w:val="en-GB"/>
              </w:rPr>
              <w:t>6.9</w:t>
            </w:r>
          </w:p>
        </w:tc>
        <w:tc>
          <w:tcPr>
            <w:tcW w:w="6946" w:type="dxa"/>
          </w:tcPr>
          <w:p w:rsidR="009608C0" w:rsidRPr="00A3386C" w:rsidRDefault="009608C0" w:rsidP="00B16BCF">
            <w:pPr>
              <w:tabs>
                <w:tab w:val="left" w:pos="916"/>
              </w:tabs>
              <w:spacing w:after="240"/>
              <w:rPr>
                <w:rFonts w:ascii="Times New Roman" w:hAnsi="Times New Roman"/>
                <w:sz w:val="22"/>
                <w:szCs w:val="22"/>
                <w:lang w:val="en-GB"/>
              </w:rPr>
            </w:pPr>
            <w:r w:rsidRPr="00A3386C">
              <w:rPr>
                <w:rFonts w:ascii="Times New Roman" w:hAnsi="Times New Roman"/>
                <w:bCs/>
                <w:sz w:val="22"/>
                <w:szCs w:val="22"/>
                <w:lang w:val="en-US"/>
              </w:rPr>
              <w:t>Domain t</w:t>
            </w:r>
            <w:r w:rsidRPr="00A3386C">
              <w:rPr>
                <w:rFonts w:ascii="Times New Roman" w:hAnsi="Times New Roman"/>
                <w:sz w:val="22"/>
                <w:szCs w:val="22"/>
                <w:lang w:val="en-US"/>
              </w:rPr>
              <w:t>emperature for Cases 10-12</w:t>
            </w:r>
          </w:p>
        </w:tc>
        <w:tc>
          <w:tcPr>
            <w:tcW w:w="709" w:type="dxa"/>
          </w:tcPr>
          <w:p w:rsidR="009608C0" w:rsidRPr="00A3386C" w:rsidRDefault="00A3386C" w:rsidP="00AD4779">
            <w:pPr>
              <w:spacing w:after="240"/>
              <w:jc w:val="right"/>
              <w:rPr>
                <w:rFonts w:ascii="Times New Roman" w:hAnsi="Times New Roman"/>
                <w:sz w:val="22"/>
                <w:szCs w:val="22"/>
                <w:lang w:val="en-GB"/>
              </w:rPr>
            </w:pPr>
            <w:r w:rsidRPr="00A3386C">
              <w:rPr>
                <w:rFonts w:ascii="Times New Roman" w:hAnsi="Times New Roman"/>
                <w:sz w:val="22"/>
                <w:szCs w:val="22"/>
                <w:lang w:val="en-GB"/>
              </w:rPr>
              <w:t>91</w:t>
            </w:r>
          </w:p>
        </w:tc>
      </w:tr>
      <w:tr w:rsidR="009608C0" w:rsidRPr="00A3386C" w:rsidTr="009608C0">
        <w:trPr>
          <w:trHeight w:val="284"/>
        </w:trPr>
        <w:tc>
          <w:tcPr>
            <w:tcW w:w="675" w:type="dxa"/>
          </w:tcPr>
          <w:p w:rsidR="009608C0" w:rsidRPr="00A3386C" w:rsidRDefault="009608C0" w:rsidP="00AD4779">
            <w:pPr>
              <w:spacing w:after="240"/>
              <w:jc w:val="right"/>
              <w:rPr>
                <w:rFonts w:ascii="Times New Roman" w:hAnsi="Times New Roman"/>
                <w:sz w:val="22"/>
                <w:szCs w:val="22"/>
                <w:lang w:val="en-GB"/>
              </w:rPr>
            </w:pPr>
            <w:r w:rsidRPr="00A3386C">
              <w:rPr>
                <w:rFonts w:ascii="Times New Roman" w:hAnsi="Times New Roman"/>
                <w:sz w:val="22"/>
                <w:szCs w:val="22"/>
                <w:lang w:val="en-GB"/>
              </w:rPr>
              <w:t>6.10</w:t>
            </w:r>
          </w:p>
        </w:tc>
        <w:tc>
          <w:tcPr>
            <w:tcW w:w="6946" w:type="dxa"/>
          </w:tcPr>
          <w:p w:rsidR="009608C0" w:rsidRPr="00A3386C" w:rsidRDefault="009608C0" w:rsidP="00B16BCF">
            <w:pPr>
              <w:tabs>
                <w:tab w:val="left" w:pos="1945"/>
              </w:tabs>
              <w:spacing w:after="240"/>
              <w:rPr>
                <w:rFonts w:ascii="Times New Roman" w:hAnsi="Times New Roman"/>
                <w:sz w:val="22"/>
                <w:szCs w:val="22"/>
                <w:lang w:val="en-US"/>
              </w:rPr>
            </w:pPr>
            <w:r w:rsidRPr="00A3386C">
              <w:rPr>
                <w:rFonts w:ascii="Times New Roman" w:hAnsi="Times New Roman"/>
                <w:bCs/>
                <w:sz w:val="22"/>
                <w:szCs w:val="22"/>
                <w:lang w:val="en-US"/>
              </w:rPr>
              <w:t>Domain temperature</w:t>
            </w:r>
            <w:r w:rsidR="00A3386C" w:rsidRPr="00A3386C">
              <w:rPr>
                <w:rFonts w:ascii="Times New Roman" w:hAnsi="Times New Roman"/>
                <w:sz w:val="22"/>
                <w:szCs w:val="22"/>
                <w:lang w:val="en-US"/>
              </w:rPr>
              <w:t xml:space="preserve"> for Cases 10-12 </w:t>
            </w:r>
          </w:p>
        </w:tc>
        <w:tc>
          <w:tcPr>
            <w:tcW w:w="709" w:type="dxa"/>
          </w:tcPr>
          <w:p w:rsidR="009608C0" w:rsidRPr="00A3386C" w:rsidRDefault="00A3386C" w:rsidP="00AD4779">
            <w:pPr>
              <w:spacing w:after="240"/>
              <w:jc w:val="right"/>
              <w:rPr>
                <w:rFonts w:ascii="Times New Roman" w:hAnsi="Times New Roman"/>
                <w:sz w:val="22"/>
                <w:szCs w:val="22"/>
                <w:lang w:val="en-GB"/>
              </w:rPr>
            </w:pPr>
            <w:r w:rsidRPr="00A3386C">
              <w:rPr>
                <w:rFonts w:ascii="Times New Roman" w:hAnsi="Times New Roman"/>
                <w:sz w:val="22"/>
                <w:szCs w:val="22"/>
                <w:lang w:val="en-GB"/>
              </w:rPr>
              <w:t>92</w:t>
            </w:r>
          </w:p>
        </w:tc>
      </w:tr>
      <w:tr w:rsidR="009608C0" w:rsidRPr="00A3386C" w:rsidTr="009608C0">
        <w:trPr>
          <w:trHeight w:val="284"/>
        </w:trPr>
        <w:tc>
          <w:tcPr>
            <w:tcW w:w="675" w:type="dxa"/>
          </w:tcPr>
          <w:p w:rsidR="009608C0" w:rsidRPr="00A3386C" w:rsidRDefault="009608C0" w:rsidP="00AD4779">
            <w:pPr>
              <w:spacing w:after="240"/>
              <w:jc w:val="right"/>
              <w:rPr>
                <w:rFonts w:ascii="Times New Roman" w:hAnsi="Times New Roman"/>
                <w:sz w:val="22"/>
                <w:szCs w:val="22"/>
                <w:lang w:val="en-GB"/>
              </w:rPr>
            </w:pPr>
            <w:r w:rsidRPr="00A3386C">
              <w:rPr>
                <w:rFonts w:ascii="Times New Roman" w:hAnsi="Times New Roman"/>
                <w:sz w:val="22"/>
                <w:szCs w:val="22"/>
                <w:lang w:val="en-GB"/>
              </w:rPr>
              <w:t>6.11</w:t>
            </w:r>
          </w:p>
        </w:tc>
        <w:tc>
          <w:tcPr>
            <w:tcW w:w="6946" w:type="dxa"/>
          </w:tcPr>
          <w:p w:rsidR="009608C0" w:rsidRPr="00A3386C" w:rsidRDefault="009608C0" w:rsidP="00B16BCF">
            <w:pPr>
              <w:tabs>
                <w:tab w:val="left" w:pos="1945"/>
              </w:tabs>
              <w:spacing w:after="240"/>
              <w:rPr>
                <w:rFonts w:ascii="Times New Roman" w:hAnsi="Times New Roman"/>
                <w:sz w:val="22"/>
                <w:szCs w:val="22"/>
                <w:lang w:val="en-US"/>
              </w:rPr>
            </w:pPr>
            <w:r w:rsidRPr="00A3386C">
              <w:rPr>
                <w:rFonts w:ascii="Times New Roman" w:hAnsi="Times New Roman"/>
                <w:bCs/>
                <w:sz w:val="22"/>
                <w:szCs w:val="22"/>
                <w:lang w:val="en-US"/>
              </w:rPr>
              <w:t>Domain temperature</w:t>
            </w:r>
            <w:r w:rsidR="00A3386C" w:rsidRPr="00A3386C">
              <w:rPr>
                <w:rFonts w:ascii="Times New Roman" w:hAnsi="Times New Roman"/>
                <w:sz w:val="22"/>
                <w:szCs w:val="22"/>
                <w:lang w:val="en-US"/>
              </w:rPr>
              <w:t xml:space="preserve"> for Cases 13-15 </w:t>
            </w:r>
          </w:p>
        </w:tc>
        <w:tc>
          <w:tcPr>
            <w:tcW w:w="709" w:type="dxa"/>
          </w:tcPr>
          <w:p w:rsidR="009608C0" w:rsidRPr="00A3386C" w:rsidRDefault="00A3386C" w:rsidP="00AD4779">
            <w:pPr>
              <w:spacing w:after="240"/>
              <w:jc w:val="right"/>
              <w:rPr>
                <w:rFonts w:ascii="Times New Roman" w:hAnsi="Times New Roman"/>
                <w:sz w:val="22"/>
                <w:szCs w:val="22"/>
                <w:lang w:val="en-GB"/>
              </w:rPr>
            </w:pPr>
            <w:r w:rsidRPr="00A3386C">
              <w:rPr>
                <w:rFonts w:ascii="Times New Roman" w:hAnsi="Times New Roman"/>
                <w:sz w:val="22"/>
                <w:szCs w:val="22"/>
                <w:lang w:val="en-GB"/>
              </w:rPr>
              <w:t>94</w:t>
            </w:r>
          </w:p>
        </w:tc>
      </w:tr>
      <w:tr w:rsidR="009608C0" w:rsidRPr="00A3386C" w:rsidTr="009608C0">
        <w:trPr>
          <w:trHeight w:val="284"/>
        </w:trPr>
        <w:tc>
          <w:tcPr>
            <w:tcW w:w="675" w:type="dxa"/>
          </w:tcPr>
          <w:p w:rsidR="009608C0" w:rsidRPr="00A3386C" w:rsidRDefault="009608C0" w:rsidP="00AD4779">
            <w:pPr>
              <w:spacing w:after="240"/>
              <w:jc w:val="right"/>
              <w:rPr>
                <w:rFonts w:ascii="Times New Roman" w:hAnsi="Times New Roman"/>
                <w:sz w:val="22"/>
                <w:szCs w:val="22"/>
                <w:lang w:val="en-GB"/>
              </w:rPr>
            </w:pPr>
            <w:r w:rsidRPr="00A3386C">
              <w:rPr>
                <w:rFonts w:ascii="Times New Roman" w:hAnsi="Times New Roman"/>
                <w:sz w:val="22"/>
                <w:szCs w:val="22"/>
                <w:lang w:val="en-GB"/>
              </w:rPr>
              <w:t>6.12</w:t>
            </w:r>
          </w:p>
        </w:tc>
        <w:tc>
          <w:tcPr>
            <w:tcW w:w="6946" w:type="dxa"/>
          </w:tcPr>
          <w:p w:rsidR="009608C0" w:rsidRPr="00A3386C" w:rsidRDefault="009608C0" w:rsidP="00B16BCF">
            <w:pPr>
              <w:spacing w:after="240"/>
              <w:rPr>
                <w:rFonts w:ascii="Times New Roman" w:hAnsi="Times New Roman"/>
                <w:sz w:val="22"/>
                <w:szCs w:val="22"/>
                <w:lang w:val="en-GB"/>
              </w:rPr>
            </w:pPr>
            <w:r w:rsidRPr="00A3386C">
              <w:rPr>
                <w:rFonts w:ascii="Times New Roman" w:hAnsi="Times New Roman"/>
                <w:bCs/>
                <w:sz w:val="22"/>
                <w:szCs w:val="22"/>
                <w:lang w:val="en-US"/>
              </w:rPr>
              <w:t>Domain velocity</w:t>
            </w:r>
            <w:r w:rsidRPr="00A3386C">
              <w:rPr>
                <w:rFonts w:ascii="Times New Roman" w:hAnsi="Times New Roman"/>
                <w:sz w:val="22"/>
                <w:szCs w:val="22"/>
                <w:lang w:val="en-US"/>
              </w:rPr>
              <w:t xml:space="preserve"> for Cases 13-15 </w:t>
            </w:r>
          </w:p>
        </w:tc>
        <w:tc>
          <w:tcPr>
            <w:tcW w:w="709" w:type="dxa"/>
          </w:tcPr>
          <w:p w:rsidR="009608C0" w:rsidRPr="00A3386C" w:rsidRDefault="00A3386C" w:rsidP="00AD4779">
            <w:pPr>
              <w:spacing w:after="240"/>
              <w:jc w:val="right"/>
              <w:rPr>
                <w:rFonts w:ascii="Times New Roman" w:hAnsi="Times New Roman"/>
                <w:sz w:val="22"/>
                <w:szCs w:val="22"/>
                <w:lang w:val="en-GB"/>
              </w:rPr>
            </w:pPr>
            <w:r w:rsidRPr="00A3386C">
              <w:rPr>
                <w:rFonts w:ascii="Times New Roman" w:hAnsi="Times New Roman"/>
                <w:sz w:val="22"/>
                <w:szCs w:val="22"/>
                <w:lang w:val="en-GB"/>
              </w:rPr>
              <w:t>95</w:t>
            </w:r>
          </w:p>
        </w:tc>
      </w:tr>
      <w:tr w:rsidR="009608C0" w:rsidRPr="00A3386C" w:rsidTr="009608C0">
        <w:trPr>
          <w:trHeight w:val="284"/>
        </w:trPr>
        <w:tc>
          <w:tcPr>
            <w:tcW w:w="675" w:type="dxa"/>
          </w:tcPr>
          <w:p w:rsidR="009608C0" w:rsidRPr="00A3386C" w:rsidRDefault="009608C0" w:rsidP="00AD4779">
            <w:pPr>
              <w:spacing w:after="240"/>
              <w:jc w:val="right"/>
              <w:rPr>
                <w:rFonts w:ascii="Times New Roman" w:hAnsi="Times New Roman"/>
                <w:sz w:val="22"/>
                <w:szCs w:val="22"/>
                <w:lang w:val="en-GB"/>
              </w:rPr>
            </w:pPr>
            <w:r w:rsidRPr="00A3386C">
              <w:rPr>
                <w:rFonts w:ascii="Times New Roman" w:hAnsi="Times New Roman"/>
                <w:sz w:val="22"/>
                <w:szCs w:val="22"/>
                <w:lang w:val="en-GB"/>
              </w:rPr>
              <w:t>6.13</w:t>
            </w:r>
          </w:p>
        </w:tc>
        <w:tc>
          <w:tcPr>
            <w:tcW w:w="6946" w:type="dxa"/>
          </w:tcPr>
          <w:p w:rsidR="009608C0" w:rsidRPr="00A3386C" w:rsidRDefault="009608C0" w:rsidP="00A3386C">
            <w:pPr>
              <w:spacing w:after="240"/>
              <w:rPr>
                <w:rFonts w:ascii="Times New Roman" w:hAnsi="Times New Roman"/>
                <w:sz w:val="22"/>
                <w:szCs w:val="22"/>
                <w:lang w:val="en-GB"/>
              </w:rPr>
            </w:pPr>
            <w:r w:rsidRPr="00A3386C">
              <w:rPr>
                <w:rFonts w:ascii="Times New Roman" w:hAnsi="Times New Roman"/>
                <w:bCs/>
                <w:sz w:val="22"/>
                <w:szCs w:val="22"/>
                <w:lang w:val="en-US"/>
              </w:rPr>
              <w:t>Domain temperature</w:t>
            </w:r>
            <w:r w:rsidRPr="00A3386C">
              <w:rPr>
                <w:rFonts w:ascii="Times New Roman" w:hAnsi="Times New Roman"/>
                <w:sz w:val="22"/>
                <w:szCs w:val="22"/>
                <w:lang w:val="en-US"/>
              </w:rPr>
              <w:t xml:space="preserve"> for Cases 1</w:t>
            </w:r>
            <w:r w:rsidR="00A3386C">
              <w:rPr>
                <w:rFonts w:ascii="Times New Roman" w:hAnsi="Times New Roman"/>
                <w:sz w:val="22"/>
                <w:szCs w:val="22"/>
                <w:lang w:val="en-US"/>
              </w:rPr>
              <w:t>6</w:t>
            </w:r>
            <w:r w:rsidRPr="00A3386C">
              <w:rPr>
                <w:rFonts w:ascii="Times New Roman" w:hAnsi="Times New Roman"/>
                <w:sz w:val="22"/>
                <w:szCs w:val="22"/>
                <w:lang w:val="en-US"/>
              </w:rPr>
              <w:t>-1</w:t>
            </w:r>
            <w:r w:rsidR="00A3386C">
              <w:rPr>
                <w:rFonts w:ascii="Times New Roman" w:hAnsi="Times New Roman"/>
                <w:sz w:val="22"/>
                <w:szCs w:val="22"/>
                <w:lang w:val="en-US"/>
              </w:rPr>
              <w:t>8</w:t>
            </w:r>
            <w:r w:rsidRPr="00A3386C">
              <w:rPr>
                <w:rFonts w:ascii="Times New Roman" w:hAnsi="Times New Roman"/>
                <w:sz w:val="22"/>
                <w:szCs w:val="22"/>
                <w:lang w:val="en-US"/>
              </w:rPr>
              <w:t xml:space="preserve"> </w:t>
            </w:r>
          </w:p>
        </w:tc>
        <w:tc>
          <w:tcPr>
            <w:tcW w:w="709" w:type="dxa"/>
          </w:tcPr>
          <w:p w:rsidR="009608C0" w:rsidRPr="00A3386C" w:rsidRDefault="00A3386C" w:rsidP="00AD4779">
            <w:pPr>
              <w:spacing w:after="240"/>
              <w:jc w:val="right"/>
              <w:rPr>
                <w:rFonts w:ascii="Times New Roman" w:hAnsi="Times New Roman"/>
                <w:sz w:val="22"/>
                <w:szCs w:val="22"/>
                <w:lang w:val="en-GB"/>
              </w:rPr>
            </w:pPr>
            <w:r w:rsidRPr="00A3386C">
              <w:rPr>
                <w:rFonts w:ascii="Times New Roman" w:hAnsi="Times New Roman"/>
                <w:sz w:val="22"/>
                <w:szCs w:val="22"/>
                <w:lang w:val="en-GB"/>
              </w:rPr>
              <w:t>97</w:t>
            </w:r>
          </w:p>
        </w:tc>
      </w:tr>
      <w:tr w:rsidR="009608C0" w:rsidRPr="00A3386C" w:rsidTr="009608C0">
        <w:trPr>
          <w:trHeight w:val="284"/>
        </w:trPr>
        <w:tc>
          <w:tcPr>
            <w:tcW w:w="675" w:type="dxa"/>
          </w:tcPr>
          <w:p w:rsidR="009608C0" w:rsidRPr="00A3386C" w:rsidRDefault="009608C0" w:rsidP="00AD4779">
            <w:pPr>
              <w:spacing w:after="240"/>
              <w:jc w:val="right"/>
              <w:rPr>
                <w:rFonts w:ascii="Times New Roman" w:hAnsi="Times New Roman"/>
                <w:sz w:val="22"/>
                <w:szCs w:val="22"/>
                <w:lang w:val="en-GB"/>
              </w:rPr>
            </w:pPr>
            <w:r w:rsidRPr="00A3386C">
              <w:rPr>
                <w:rFonts w:ascii="Times New Roman" w:hAnsi="Times New Roman"/>
                <w:sz w:val="22"/>
                <w:szCs w:val="22"/>
                <w:lang w:val="en-GB"/>
              </w:rPr>
              <w:t>6.14</w:t>
            </w:r>
          </w:p>
        </w:tc>
        <w:tc>
          <w:tcPr>
            <w:tcW w:w="6946" w:type="dxa"/>
          </w:tcPr>
          <w:p w:rsidR="009608C0" w:rsidRPr="00A3386C" w:rsidRDefault="009608C0" w:rsidP="00B16BCF">
            <w:pPr>
              <w:spacing w:after="240"/>
              <w:rPr>
                <w:rFonts w:ascii="Times New Roman" w:hAnsi="Times New Roman"/>
                <w:sz w:val="22"/>
                <w:szCs w:val="22"/>
                <w:lang w:val="en-GB"/>
              </w:rPr>
            </w:pPr>
            <w:r w:rsidRPr="00A3386C">
              <w:rPr>
                <w:rFonts w:ascii="Times New Roman" w:hAnsi="Times New Roman"/>
                <w:bCs/>
                <w:sz w:val="22"/>
                <w:szCs w:val="22"/>
                <w:lang w:val="en-US"/>
              </w:rPr>
              <w:t>Domain velocity</w:t>
            </w:r>
            <w:r w:rsidRPr="00A3386C">
              <w:rPr>
                <w:rFonts w:ascii="Times New Roman" w:hAnsi="Times New Roman"/>
                <w:sz w:val="22"/>
                <w:szCs w:val="22"/>
                <w:lang w:val="en-US"/>
              </w:rPr>
              <w:t xml:space="preserve"> for Cases 16-18 </w:t>
            </w:r>
          </w:p>
        </w:tc>
        <w:tc>
          <w:tcPr>
            <w:tcW w:w="709" w:type="dxa"/>
          </w:tcPr>
          <w:p w:rsidR="009608C0" w:rsidRPr="00A3386C" w:rsidRDefault="00A3386C" w:rsidP="00AD4779">
            <w:pPr>
              <w:spacing w:after="240"/>
              <w:jc w:val="right"/>
              <w:rPr>
                <w:rFonts w:ascii="Times New Roman" w:hAnsi="Times New Roman"/>
                <w:sz w:val="22"/>
                <w:szCs w:val="22"/>
                <w:lang w:val="en-GB"/>
              </w:rPr>
            </w:pPr>
            <w:r>
              <w:rPr>
                <w:rFonts w:ascii="Times New Roman" w:hAnsi="Times New Roman"/>
                <w:sz w:val="22"/>
                <w:szCs w:val="22"/>
                <w:lang w:val="en-GB"/>
              </w:rPr>
              <w:t>98</w:t>
            </w:r>
          </w:p>
        </w:tc>
      </w:tr>
      <w:tr w:rsidR="009608C0" w:rsidRPr="00A3386C" w:rsidTr="009608C0">
        <w:trPr>
          <w:trHeight w:val="284"/>
        </w:trPr>
        <w:tc>
          <w:tcPr>
            <w:tcW w:w="675" w:type="dxa"/>
          </w:tcPr>
          <w:p w:rsidR="009608C0" w:rsidRPr="00A3386C" w:rsidRDefault="009608C0" w:rsidP="00AD4779">
            <w:pPr>
              <w:spacing w:after="240"/>
              <w:jc w:val="right"/>
              <w:rPr>
                <w:rFonts w:ascii="Times New Roman" w:hAnsi="Times New Roman"/>
                <w:sz w:val="22"/>
                <w:szCs w:val="22"/>
                <w:lang w:val="en-GB"/>
              </w:rPr>
            </w:pPr>
            <w:r w:rsidRPr="00A3386C">
              <w:rPr>
                <w:rFonts w:ascii="Times New Roman" w:hAnsi="Times New Roman"/>
                <w:sz w:val="22"/>
                <w:szCs w:val="22"/>
                <w:lang w:val="en-GB"/>
              </w:rPr>
              <w:t>6.15</w:t>
            </w:r>
          </w:p>
        </w:tc>
        <w:tc>
          <w:tcPr>
            <w:tcW w:w="6946" w:type="dxa"/>
          </w:tcPr>
          <w:p w:rsidR="009608C0" w:rsidRPr="00A3386C" w:rsidRDefault="009608C0" w:rsidP="00B16BCF">
            <w:pPr>
              <w:spacing w:after="240"/>
              <w:rPr>
                <w:rFonts w:ascii="Times New Roman" w:hAnsi="Times New Roman"/>
                <w:sz w:val="22"/>
                <w:szCs w:val="22"/>
                <w:lang w:val="en-GB"/>
              </w:rPr>
            </w:pPr>
            <w:r w:rsidRPr="00A3386C">
              <w:rPr>
                <w:rFonts w:ascii="Times New Roman" w:hAnsi="Times New Roman"/>
                <w:bCs/>
                <w:sz w:val="22"/>
                <w:szCs w:val="22"/>
                <w:lang w:val="en-US"/>
              </w:rPr>
              <w:t>Dimensionless heat flux for Y-shaped convective fins - Laminar flow</w:t>
            </w:r>
          </w:p>
        </w:tc>
        <w:tc>
          <w:tcPr>
            <w:tcW w:w="709" w:type="dxa"/>
          </w:tcPr>
          <w:p w:rsidR="009608C0" w:rsidRPr="00A3386C" w:rsidRDefault="00A3386C" w:rsidP="00AD4779">
            <w:pPr>
              <w:spacing w:after="240"/>
              <w:jc w:val="right"/>
              <w:rPr>
                <w:rFonts w:ascii="Times New Roman" w:hAnsi="Times New Roman"/>
                <w:sz w:val="22"/>
                <w:szCs w:val="22"/>
                <w:lang w:val="en-GB"/>
              </w:rPr>
            </w:pPr>
            <w:r>
              <w:rPr>
                <w:rFonts w:ascii="Times New Roman" w:hAnsi="Times New Roman"/>
                <w:sz w:val="22"/>
                <w:szCs w:val="22"/>
                <w:lang w:val="en-GB"/>
              </w:rPr>
              <w:t>99</w:t>
            </w:r>
          </w:p>
        </w:tc>
      </w:tr>
      <w:tr w:rsidR="009608C0" w:rsidRPr="00A3386C" w:rsidTr="009608C0">
        <w:trPr>
          <w:trHeight w:val="284"/>
        </w:trPr>
        <w:tc>
          <w:tcPr>
            <w:tcW w:w="675" w:type="dxa"/>
          </w:tcPr>
          <w:p w:rsidR="009608C0" w:rsidRPr="00A3386C" w:rsidRDefault="009608C0" w:rsidP="00AD4779">
            <w:pPr>
              <w:spacing w:after="240"/>
              <w:jc w:val="right"/>
              <w:rPr>
                <w:rFonts w:ascii="Times New Roman" w:hAnsi="Times New Roman"/>
                <w:sz w:val="22"/>
                <w:szCs w:val="22"/>
                <w:lang w:val="en-GB"/>
              </w:rPr>
            </w:pPr>
            <w:r w:rsidRPr="00A3386C">
              <w:rPr>
                <w:rFonts w:ascii="Times New Roman" w:hAnsi="Times New Roman"/>
                <w:sz w:val="22"/>
                <w:szCs w:val="22"/>
                <w:lang w:val="en-GB"/>
              </w:rPr>
              <w:t>6.16</w:t>
            </w:r>
          </w:p>
        </w:tc>
        <w:tc>
          <w:tcPr>
            <w:tcW w:w="6946" w:type="dxa"/>
          </w:tcPr>
          <w:p w:rsidR="009608C0" w:rsidRPr="00A3386C" w:rsidRDefault="009608C0" w:rsidP="00B16BCF">
            <w:pPr>
              <w:spacing w:after="240"/>
              <w:rPr>
                <w:rFonts w:ascii="Times New Roman" w:hAnsi="Times New Roman"/>
                <w:sz w:val="22"/>
                <w:szCs w:val="22"/>
                <w:lang w:val="en-GB"/>
              </w:rPr>
            </w:pPr>
            <w:r w:rsidRPr="00A3386C">
              <w:rPr>
                <w:rFonts w:ascii="Times New Roman" w:hAnsi="Times New Roman"/>
                <w:bCs/>
                <w:sz w:val="22"/>
                <w:szCs w:val="22"/>
                <w:lang w:val="en-US"/>
              </w:rPr>
              <w:t>Domain temperature</w:t>
            </w:r>
            <w:r w:rsidRPr="00A3386C">
              <w:rPr>
                <w:rFonts w:ascii="Times New Roman" w:hAnsi="Times New Roman"/>
                <w:sz w:val="22"/>
                <w:szCs w:val="22"/>
                <w:lang w:val="en-US"/>
              </w:rPr>
              <w:t xml:space="preserve"> for Cases 19-21</w:t>
            </w:r>
          </w:p>
        </w:tc>
        <w:tc>
          <w:tcPr>
            <w:tcW w:w="709" w:type="dxa"/>
          </w:tcPr>
          <w:p w:rsidR="009608C0" w:rsidRPr="00A3386C" w:rsidRDefault="00663424" w:rsidP="00AD4779">
            <w:pPr>
              <w:spacing w:after="240"/>
              <w:jc w:val="right"/>
              <w:rPr>
                <w:rFonts w:ascii="Times New Roman" w:hAnsi="Times New Roman"/>
                <w:sz w:val="22"/>
                <w:szCs w:val="22"/>
                <w:lang w:val="en-GB"/>
              </w:rPr>
            </w:pPr>
            <w:r>
              <w:rPr>
                <w:rFonts w:ascii="Times New Roman" w:hAnsi="Times New Roman"/>
                <w:sz w:val="22"/>
                <w:szCs w:val="22"/>
                <w:lang w:val="en-GB"/>
              </w:rPr>
              <w:t>102</w:t>
            </w:r>
          </w:p>
        </w:tc>
      </w:tr>
      <w:tr w:rsidR="009608C0" w:rsidRPr="00A3386C" w:rsidTr="009608C0">
        <w:trPr>
          <w:trHeight w:val="284"/>
        </w:trPr>
        <w:tc>
          <w:tcPr>
            <w:tcW w:w="675" w:type="dxa"/>
          </w:tcPr>
          <w:p w:rsidR="009608C0" w:rsidRPr="00A3386C" w:rsidRDefault="009608C0" w:rsidP="00AD4779">
            <w:pPr>
              <w:spacing w:after="240"/>
              <w:jc w:val="right"/>
              <w:rPr>
                <w:rFonts w:ascii="Times New Roman" w:hAnsi="Times New Roman"/>
                <w:sz w:val="22"/>
                <w:szCs w:val="22"/>
                <w:lang w:val="en-GB"/>
              </w:rPr>
            </w:pPr>
            <w:r w:rsidRPr="00A3386C">
              <w:rPr>
                <w:rFonts w:ascii="Times New Roman" w:hAnsi="Times New Roman"/>
                <w:sz w:val="22"/>
                <w:szCs w:val="22"/>
                <w:lang w:val="en-GB"/>
              </w:rPr>
              <w:t>6.17</w:t>
            </w:r>
          </w:p>
        </w:tc>
        <w:tc>
          <w:tcPr>
            <w:tcW w:w="6946" w:type="dxa"/>
          </w:tcPr>
          <w:p w:rsidR="009608C0" w:rsidRPr="00A3386C" w:rsidRDefault="009608C0" w:rsidP="00B16BCF">
            <w:pPr>
              <w:spacing w:after="240"/>
              <w:rPr>
                <w:rFonts w:ascii="Times New Roman" w:hAnsi="Times New Roman"/>
                <w:sz w:val="22"/>
                <w:szCs w:val="22"/>
                <w:lang w:val="en-GB"/>
              </w:rPr>
            </w:pPr>
            <w:r w:rsidRPr="00A3386C">
              <w:rPr>
                <w:rFonts w:ascii="Times New Roman" w:hAnsi="Times New Roman"/>
                <w:bCs/>
                <w:sz w:val="22"/>
                <w:szCs w:val="22"/>
                <w:lang w:val="en-US"/>
              </w:rPr>
              <w:t>Domain velocity</w:t>
            </w:r>
            <w:r w:rsidRPr="00A3386C">
              <w:rPr>
                <w:rFonts w:ascii="Times New Roman" w:hAnsi="Times New Roman"/>
                <w:sz w:val="22"/>
                <w:szCs w:val="22"/>
                <w:lang w:val="en-US"/>
              </w:rPr>
              <w:t xml:space="preserve"> for Cases 19-21 </w:t>
            </w:r>
          </w:p>
        </w:tc>
        <w:tc>
          <w:tcPr>
            <w:tcW w:w="709" w:type="dxa"/>
          </w:tcPr>
          <w:p w:rsidR="009608C0" w:rsidRPr="00A3386C" w:rsidRDefault="00663424" w:rsidP="00AD4779">
            <w:pPr>
              <w:spacing w:after="240"/>
              <w:jc w:val="right"/>
              <w:rPr>
                <w:rFonts w:ascii="Times New Roman" w:hAnsi="Times New Roman"/>
                <w:sz w:val="22"/>
                <w:szCs w:val="22"/>
                <w:lang w:val="en-GB"/>
              </w:rPr>
            </w:pPr>
            <w:r>
              <w:rPr>
                <w:rFonts w:ascii="Times New Roman" w:hAnsi="Times New Roman"/>
                <w:sz w:val="22"/>
                <w:szCs w:val="22"/>
                <w:lang w:val="en-GB"/>
              </w:rPr>
              <w:t>103</w:t>
            </w:r>
          </w:p>
        </w:tc>
      </w:tr>
      <w:tr w:rsidR="009608C0" w:rsidRPr="00B30BB9" w:rsidTr="009608C0">
        <w:trPr>
          <w:trHeight w:val="284"/>
        </w:trPr>
        <w:tc>
          <w:tcPr>
            <w:tcW w:w="675" w:type="dxa"/>
          </w:tcPr>
          <w:p w:rsidR="009608C0" w:rsidRPr="00A3386C" w:rsidRDefault="009608C0" w:rsidP="00663424">
            <w:pPr>
              <w:spacing w:after="240"/>
              <w:jc w:val="right"/>
              <w:rPr>
                <w:rFonts w:ascii="Times New Roman" w:hAnsi="Times New Roman"/>
                <w:sz w:val="22"/>
                <w:szCs w:val="22"/>
                <w:lang w:val="en-GB"/>
              </w:rPr>
            </w:pPr>
            <w:r w:rsidRPr="00A3386C">
              <w:rPr>
                <w:rFonts w:ascii="Times New Roman" w:hAnsi="Times New Roman"/>
                <w:sz w:val="22"/>
                <w:szCs w:val="22"/>
                <w:lang w:val="en-GB"/>
              </w:rPr>
              <w:t>6.1</w:t>
            </w:r>
            <w:r w:rsidR="00663424">
              <w:rPr>
                <w:rFonts w:ascii="Times New Roman" w:hAnsi="Times New Roman"/>
                <w:sz w:val="22"/>
                <w:szCs w:val="22"/>
                <w:lang w:val="en-GB"/>
              </w:rPr>
              <w:t>8</w:t>
            </w:r>
          </w:p>
        </w:tc>
        <w:tc>
          <w:tcPr>
            <w:tcW w:w="6946" w:type="dxa"/>
          </w:tcPr>
          <w:p w:rsidR="009608C0" w:rsidRPr="00A3386C" w:rsidRDefault="009608C0" w:rsidP="00B16BCF">
            <w:pPr>
              <w:spacing w:after="240"/>
              <w:rPr>
                <w:rFonts w:ascii="Times New Roman" w:hAnsi="Times New Roman"/>
                <w:sz w:val="22"/>
                <w:szCs w:val="22"/>
                <w:lang w:val="en-GB"/>
              </w:rPr>
            </w:pPr>
            <w:r w:rsidRPr="00A3386C">
              <w:rPr>
                <w:rFonts w:ascii="Times New Roman" w:hAnsi="Times New Roman"/>
                <w:bCs/>
                <w:sz w:val="22"/>
                <w:szCs w:val="22"/>
                <w:lang w:val="en-US"/>
              </w:rPr>
              <w:t>Velocity streamlines</w:t>
            </w:r>
            <w:r w:rsidRPr="00A3386C">
              <w:rPr>
                <w:rFonts w:ascii="Times New Roman" w:hAnsi="Times New Roman"/>
                <w:sz w:val="22"/>
                <w:szCs w:val="22"/>
                <w:lang w:val="en-US"/>
              </w:rPr>
              <w:t xml:space="preserve"> (</w:t>
            </w:r>
            <w:r w:rsidR="00D84CBA" w:rsidRPr="00D84CBA">
              <w:rPr>
                <w:rFonts w:ascii="Times New Roman" w:hAnsi="Times New Roman"/>
                <w:sz w:val="22"/>
                <w:szCs w:val="22"/>
                <w:lang w:val="en-US"/>
              </w:rPr>
              <w:fldChar w:fldCharType="begin"/>
            </w:r>
            <w:r w:rsidRPr="00A3386C">
              <w:rPr>
                <w:rFonts w:ascii="Times New Roman" w:hAnsi="Times New Roman"/>
                <w:sz w:val="22"/>
                <w:szCs w:val="22"/>
                <w:lang w:val="en-US"/>
              </w:rPr>
              <w:instrText xml:space="preserve"> QUOTE </w:instrText>
            </w:r>
            <w:r w:rsidR="00B2757A" w:rsidRPr="00D84CBA">
              <w:rPr>
                <w:rFonts w:ascii="Times New Roman" w:hAnsi="Times New Roman"/>
                <w:sz w:val="22"/>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7pt;height:11.7pt" equationxml="&lt;">
                  <v:imagedata r:id="rId9" o:title="" chromakey="white"/>
                </v:shape>
              </w:pict>
            </w:r>
            <w:r w:rsidRPr="00A3386C">
              <w:rPr>
                <w:rFonts w:ascii="Times New Roman" w:hAnsi="Times New Roman"/>
                <w:sz w:val="22"/>
                <w:szCs w:val="22"/>
                <w:lang w:val="en-US"/>
              </w:rPr>
              <w:instrText xml:space="preserve"> </w:instrText>
            </w:r>
            <w:r w:rsidR="00D84CBA" w:rsidRPr="00D84CBA">
              <w:rPr>
                <w:rFonts w:ascii="Times New Roman" w:hAnsi="Times New Roman"/>
                <w:sz w:val="22"/>
                <w:szCs w:val="22"/>
                <w:lang w:val="en-US"/>
              </w:rPr>
              <w:fldChar w:fldCharType="separate"/>
            </w:r>
            <w:r w:rsidRPr="00A3386C">
              <w:rPr>
                <w:rFonts w:cs="Calibri"/>
                <w:i/>
                <w:sz w:val="22"/>
                <w:szCs w:val="22"/>
                <w:lang w:val="en-US" w:bidi="en-US"/>
              </w:rPr>
              <w:t>φ</w:t>
            </w:r>
            <w:r w:rsidRPr="00A3386C">
              <w:rPr>
                <w:rFonts w:ascii="Times New Roman" w:hAnsi="Times New Roman"/>
                <w:sz w:val="22"/>
                <w:szCs w:val="22"/>
                <w:lang w:val="en-GB"/>
              </w:rPr>
              <w:t xml:space="preserve"> </w:t>
            </w:r>
            <w:r w:rsidR="00D84CBA" w:rsidRPr="00A3386C">
              <w:rPr>
                <w:rFonts w:ascii="Times New Roman" w:hAnsi="Times New Roman"/>
                <w:sz w:val="22"/>
                <w:szCs w:val="22"/>
                <w:lang w:val="en-GB"/>
              </w:rPr>
              <w:fldChar w:fldCharType="end"/>
            </w:r>
            <w:r w:rsidRPr="00A3386C">
              <w:rPr>
                <w:rFonts w:ascii="Times New Roman" w:hAnsi="Times New Roman"/>
                <w:sz w:val="22"/>
                <w:szCs w:val="22"/>
                <w:lang w:val="en-US"/>
              </w:rPr>
              <w:t xml:space="preserve">= 0.15, </w:t>
            </w:r>
            <w:r w:rsidRPr="00A3386C">
              <w:rPr>
                <w:rFonts w:ascii="Times New Roman" w:hAnsi="Times New Roman"/>
                <w:i/>
                <w:sz w:val="22"/>
                <w:szCs w:val="22"/>
                <w:lang w:val="en-GB"/>
              </w:rPr>
              <w:t>u</w:t>
            </w:r>
            <w:r w:rsidRPr="00A3386C">
              <w:rPr>
                <w:rFonts w:ascii="Times New Roman" w:hAnsi="Times New Roman"/>
                <w:sz w:val="22"/>
                <w:szCs w:val="22"/>
                <w:lang w:val="en-GB"/>
              </w:rPr>
              <w:t xml:space="preserve"> = 5 m/s)</w:t>
            </w:r>
          </w:p>
        </w:tc>
        <w:tc>
          <w:tcPr>
            <w:tcW w:w="709" w:type="dxa"/>
          </w:tcPr>
          <w:p w:rsidR="009608C0" w:rsidRPr="00A3386C" w:rsidRDefault="00663424" w:rsidP="00AD4779">
            <w:pPr>
              <w:spacing w:after="240"/>
              <w:jc w:val="right"/>
              <w:rPr>
                <w:rFonts w:ascii="Times New Roman" w:hAnsi="Times New Roman"/>
                <w:sz w:val="22"/>
                <w:szCs w:val="22"/>
                <w:lang w:val="en-GB"/>
              </w:rPr>
            </w:pPr>
            <w:r>
              <w:rPr>
                <w:rFonts w:ascii="Times New Roman" w:hAnsi="Times New Roman"/>
                <w:sz w:val="22"/>
                <w:szCs w:val="22"/>
                <w:lang w:val="en-GB"/>
              </w:rPr>
              <w:t>104</w:t>
            </w:r>
          </w:p>
        </w:tc>
      </w:tr>
      <w:tr w:rsidR="009608C0" w:rsidRPr="00A3386C" w:rsidTr="009608C0">
        <w:trPr>
          <w:trHeight w:val="284"/>
        </w:trPr>
        <w:tc>
          <w:tcPr>
            <w:tcW w:w="675" w:type="dxa"/>
          </w:tcPr>
          <w:p w:rsidR="009608C0" w:rsidRPr="00A3386C" w:rsidRDefault="009608C0" w:rsidP="00663424">
            <w:pPr>
              <w:spacing w:after="240"/>
              <w:jc w:val="right"/>
              <w:rPr>
                <w:rFonts w:ascii="Times New Roman" w:hAnsi="Times New Roman"/>
                <w:sz w:val="22"/>
                <w:szCs w:val="22"/>
                <w:lang w:val="en-GB"/>
              </w:rPr>
            </w:pPr>
            <w:r w:rsidRPr="00A3386C">
              <w:rPr>
                <w:rFonts w:ascii="Times New Roman" w:hAnsi="Times New Roman"/>
                <w:sz w:val="22"/>
                <w:szCs w:val="22"/>
                <w:lang w:val="en-GB"/>
              </w:rPr>
              <w:t>6.</w:t>
            </w:r>
            <w:r w:rsidR="00663424">
              <w:rPr>
                <w:rFonts w:ascii="Times New Roman" w:hAnsi="Times New Roman"/>
                <w:sz w:val="22"/>
                <w:szCs w:val="22"/>
                <w:lang w:val="en-GB"/>
              </w:rPr>
              <w:t>19</w:t>
            </w:r>
          </w:p>
        </w:tc>
        <w:tc>
          <w:tcPr>
            <w:tcW w:w="6946" w:type="dxa"/>
          </w:tcPr>
          <w:p w:rsidR="009608C0" w:rsidRPr="00A3386C" w:rsidRDefault="009608C0" w:rsidP="00663424">
            <w:pPr>
              <w:tabs>
                <w:tab w:val="left" w:pos="1515"/>
              </w:tabs>
              <w:spacing w:after="240"/>
              <w:rPr>
                <w:rFonts w:ascii="Times New Roman" w:hAnsi="Times New Roman"/>
                <w:sz w:val="22"/>
                <w:szCs w:val="22"/>
                <w:lang w:val="en-GB"/>
              </w:rPr>
            </w:pPr>
            <w:r w:rsidRPr="00A3386C">
              <w:rPr>
                <w:rFonts w:ascii="Times New Roman" w:hAnsi="Times New Roman"/>
                <w:bCs/>
                <w:sz w:val="22"/>
                <w:szCs w:val="22"/>
                <w:lang w:val="en-US"/>
              </w:rPr>
              <w:t xml:space="preserve">Domain </w:t>
            </w:r>
            <w:r w:rsidR="00663424">
              <w:rPr>
                <w:rFonts w:ascii="Times New Roman" w:hAnsi="Times New Roman"/>
                <w:bCs/>
                <w:sz w:val="22"/>
                <w:szCs w:val="22"/>
                <w:lang w:val="en-US"/>
              </w:rPr>
              <w:t>temperature</w:t>
            </w:r>
            <w:r w:rsidRPr="00A3386C">
              <w:rPr>
                <w:rFonts w:ascii="Times New Roman" w:hAnsi="Times New Roman"/>
                <w:sz w:val="22"/>
                <w:szCs w:val="22"/>
                <w:lang w:val="en-US"/>
              </w:rPr>
              <w:t xml:space="preserve"> for Cases 22-24 </w:t>
            </w:r>
          </w:p>
        </w:tc>
        <w:tc>
          <w:tcPr>
            <w:tcW w:w="709" w:type="dxa"/>
          </w:tcPr>
          <w:p w:rsidR="009608C0" w:rsidRPr="00A3386C" w:rsidRDefault="00663424" w:rsidP="00AD4779">
            <w:pPr>
              <w:spacing w:after="240"/>
              <w:jc w:val="right"/>
              <w:rPr>
                <w:rFonts w:ascii="Times New Roman" w:hAnsi="Times New Roman"/>
                <w:sz w:val="22"/>
                <w:szCs w:val="22"/>
                <w:lang w:val="en-GB"/>
              </w:rPr>
            </w:pPr>
            <w:r>
              <w:rPr>
                <w:rFonts w:ascii="Times New Roman" w:hAnsi="Times New Roman"/>
                <w:sz w:val="22"/>
                <w:szCs w:val="22"/>
                <w:lang w:val="en-GB"/>
              </w:rPr>
              <w:t>106</w:t>
            </w:r>
          </w:p>
        </w:tc>
      </w:tr>
      <w:tr w:rsidR="00663424" w:rsidRPr="00A3386C" w:rsidTr="009608C0">
        <w:trPr>
          <w:trHeight w:val="284"/>
        </w:trPr>
        <w:tc>
          <w:tcPr>
            <w:tcW w:w="675" w:type="dxa"/>
          </w:tcPr>
          <w:p w:rsidR="00663424" w:rsidRPr="00A3386C" w:rsidRDefault="00663424" w:rsidP="003F5EEA">
            <w:pPr>
              <w:spacing w:after="240"/>
              <w:jc w:val="right"/>
              <w:rPr>
                <w:rFonts w:ascii="Times New Roman" w:hAnsi="Times New Roman"/>
                <w:sz w:val="22"/>
                <w:szCs w:val="22"/>
                <w:lang w:val="en-GB"/>
              </w:rPr>
            </w:pPr>
            <w:r w:rsidRPr="00A3386C">
              <w:rPr>
                <w:rFonts w:ascii="Times New Roman" w:hAnsi="Times New Roman"/>
                <w:sz w:val="22"/>
                <w:szCs w:val="22"/>
                <w:lang w:val="en-GB"/>
              </w:rPr>
              <w:t>6.20</w:t>
            </w:r>
          </w:p>
        </w:tc>
        <w:tc>
          <w:tcPr>
            <w:tcW w:w="6946" w:type="dxa"/>
          </w:tcPr>
          <w:p w:rsidR="00663424" w:rsidRPr="00A3386C" w:rsidRDefault="00663424" w:rsidP="003F5EEA">
            <w:pPr>
              <w:tabs>
                <w:tab w:val="left" w:pos="1515"/>
              </w:tabs>
              <w:spacing w:after="240"/>
              <w:rPr>
                <w:rFonts w:ascii="Times New Roman" w:hAnsi="Times New Roman"/>
                <w:sz w:val="22"/>
                <w:szCs w:val="22"/>
                <w:lang w:val="en-GB"/>
              </w:rPr>
            </w:pPr>
            <w:r w:rsidRPr="00A3386C">
              <w:rPr>
                <w:rFonts w:ascii="Times New Roman" w:hAnsi="Times New Roman"/>
                <w:bCs/>
                <w:sz w:val="22"/>
                <w:szCs w:val="22"/>
                <w:lang w:val="en-US"/>
              </w:rPr>
              <w:t>Domain velocity</w:t>
            </w:r>
            <w:r w:rsidRPr="00A3386C">
              <w:rPr>
                <w:rFonts w:ascii="Times New Roman" w:hAnsi="Times New Roman"/>
                <w:sz w:val="22"/>
                <w:szCs w:val="22"/>
                <w:lang w:val="en-US"/>
              </w:rPr>
              <w:t xml:space="preserve"> for Cases 22-24 </w:t>
            </w:r>
          </w:p>
        </w:tc>
        <w:tc>
          <w:tcPr>
            <w:tcW w:w="709" w:type="dxa"/>
          </w:tcPr>
          <w:p w:rsidR="00663424" w:rsidRPr="00A3386C" w:rsidRDefault="00663424" w:rsidP="00AD4779">
            <w:pPr>
              <w:spacing w:after="240"/>
              <w:jc w:val="right"/>
              <w:rPr>
                <w:rFonts w:ascii="Times New Roman" w:hAnsi="Times New Roman"/>
                <w:sz w:val="22"/>
                <w:szCs w:val="22"/>
                <w:lang w:val="en-GB"/>
              </w:rPr>
            </w:pPr>
            <w:r>
              <w:rPr>
                <w:rFonts w:ascii="Times New Roman" w:hAnsi="Times New Roman"/>
                <w:sz w:val="22"/>
                <w:szCs w:val="22"/>
                <w:lang w:val="en-GB"/>
              </w:rPr>
              <w:t>107</w:t>
            </w:r>
          </w:p>
        </w:tc>
      </w:tr>
      <w:tr w:rsidR="009608C0" w:rsidRPr="00B30BB9" w:rsidTr="009608C0">
        <w:trPr>
          <w:trHeight w:val="284"/>
        </w:trPr>
        <w:tc>
          <w:tcPr>
            <w:tcW w:w="675" w:type="dxa"/>
          </w:tcPr>
          <w:p w:rsidR="009608C0" w:rsidRPr="00A3386C" w:rsidRDefault="009608C0" w:rsidP="00AD4779">
            <w:pPr>
              <w:spacing w:after="240"/>
              <w:jc w:val="right"/>
              <w:rPr>
                <w:rFonts w:ascii="Times New Roman" w:hAnsi="Times New Roman"/>
                <w:sz w:val="22"/>
                <w:szCs w:val="22"/>
                <w:lang w:val="en-GB"/>
              </w:rPr>
            </w:pPr>
            <w:r w:rsidRPr="00A3386C">
              <w:rPr>
                <w:rFonts w:ascii="Times New Roman" w:hAnsi="Times New Roman"/>
                <w:sz w:val="22"/>
                <w:szCs w:val="22"/>
                <w:lang w:val="en-GB"/>
              </w:rPr>
              <w:t>6.21</w:t>
            </w:r>
          </w:p>
        </w:tc>
        <w:tc>
          <w:tcPr>
            <w:tcW w:w="6946" w:type="dxa"/>
          </w:tcPr>
          <w:p w:rsidR="009608C0" w:rsidRPr="00A3386C" w:rsidRDefault="009608C0" w:rsidP="00B16BCF">
            <w:pPr>
              <w:spacing w:after="240"/>
              <w:rPr>
                <w:rFonts w:ascii="Times New Roman" w:hAnsi="Times New Roman"/>
                <w:sz w:val="22"/>
                <w:szCs w:val="22"/>
                <w:lang w:val="en-GB"/>
              </w:rPr>
            </w:pPr>
            <w:r w:rsidRPr="00A3386C">
              <w:rPr>
                <w:rFonts w:ascii="Times New Roman" w:hAnsi="Times New Roman"/>
                <w:bCs/>
                <w:sz w:val="22"/>
                <w:szCs w:val="22"/>
                <w:lang w:val="en-US"/>
              </w:rPr>
              <w:t>Velocity streamlines</w:t>
            </w:r>
            <w:r w:rsidRPr="00A3386C">
              <w:rPr>
                <w:rFonts w:ascii="Times New Roman" w:hAnsi="Times New Roman"/>
                <w:sz w:val="22"/>
                <w:szCs w:val="22"/>
                <w:lang w:val="en-US"/>
              </w:rPr>
              <w:t xml:space="preserve"> (</w:t>
            </w:r>
            <w:r w:rsidR="00D84CBA" w:rsidRPr="00D84CBA">
              <w:rPr>
                <w:rFonts w:ascii="Times New Roman" w:hAnsi="Times New Roman"/>
                <w:sz w:val="22"/>
                <w:szCs w:val="22"/>
                <w:lang w:val="en-US"/>
              </w:rPr>
              <w:fldChar w:fldCharType="begin"/>
            </w:r>
            <w:r w:rsidRPr="00A3386C">
              <w:rPr>
                <w:rFonts w:ascii="Times New Roman" w:hAnsi="Times New Roman"/>
                <w:sz w:val="22"/>
                <w:szCs w:val="22"/>
                <w:lang w:val="en-US"/>
              </w:rPr>
              <w:instrText xml:space="preserve"> QUOTE </w:instrText>
            </w:r>
            <w:r w:rsidR="00B2757A" w:rsidRPr="00D84CBA">
              <w:rPr>
                <w:rFonts w:ascii="Times New Roman" w:hAnsi="Times New Roman"/>
                <w:sz w:val="22"/>
                <w:szCs w:val="22"/>
              </w:rPr>
              <w:pict>
                <v:shape id="_x0000_i1026" type="#_x0000_t75" style="width:6.7pt;height:11.7pt" equationxml="&lt;">
                  <v:imagedata r:id="rId9" o:title="" chromakey="white"/>
                </v:shape>
              </w:pict>
            </w:r>
            <w:r w:rsidRPr="00A3386C">
              <w:rPr>
                <w:rFonts w:ascii="Times New Roman" w:hAnsi="Times New Roman"/>
                <w:sz w:val="22"/>
                <w:szCs w:val="22"/>
                <w:lang w:val="en-US"/>
              </w:rPr>
              <w:instrText xml:space="preserve"> </w:instrText>
            </w:r>
            <w:r w:rsidR="00D84CBA" w:rsidRPr="00D84CBA">
              <w:rPr>
                <w:rFonts w:ascii="Times New Roman" w:hAnsi="Times New Roman"/>
                <w:sz w:val="22"/>
                <w:szCs w:val="22"/>
                <w:lang w:val="en-US"/>
              </w:rPr>
              <w:fldChar w:fldCharType="separate"/>
            </w:r>
            <w:r w:rsidRPr="00A3386C">
              <w:rPr>
                <w:rFonts w:cs="Calibri"/>
                <w:i/>
                <w:sz w:val="22"/>
                <w:szCs w:val="22"/>
                <w:lang w:val="en-US" w:bidi="en-US"/>
              </w:rPr>
              <w:t>φ</w:t>
            </w:r>
            <w:r w:rsidRPr="00A3386C">
              <w:rPr>
                <w:rFonts w:ascii="Times New Roman" w:hAnsi="Times New Roman"/>
                <w:sz w:val="22"/>
                <w:szCs w:val="22"/>
                <w:lang w:val="en-GB"/>
              </w:rPr>
              <w:t xml:space="preserve"> </w:t>
            </w:r>
            <w:r w:rsidR="00D84CBA" w:rsidRPr="00A3386C">
              <w:rPr>
                <w:rFonts w:ascii="Times New Roman" w:hAnsi="Times New Roman"/>
                <w:sz w:val="22"/>
                <w:szCs w:val="22"/>
                <w:lang w:val="en-GB"/>
              </w:rPr>
              <w:fldChar w:fldCharType="end"/>
            </w:r>
            <w:r w:rsidRPr="00A3386C">
              <w:rPr>
                <w:rFonts w:ascii="Times New Roman" w:hAnsi="Times New Roman"/>
                <w:sz w:val="22"/>
                <w:szCs w:val="22"/>
                <w:lang w:val="en-US"/>
              </w:rPr>
              <w:t xml:space="preserve">= 0.15, </w:t>
            </w:r>
            <w:r w:rsidRPr="00A3386C">
              <w:rPr>
                <w:rFonts w:ascii="Times New Roman" w:hAnsi="Times New Roman"/>
                <w:i/>
                <w:sz w:val="22"/>
                <w:szCs w:val="22"/>
                <w:lang w:val="en-US" w:bidi="en-US"/>
              </w:rPr>
              <w:t>u</w:t>
            </w:r>
            <w:r w:rsidRPr="00A3386C">
              <w:rPr>
                <w:rFonts w:ascii="Times New Roman" w:hAnsi="Times New Roman"/>
                <w:sz w:val="22"/>
                <w:szCs w:val="22"/>
                <w:lang w:val="en-GB"/>
              </w:rPr>
              <w:t xml:space="preserve"> = 7 m/s)</w:t>
            </w:r>
          </w:p>
        </w:tc>
        <w:tc>
          <w:tcPr>
            <w:tcW w:w="709" w:type="dxa"/>
          </w:tcPr>
          <w:p w:rsidR="009608C0" w:rsidRPr="00A3386C" w:rsidRDefault="00663424" w:rsidP="00AD4779">
            <w:pPr>
              <w:spacing w:after="240"/>
              <w:jc w:val="right"/>
              <w:rPr>
                <w:rFonts w:ascii="Times New Roman" w:hAnsi="Times New Roman"/>
                <w:sz w:val="22"/>
                <w:szCs w:val="22"/>
                <w:lang w:val="en-GB"/>
              </w:rPr>
            </w:pPr>
            <w:r>
              <w:rPr>
                <w:rFonts w:ascii="Times New Roman" w:hAnsi="Times New Roman"/>
                <w:sz w:val="22"/>
                <w:szCs w:val="22"/>
                <w:lang w:val="en-GB"/>
              </w:rPr>
              <w:t>108</w:t>
            </w:r>
          </w:p>
        </w:tc>
      </w:tr>
      <w:tr w:rsidR="009608C0" w:rsidRPr="00B30BB9" w:rsidTr="009608C0">
        <w:trPr>
          <w:trHeight w:val="284"/>
        </w:trPr>
        <w:tc>
          <w:tcPr>
            <w:tcW w:w="675" w:type="dxa"/>
          </w:tcPr>
          <w:p w:rsidR="009608C0" w:rsidRPr="00A3386C" w:rsidRDefault="009608C0" w:rsidP="00AD4779">
            <w:pPr>
              <w:spacing w:after="240"/>
              <w:jc w:val="right"/>
              <w:rPr>
                <w:rFonts w:ascii="Times New Roman" w:hAnsi="Times New Roman"/>
                <w:sz w:val="22"/>
                <w:szCs w:val="22"/>
                <w:lang w:val="en-GB"/>
              </w:rPr>
            </w:pPr>
            <w:r w:rsidRPr="00A3386C">
              <w:rPr>
                <w:rFonts w:ascii="Times New Roman" w:hAnsi="Times New Roman"/>
                <w:sz w:val="22"/>
                <w:szCs w:val="22"/>
                <w:lang w:val="en-GB"/>
              </w:rPr>
              <w:t>6.22</w:t>
            </w:r>
          </w:p>
        </w:tc>
        <w:tc>
          <w:tcPr>
            <w:tcW w:w="6946" w:type="dxa"/>
          </w:tcPr>
          <w:p w:rsidR="009608C0" w:rsidRPr="00A3386C" w:rsidRDefault="009608C0" w:rsidP="00B16BCF">
            <w:pPr>
              <w:spacing w:after="240"/>
              <w:rPr>
                <w:rFonts w:ascii="Times New Roman" w:hAnsi="Times New Roman"/>
                <w:sz w:val="22"/>
                <w:szCs w:val="22"/>
                <w:lang w:val="en-GB"/>
              </w:rPr>
            </w:pPr>
            <w:r w:rsidRPr="00A3386C">
              <w:rPr>
                <w:rFonts w:ascii="Times New Roman" w:hAnsi="Times New Roman"/>
                <w:bCs/>
                <w:sz w:val="22"/>
                <w:szCs w:val="22"/>
                <w:lang w:val="en-US"/>
              </w:rPr>
              <w:t>Dimensionless heat flux for Y-shaped convective fins - Laminar and turbulent flow</w:t>
            </w:r>
          </w:p>
        </w:tc>
        <w:tc>
          <w:tcPr>
            <w:tcW w:w="709" w:type="dxa"/>
          </w:tcPr>
          <w:p w:rsidR="009608C0" w:rsidRPr="00A3386C" w:rsidRDefault="00663424" w:rsidP="00AD4779">
            <w:pPr>
              <w:spacing w:after="240"/>
              <w:jc w:val="right"/>
              <w:rPr>
                <w:rFonts w:ascii="Times New Roman" w:hAnsi="Times New Roman"/>
                <w:sz w:val="22"/>
                <w:szCs w:val="22"/>
                <w:lang w:val="en-GB"/>
              </w:rPr>
            </w:pPr>
            <w:r>
              <w:rPr>
                <w:rFonts w:ascii="Times New Roman" w:hAnsi="Times New Roman"/>
                <w:sz w:val="22"/>
                <w:szCs w:val="22"/>
                <w:lang w:val="en-GB"/>
              </w:rPr>
              <w:t>108</w:t>
            </w:r>
          </w:p>
        </w:tc>
      </w:tr>
      <w:tr w:rsidR="00A94315" w:rsidRPr="00A94315" w:rsidTr="009608C0">
        <w:trPr>
          <w:trHeight w:val="284"/>
        </w:trPr>
        <w:tc>
          <w:tcPr>
            <w:tcW w:w="675" w:type="dxa"/>
          </w:tcPr>
          <w:p w:rsidR="00A94315" w:rsidRPr="00A3386C" w:rsidRDefault="00A94315" w:rsidP="00AD4779">
            <w:pPr>
              <w:spacing w:after="240"/>
              <w:jc w:val="right"/>
              <w:rPr>
                <w:rFonts w:ascii="Times New Roman" w:hAnsi="Times New Roman"/>
                <w:sz w:val="22"/>
                <w:szCs w:val="22"/>
                <w:lang w:val="en-GB"/>
              </w:rPr>
            </w:pPr>
            <w:r>
              <w:rPr>
                <w:rFonts w:ascii="Times New Roman" w:hAnsi="Times New Roman"/>
                <w:sz w:val="22"/>
                <w:szCs w:val="22"/>
                <w:lang w:val="en-GB"/>
              </w:rPr>
              <w:t>7.1</w:t>
            </w:r>
          </w:p>
        </w:tc>
        <w:tc>
          <w:tcPr>
            <w:tcW w:w="6946" w:type="dxa"/>
          </w:tcPr>
          <w:p w:rsidR="00A94315" w:rsidRPr="00A94315" w:rsidRDefault="00A94315" w:rsidP="00B16BCF">
            <w:pPr>
              <w:spacing w:after="240"/>
              <w:rPr>
                <w:rFonts w:ascii="Times New Roman" w:hAnsi="Times New Roman"/>
                <w:bCs/>
                <w:sz w:val="22"/>
                <w:szCs w:val="22"/>
                <w:lang w:val="en-US"/>
              </w:rPr>
            </w:pPr>
            <w:r w:rsidRPr="00A94315">
              <w:rPr>
                <w:rFonts w:ascii="Times New Roman" w:hAnsi="Times New Roman"/>
                <w:bCs/>
                <w:sz w:val="22"/>
                <w:szCs w:val="22"/>
                <w:lang w:val="en-US" w:bidi="en-US"/>
              </w:rPr>
              <w:t>Comparison between conductive and convective fins</w:t>
            </w:r>
          </w:p>
        </w:tc>
        <w:tc>
          <w:tcPr>
            <w:tcW w:w="709" w:type="dxa"/>
          </w:tcPr>
          <w:p w:rsidR="00A94315" w:rsidRDefault="00A94315" w:rsidP="00AD4779">
            <w:pPr>
              <w:spacing w:after="240"/>
              <w:jc w:val="right"/>
              <w:rPr>
                <w:rFonts w:ascii="Times New Roman" w:hAnsi="Times New Roman"/>
                <w:sz w:val="22"/>
                <w:szCs w:val="22"/>
                <w:lang w:val="en-GB"/>
              </w:rPr>
            </w:pPr>
            <w:r>
              <w:rPr>
                <w:rFonts w:ascii="Times New Roman" w:hAnsi="Times New Roman"/>
                <w:sz w:val="22"/>
                <w:szCs w:val="22"/>
                <w:lang w:val="en-GB"/>
              </w:rPr>
              <w:t>113</w:t>
            </w:r>
          </w:p>
        </w:tc>
      </w:tr>
      <w:tr w:rsidR="00A94315" w:rsidRPr="00A94315" w:rsidTr="009608C0">
        <w:trPr>
          <w:trHeight w:val="284"/>
        </w:trPr>
        <w:tc>
          <w:tcPr>
            <w:tcW w:w="675" w:type="dxa"/>
          </w:tcPr>
          <w:p w:rsidR="00A94315" w:rsidRPr="00A3386C" w:rsidRDefault="00A94315" w:rsidP="00AD4779">
            <w:pPr>
              <w:spacing w:after="240"/>
              <w:jc w:val="right"/>
              <w:rPr>
                <w:rFonts w:ascii="Times New Roman" w:hAnsi="Times New Roman"/>
                <w:sz w:val="22"/>
                <w:szCs w:val="22"/>
                <w:lang w:val="en-GB"/>
              </w:rPr>
            </w:pPr>
            <w:r>
              <w:rPr>
                <w:rFonts w:ascii="Times New Roman" w:hAnsi="Times New Roman"/>
                <w:sz w:val="22"/>
                <w:szCs w:val="22"/>
                <w:lang w:val="en-GB"/>
              </w:rPr>
              <w:t>7.2</w:t>
            </w:r>
          </w:p>
        </w:tc>
        <w:tc>
          <w:tcPr>
            <w:tcW w:w="6946" w:type="dxa"/>
          </w:tcPr>
          <w:p w:rsidR="00A94315" w:rsidRPr="00A94315" w:rsidRDefault="00A94315" w:rsidP="00B16BCF">
            <w:pPr>
              <w:spacing w:after="240"/>
              <w:rPr>
                <w:rFonts w:ascii="Times New Roman" w:hAnsi="Times New Roman"/>
                <w:bCs/>
                <w:sz w:val="22"/>
                <w:szCs w:val="22"/>
                <w:lang w:val="en-US"/>
              </w:rPr>
            </w:pPr>
            <w:r w:rsidRPr="00A94315">
              <w:rPr>
                <w:rFonts w:ascii="Times New Roman" w:hAnsi="Times New Roman"/>
                <w:bCs/>
                <w:sz w:val="22"/>
                <w:szCs w:val="22"/>
                <w:lang w:val="en-US" w:bidi="en-US"/>
              </w:rPr>
              <w:t>The average Nusselt numbers of Y-shaped convective fins with Reynolds number</w:t>
            </w:r>
          </w:p>
        </w:tc>
        <w:tc>
          <w:tcPr>
            <w:tcW w:w="709" w:type="dxa"/>
          </w:tcPr>
          <w:p w:rsidR="00A94315" w:rsidRDefault="00A94315" w:rsidP="00AD4779">
            <w:pPr>
              <w:spacing w:after="240"/>
              <w:jc w:val="right"/>
              <w:rPr>
                <w:rFonts w:ascii="Times New Roman" w:hAnsi="Times New Roman"/>
                <w:sz w:val="22"/>
                <w:szCs w:val="22"/>
                <w:lang w:val="en-GB"/>
              </w:rPr>
            </w:pPr>
            <w:r>
              <w:rPr>
                <w:rFonts w:ascii="Times New Roman" w:hAnsi="Times New Roman"/>
                <w:sz w:val="22"/>
                <w:szCs w:val="22"/>
                <w:lang w:val="en-GB"/>
              </w:rPr>
              <w:t>114</w:t>
            </w:r>
          </w:p>
        </w:tc>
      </w:tr>
    </w:tbl>
    <w:p w:rsidR="00E168E7" w:rsidRPr="00A3386C" w:rsidRDefault="00E168E7" w:rsidP="00B65132">
      <w:pPr>
        <w:rPr>
          <w:rFonts w:ascii="Garamond" w:hAnsi="Garamond"/>
          <w:sz w:val="22"/>
          <w:szCs w:val="22"/>
          <w:lang w:val="en-GB"/>
        </w:rPr>
      </w:pPr>
    </w:p>
    <w:p w:rsidR="009608C0" w:rsidRPr="00E168E7" w:rsidRDefault="009608C0" w:rsidP="00B65132">
      <w:pPr>
        <w:rPr>
          <w:rFonts w:ascii="Garamond" w:hAnsi="Garamond"/>
          <w:sz w:val="40"/>
          <w:lang w:val="en-GB"/>
        </w:rPr>
      </w:pPr>
    </w:p>
    <w:p w:rsidR="00A3386C" w:rsidRDefault="00A3386C" w:rsidP="00B65132">
      <w:pPr>
        <w:rPr>
          <w:rFonts w:ascii="Garamond" w:hAnsi="Garamond"/>
          <w:sz w:val="40"/>
          <w:lang w:val="en-GB"/>
        </w:rPr>
      </w:pPr>
    </w:p>
    <w:p w:rsidR="00B65132" w:rsidRDefault="00B65132" w:rsidP="00B65132">
      <w:pPr>
        <w:rPr>
          <w:rFonts w:ascii="Garamond" w:hAnsi="Garamond"/>
          <w:sz w:val="40"/>
          <w:lang w:val="en-GB"/>
        </w:rPr>
      </w:pPr>
      <w:r>
        <w:rPr>
          <w:rFonts w:ascii="Garamond" w:hAnsi="Garamond"/>
          <w:sz w:val="40"/>
          <w:lang w:val="en-GB"/>
        </w:rPr>
        <w:t>List of Tables</w:t>
      </w:r>
    </w:p>
    <w:p w:rsidR="00B65132" w:rsidRDefault="00B65132" w:rsidP="00B65132">
      <w:pPr>
        <w:rPr>
          <w:rFonts w:ascii="Garamond" w:hAnsi="Garamond"/>
          <w:lang w:val="en-GB"/>
        </w:rPr>
      </w:pPr>
    </w:p>
    <w:p w:rsidR="00B65132" w:rsidRDefault="00B65132" w:rsidP="00B65132">
      <w:pPr>
        <w:rPr>
          <w:rFonts w:ascii="Garamond" w:hAnsi="Garamond"/>
          <w:lang w:val="en-GB"/>
        </w:rPr>
      </w:pPr>
    </w:p>
    <w:tbl>
      <w:tblPr>
        <w:tblW w:w="0" w:type="auto"/>
        <w:tblLayout w:type="fixed"/>
        <w:tblLook w:val="04A0"/>
      </w:tblPr>
      <w:tblGrid>
        <w:gridCol w:w="675"/>
        <w:gridCol w:w="6946"/>
        <w:gridCol w:w="709"/>
      </w:tblGrid>
      <w:tr w:rsidR="00B65132" w:rsidRPr="00AD4779" w:rsidTr="00A3386C">
        <w:trPr>
          <w:trHeight w:val="567"/>
        </w:trPr>
        <w:tc>
          <w:tcPr>
            <w:tcW w:w="675" w:type="dxa"/>
          </w:tcPr>
          <w:p w:rsidR="00B65132" w:rsidRPr="00B65132" w:rsidRDefault="00B65132" w:rsidP="00B65132">
            <w:pPr>
              <w:spacing w:after="240"/>
              <w:rPr>
                <w:rFonts w:ascii="Times New Roman" w:hAnsi="Times New Roman"/>
                <w:sz w:val="22"/>
                <w:szCs w:val="22"/>
                <w:lang w:val="en-GB"/>
              </w:rPr>
            </w:pPr>
            <w:r w:rsidRPr="00B65132">
              <w:rPr>
                <w:rFonts w:ascii="Times New Roman" w:hAnsi="Times New Roman"/>
                <w:sz w:val="22"/>
                <w:szCs w:val="22"/>
                <w:lang w:val="en-GB"/>
              </w:rPr>
              <w:t>3.1</w:t>
            </w:r>
          </w:p>
        </w:tc>
        <w:tc>
          <w:tcPr>
            <w:tcW w:w="6946" w:type="dxa"/>
          </w:tcPr>
          <w:p w:rsidR="00B65132" w:rsidRPr="00171029" w:rsidRDefault="00171029" w:rsidP="00B65132">
            <w:pPr>
              <w:spacing w:after="240"/>
              <w:rPr>
                <w:rFonts w:ascii="Times New Roman" w:hAnsi="Times New Roman"/>
                <w:sz w:val="22"/>
                <w:szCs w:val="22"/>
                <w:lang w:val="en-US"/>
              </w:rPr>
            </w:pPr>
            <w:r w:rsidRPr="00171029">
              <w:rPr>
                <w:rFonts w:ascii="Times New Roman" w:hAnsi="Times New Roman"/>
                <w:sz w:val="22"/>
                <w:szCs w:val="22"/>
                <w:lang w:val="en-US" w:bidi="en-US"/>
              </w:rPr>
              <w:t>Geometric parameters for T-shaped fins simulations</w:t>
            </w:r>
          </w:p>
        </w:tc>
        <w:tc>
          <w:tcPr>
            <w:tcW w:w="709" w:type="dxa"/>
          </w:tcPr>
          <w:p w:rsidR="00B65132" w:rsidRPr="00B65132" w:rsidRDefault="009F6CC0" w:rsidP="009F6CC0">
            <w:pPr>
              <w:spacing w:after="240"/>
              <w:jc w:val="right"/>
              <w:rPr>
                <w:rFonts w:ascii="Times New Roman" w:hAnsi="Times New Roman"/>
                <w:sz w:val="22"/>
                <w:szCs w:val="22"/>
                <w:lang w:val="en-GB"/>
              </w:rPr>
            </w:pPr>
            <w:r>
              <w:rPr>
                <w:rFonts w:ascii="Times New Roman" w:hAnsi="Times New Roman"/>
                <w:sz w:val="22"/>
                <w:szCs w:val="22"/>
                <w:lang w:val="en-GB"/>
              </w:rPr>
              <w:t>p.46</w:t>
            </w:r>
          </w:p>
        </w:tc>
      </w:tr>
      <w:tr w:rsidR="00B65132" w:rsidRPr="00AD4779" w:rsidTr="00A3386C">
        <w:trPr>
          <w:trHeight w:val="567"/>
        </w:trPr>
        <w:tc>
          <w:tcPr>
            <w:tcW w:w="675" w:type="dxa"/>
          </w:tcPr>
          <w:p w:rsidR="00B65132" w:rsidRPr="00B65132" w:rsidRDefault="00B65132" w:rsidP="00B65132">
            <w:pPr>
              <w:spacing w:after="240"/>
              <w:rPr>
                <w:rFonts w:ascii="Times New Roman" w:hAnsi="Times New Roman"/>
                <w:sz w:val="22"/>
                <w:szCs w:val="22"/>
                <w:lang w:val="en-GB"/>
              </w:rPr>
            </w:pPr>
            <w:r w:rsidRPr="00B65132">
              <w:rPr>
                <w:rFonts w:ascii="Times New Roman" w:hAnsi="Times New Roman"/>
                <w:sz w:val="22"/>
                <w:szCs w:val="22"/>
                <w:lang w:val="en-GB"/>
              </w:rPr>
              <w:t>3.2</w:t>
            </w:r>
          </w:p>
        </w:tc>
        <w:tc>
          <w:tcPr>
            <w:tcW w:w="6946" w:type="dxa"/>
          </w:tcPr>
          <w:p w:rsidR="00B65132" w:rsidRPr="00DC69EF" w:rsidRDefault="00DC69EF" w:rsidP="00DB0CF3">
            <w:pPr>
              <w:spacing w:after="240"/>
              <w:rPr>
                <w:rFonts w:ascii="Times New Roman" w:hAnsi="Times New Roman"/>
                <w:sz w:val="22"/>
                <w:szCs w:val="22"/>
                <w:lang w:val="en-US" w:bidi="en-US"/>
              </w:rPr>
            </w:pPr>
            <w:r w:rsidRPr="00DC69EF">
              <w:rPr>
                <w:rFonts w:ascii="Times New Roman" w:hAnsi="Times New Roman"/>
                <w:sz w:val="22"/>
                <w:szCs w:val="22"/>
                <w:lang w:val="en-US" w:bidi="en-US"/>
              </w:rPr>
              <w:t>Dimensionless heat flux for T-shaped assemblies</w:t>
            </w:r>
          </w:p>
        </w:tc>
        <w:tc>
          <w:tcPr>
            <w:tcW w:w="709" w:type="dxa"/>
          </w:tcPr>
          <w:p w:rsidR="00B65132" w:rsidRPr="00B65132" w:rsidRDefault="009F6CC0" w:rsidP="009F6CC0">
            <w:pPr>
              <w:spacing w:after="240"/>
              <w:jc w:val="right"/>
              <w:rPr>
                <w:rFonts w:ascii="Times New Roman" w:hAnsi="Times New Roman"/>
                <w:sz w:val="22"/>
                <w:szCs w:val="22"/>
                <w:lang w:val="en-GB"/>
              </w:rPr>
            </w:pPr>
            <w:r>
              <w:rPr>
                <w:rFonts w:ascii="Times New Roman" w:hAnsi="Times New Roman"/>
                <w:sz w:val="22"/>
                <w:szCs w:val="22"/>
                <w:lang w:val="en-GB"/>
              </w:rPr>
              <w:t>48</w:t>
            </w:r>
          </w:p>
        </w:tc>
      </w:tr>
      <w:tr w:rsidR="00B65132" w:rsidRPr="00AD4779" w:rsidTr="00A3386C">
        <w:trPr>
          <w:trHeight w:val="567"/>
        </w:trPr>
        <w:tc>
          <w:tcPr>
            <w:tcW w:w="675" w:type="dxa"/>
          </w:tcPr>
          <w:p w:rsidR="00B65132" w:rsidRPr="00B65132" w:rsidRDefault="00B65132" w:rsidP="00B65132">
            <w:pPr>
              <w:spacing w:after="240"/>
              <w:rPr>
                <w:rFonts w:ascii="Times New Roman" w:hAnsi="Times New Roman"/>
                <w:sz w:val="22"/>
                <w:szCs w:val="22"/>
                <w:lang w:val="en-GB"/>
              </w:rPr>
            </w:pPr>
            <w:r w:rsidRPr="00B65132">
              <w:rPr>
                <w:rFonts w:ascii="Times New Roman" w:hAnsi="Times New Roman"/>
                <w:sz w:val="22"/>
                <w:szCs w:val="22"/>
                <w:lang w:val="en-GB"/>
              </w:rPr>
              <w:t>3.3</w:t>
            </w:r>
          </w:p>
        </w:tc>
        <w:tc>
          <w:tcPr>
            <w:tcW w:w="6946" w:type="dxa"/>
          </w:tcPr>
          <w:p w:rsidR="00B65132" w:rsidRPr="004F30EC" w:rsidRDefault="004F30EC" w:rsidP="00B65132">
            <w:pPr>
              <w:spacing w:after="240"/>
              <w:rPr>
                <w:rFonts w:ascii="Times New Roman" w:hAnsi="Times New Roman"/>
                <w:sz w:val="22"/>
                <w:szCs w:val="22"/>
                <w:lang w:val="en-US"/>
              </w:rPr>
            </w:pPr>
            <w:r w:rsidRPr="004F30EC">
              <w:rPr>
                <w:rFonts w:ascii="Times New Roman" w:hAnsi="Times New Roman"/>
                <w:sz w:val="22"/>
                <w:szCs w:val="22"/>
                <w:lang w:val="en-US" w:bidi="en-US"/>
              </w:rPr>
              <w:t>Thermal performance of optimal T-shaped assemblies</w:t>
            </w:r>
          </w:p>
        </w:tc>
        <w:tc>
          <w:tcPr>
            <w:tcW w:w="709" w:type="dxa"/>
          </w:tcPr>
          <w:p w:rsidR="00B65132" w:rsidRPr="00B65132" w:rsidRDefault="009F6CC0" w:rsidP="004F30EC">
            <w:pPr>
              <w:spacing w:after="240"/>
              <w:jc w:val="right"/>
              <w:rPr>
                <w:rFonts w:ascii="Times New Roman" w:hAnsi="Times New Roman"/>
                <w:sz w:val="22"/>
                <w:szCs w:val="22"/>
                <w:lang w:val="en-GB"/>
              </w:rPr>
            </w:pPr>
            <w:r>
              <w:rPr>
                <w:rFonts w:ascii="Times New Roman" w:hAnsi="Times New Roman"/>
                <w:sz w:val="22"/>
                <w:szCs w:val="22"/>
                <w:lang w:val="en-GB"/>
              </w:rPr>
              <w:t>5</w:t>
            </w:r>
            <w:r w:rsidR="004F30EC">
              <w:rPr>
                <w:rFonts w:ascii="Times New Roman" w:hAnsi="Times New Roman"/>
                <w:sz w:val="22"/>
                <w:szCs w:val="22"/>
                <w:lang w:val="en-GB"/>
              </w:rPr>
              <w:t>2</w:t>
            </w:r>
          </w:p>
        </w:tc>
      </w:tr>
      <w:tr w:rsidR="00B65132" w:rsidRPr="00AD4779" w:rsidTr="00A3386C">
        <w:trPr>
          <w:trHeight w:val="567"/>
        </w:trPr>
        <w:tc>
          <w:tcPr>
            <w:tcW w:w="675" w:type="dxa"/>
          </w:tcPr>
          <w:p w:rsidR="00B65132" w:rsidRPr="00B65132" w:rsidRDefault="00B65132" w:rsidP="00B65132">
            <w:pPr>
              <w:spacing w:after="240"/>
              <w:rPr>
                <w:rFonts w:ascii="Times New Roman" w:hAnsi="Times New Roman"/>
                <w:sz w:val="22"/>
                <w:szCs w:val="22"/>
                <w:lang w:val="en-GB"/>
              </w:rPr>
            </w:pPr>
            <w:r w:rsidRPr="00B65132">
              <w:rPr>
                <w:rFonts w:ascii="Times New Roman" w:hAnsi="Times New Roman"/>
                <w:sz w:val="22"/>
                <w:szCs w:val="22"/>
                <w:lang w:val="en-GB"/>
              </w:rPr>
              <w:t>4.1</w:t>
            </w:r>
          </w:p>
        </w:tc>
        <w:tc>
          <w:tcPr>
            <w:tcW w:w="6946" w:type="dxa"/>
          </w:tcPr>
          <w:p w:rsidR="00B65132" w:rsidRPr="00171029" w:rsidRDefault="00171029" w:rsidP="00171029">
            <w:pPr>
              <w:spacing w:after="240"/>
              <w:rPr>
                <w:rFonts w:ascii="Times New Roman" w:hAnsi="Times New Roman"/>
                <w:sz w:val="22"/>
                <w:szCs w:val="22"/>
                <w:lang w:val="en-GB"/>
              </w:rPr>
            </w:pPr>
            <w:r w:rsidRPr="00171029">
              <w:rPr>
                <w:rFonts w:ascii="Times New Roman" w:hAnsi="Times New Roman"/>
                <w:sz w:val="22"/>
                <w:szCs w:val="22"/>
                <w:lang w:val="en-US" w:bidi="en-US"/>
              </w:rPr>
              <w:t>Geometric parameters for Y-shaped fins simulations</w:t>
            </w:r>
          </w:p>
        </w:tc>
        <w:tc>
          <w:tcPr>
            <w:tcW w:w="709" w:type="dxa"/>
          </w:tcPr>
          <w:p w:rsidR="00B65132" w:rsidRPr="00B65132" w:rsidRDefault="00FF17DB" w:rsidP="009F6CC0">
            <w:pPr>
              <w:spacing w:after="240"/>
              <w:jc w:val="right"/>
              <w:rPr>
                <w:rFonts w:ascii="Times New Roman" w:hAnsi="Times New Roman"/>
                <w:sz w:val="22"/>
                <w:szCs w:val="22"/>
                <w:lang w:val="en-GB"/>
              </w:rPr>
            </w:pPr>
            <w:r>
              <w:rPr>
                <w:rFonts w:ascii="Times New Roman" w:hAnsi="Times New Roman"/>
                <w:sz w:val="22"/>
                <w:szCs w:val="22"/>
                <w:lang w:val="en-GB"/>
              </w:rPr>
              <w:t>59</w:t>
            </w:r>
          </w:p>
        </w:tc>
      </w:tr>
      <w:tr w:rsidR="00B65132" w:rsidRPr="00AD4779" w:rsidTr="00A3386C">
        <w:trPr>
          <w:trHeight w:val="567"/>
        </w:trPr>
        <w:tc>
          <w:tcPr>
            <w:tcW w:w="675" w:type="dxa"/>
          </w:tcPr>
          <w:p w:rsidR="00B65132" w:rsidRPr="00B65132" w:rsidRDefault="00B65132" w:rsidP="00B65132">
            <w:pPr>
              <w:spacing w:after="240"/>
              <w:rPr>
                <w:rFonts w:ascii="Times New Roman" w:hAnsi="Times New Roman"/>
                <w:sz w:val="22"/>
                <w:szCs w:val="22"/>
                <w:lang w:val="en-GB"/>
              </w:rPr>
            </w:pPr>
            <w:r w:rsidRPr="00B65132">
              <w:rPr>
                <w:rFonts w:ascii="Times New Roman" w:hAnsi="Times New Roman"/>
                <w:sz w:val="22"/>
                <w:szCs w:val="22"/>
                <w:lang w:val="en-GB"/>
              </w:rPr>
              <w:t>4.2</w:t>
            </w:r>
          </w:p>
        </w:tc>
        <w:tc>
          <w:tcPr>
            <w:tcW w:w="6946" w:type="dxa"/>
          </w:tcPr>
          <w:p w:rsidR="00B65132" w:rsidRPr="00FF17DB" w:rsidRDefault="00FF17DB" w:rsidP="00FF17DB">
            <w:pPr>
              <w:spacing w:after="240"/>
              <w:rPr>
                <w:rFonts w:ascii="Times New Roman" w:hAnsi="Times New Roman"/>
                <w:sz w:val="22"/>
                <w:szCs w:val="22"/>
                <w:lang w:val="en-US"/>
              </w:rPr>
            </w:pPr>
            <w:r w:rsidRPr="00FF17DB">
              <w:rPr>
                <w:rFonts w:ascii="Times New Roman" w:hAnsi="Times New Roman"/>
                <w:sz w:val="22"/>
                <w:szCs w:val="22"/>
                <w:lang w:val="en-US" w:bidi="en-US"/>
              </w:rPr>
              <w:t>Dimensionless heat flux for Y-shaped assembl</w:t>
            </w:r>
            <w:r>
              <w:rPr>
                <w:rFonts w:ascii="Times New Roman" w:hAnsi="Times New Roman"/>
                <w:sz w:val="22"/>
                <w:szCs w:val="22"/>
                <w:lang w:val="en-US" w:bidi="en-US"/>
              </w:rPr>
              <w:t>ies</w:t>
            </w:r>
          </w:p>
        </w:tc>
        <w:tc>
          <w:tcPr>
            <w:tcW w:w="709" w:type="dxa"/>
          </w:tcPr>
          <w:p w:rsidR="00B65132" w:rsidRPr="00B65132" w:rsidRDefault="009F6CC0" w:rsidP="00FF17DB">
            <w:pPr>
              <w:spacing w:after="240"/>
              <w:jc w:val="right"/>
              <w:rPr>
                <w:rFonts w:ascii="Times New Roman" w:hAnsi="Times New Roman"/>
                <w:sz w:val="22"/>
                <w:szCs w:val="22"/>
                <w:lang w:val="en-GB"/>
              </w:rPr>
            </w:pPr>
            <w:r>
              <w:rPr>
                <w:rFonts w:ascii="Times New Roman" w:hAnsi="Times New Roman"/>
                <w:sz w:val="22"/>
                <w:szCs w:val="22"/>
                <w:lang w:val="en-GB"/>
              </w:rPr>
              <w:t>6</w:t>
            </w:r>
            <w:r w:rsidR="00FF17DB">
              <w:rPr>
                <w:rFonts w:ascii="Times New Roman" w:hAnsi="Times New Roman"/>
                <w:sz w:val="22"/>
                <w:szCs w:val="22"/>
                <w:lang w:val="en-GB"/>
              </w:rPr>
              <w:t>0</w:t>
            </w:r>
          </w:p>
        </w:tc>
      </w:tr>
      <w:tr w:rsidR="00FF17DB" w:rsidRPr="00FF17DB" w:rsidTr="00A3386C">
        <w:trPr>
          <w:trHeight w:val="567"/>
        </w:trPr>
        <w:tc>
          <w:tcPr>
            <w:tcW w:w="675" w:type="dxa"/>
          </w:tcPr>
          <w:p w:rsidR="00FF17DB" w:rsidRPr="00B65132" w:rsidRDefault="00FF17DB" w:rsidP="00B65132">
            <w:pPr>
              <w:spacing w:after="240"/>
              <w:rPr>
                <w:rFonts w:ascii="Times New Roman" w:hAnsi="Times New Roman"/>
                <w:sz w:val="22"/>
                <w:szCs w:val="22"/>
                <w:lang w:val="en-GB"/>
              </w:rPr>
            </w:pPr>
            <w:r>
              <w:rPr>
                <w:rFonts w:ascii="Times New Roman" w:hAnsi="Times New Roman"/>
                <w:sz w:val="22"/>
                <w:szCs w:val="22"/>
                <w:lang w:val="en-GB"/>
              </w:rPr>
              <w:t>4.3</w:t>
            </w:r>
          </w:p>
        </w:tc>
        <w:tc>
          <w:tcPr>
            <w:tcW w:w="6946" w:type="dxa"/>
          </w:tcPr>
          <w:p w:rsidR="00FF17DB" w:rsidRPr="00FF17DB" w:rsidRDefault="00FF17DB" w:rsidP="00FF17DB">
            <w:pPr>
              <w:spacing w:after="240"/>
              <w:rPr>
                <w:rFonts w:ascii="Times New Roman" w:hAnsi="Times New Roman"/>
                <w:sz w:val="22"/>
                <w:szCs w:val="22"/>
                <w:lang w:val="en-US" w:bidi="en-US"/>
              </w:rPr>
            </w:pPr>
            <w:r w:rsidRPr="00FF17DB">
              <w:rPr>
                <w:rFonts w:ascii="Times New Roman" w:hAnsi="Times New Roman"/>
                <w:sz w:val="22"/>
                <w:szCs w:val="22"/>
                <w:lang w:val="en-US" w:bidi="en-US"/>
              </w:rPr>
              <w:t>Heat transfer coefficient for Y-shaped assemblies</w:t>
            </w:r>
          </w:p>
        </w:tc>
        <w:tc>
          <w:tcPr>
            <w:tcW w:w="709" w:type="dxa"/>
          </w:tcPr>
          <w:p w:rsidR="00FF17DB" w:rsidRDefault="00FF17DB" w:rsidP="00FF17DB">
            <w:pPr>
              <w:spacing w:after="240"/>
              <w:jc w:val="right"/>
              <w:rPr>
                <w:rFonts w:ascii="Times New Roman" w:hAnsi="Times New Roman"/>
                <w:sz w:val="22"/>
                <w:szCs w:val="22"/>
                <w:lang w:val="en-GB"/>
              </w:rPr>
            </w:pPr>
            <w:r>
              <w:rPr>
                <w:rFonts w:ascii="Times New Roman" w:hAnsi="Times New Roman"/>
                <w:sz w:val="22"/>
                <w:szCs w:val="22"/>
                <w:lang w:val="en-GB"/>
              </w:rPr>
              <w:t>65</w:t>
            </w:r>
          </w:p>
        </w:tc>
      </w:tr>
      <w:tr w:rsidR="00FF17DB" w:rsidRPr="00FF17DB" w:rsidTr="00A3386C">
        <w:trPr>
          <w:trHeight w:val="567"/>
        </w:trPr>
        <w:tc>
          <w:tcPr>
            <w:tcW w:w="675" w:type="dxa"/>
          </w:tcPr>
          <w:p w:rsidR="00FF17DB" w:rsidRPr="00B65132" w:rsidRDefault="00FF17DB" w:rsidP="00B65132">
            <w:pPr>
              <w:spacing w:after="240"/>
              <w:rPr>
                <w:rFonts w:ascii="Times New Roman" w:hAnsi="Times New Roman"/>
                <w:sz w:val="22"/>
                <w:szCs w:val="22"/>
                <w:lang w:val="en-GB"/>
              </w:rPr>
            </w:pPr>
            <w:r>
              <w:rPr>
                <w:rFonts w:ascii="Times New Roman" w:hAnsi="Times New Roman"/>
                <w:sz w:val="22"/>
                <w:szCs w:val="22"/>
                <w:lang w:val="en-GB"/>
              </w:rPr>
              <w:t>4.4</w:t>
            </w:r>
          </w:p>
        </w:tc>
        <w:tc>
          <w:tcPr>
            <w:tcW w:w="6946" w:type="dxa"/>
          </w:tcPr>
          <w:p w:rsidR="00FF17DB" w:rsidRPr="00FF17DB" w:rsidRDefault="00FF17DB" w:rsidP="00FF17DB">
            <w:pPr>
              <w:spacing w:after="240"/>
              <w:rPr>
                <w:rFonts w:ascii="Times New Roman" w:hAnsi="Times New Roman"/>
                <w:sz w:val="22"/>
                <w:szCs w:val="22"/>
                <w:lang w:val="en-US" w:bidi="en-US"/>
              </w:rPr>
            </w:pPr>
            <w:r w:rsidRPr="00FF17DB">
              <w:rPr>
                <w:rFonts w:ascii="Times New Roman" w:hAnsi="Times New Roman"/>
                <w:sz w:val="22"/>
                <w:szCs w:val="22"/>
                <w:lang w:val="en-US" w:bidi="en-US"/>
              </w:rPr>
              <w:t>Fin effectiveness for Y-shaped and T-shaped assemblies</w:t>
            </w:r>
          </w:p>
        </w:tc>
        <w:tc>
          <w:tcPr>
            <w:tcW w:w="709" w:type="dxa"/>
          </w:tcPr>
          <w:p w:rsidR="00FF17DB" w:rsidRDefault="00FF17DB" w:rsidP="00FF17DB">
            <w:pPr>
              <w:spacing w:after="240"/>
              <w:jc w:val="right"/>
              <w:rPr>
                <w:rFonts w:ascii="Times New Roman" w:hAnsi="Times New Roman"/>
                <w:sz w:val="22"/>
                <w:szCs w:val="22"/>
                <w:lang w:val="en-GB"/>
              </w:rPr>
            </w:pPr>
            <w:r>
              <w:rPr>
                <w:rFonts w:ascii="Times New Roman" w:hAnsi="Times New Roman"/>
                <w:sz w:val="22"/>
                <w:szCs w:val="22"/>
                <w:lang w:val="en-GB"/>
              </w:rPr>
              <w:t>65</w:t>
            </w:r>
          </w:p>
        </w:tc>
      </w:tr>
      <w:tr w:rsidR="00B65132" w:rsidRPr="00171029" w:rsidTr="00A3386C">
        <w:trPr>
          <w:trHeight w:val="567"/>
        </w:trPr>
        <w:tc>
          <w:tcPr>
            <w:tcW w:w="675" w:type="dxa"/>
          </w:tcPr>
          <w:p w:rsidR="00B65132" w:rsidRPr="009201FC" w:rsidRDefault="00B65132" w:rsidP="003C0E18">
            <w:pPr>
              <w:spacing w:after="240"/>
              <w:rPr>
                <w:rFonts w:ascii="Times New Roman" w:hAnsi="Times New Roman"/>
                <w:sz w:val="22"/>
                <w:szCs w:val="22"/>
                <w:lang w:val="en-GB"/>
              </w:rPr>
            </w:pPr>
            <w:r w:rsidRPr="009201FC">
              <w:rPr>
                <w:rFonts w:ascii="Times New Roman" w:hAnsi="Times New Roman"/>
                <w:sz w:val="22"/>
                <w:szCs w:val="22"/>
                <w:lang w:val="en-GB"/>
              </w:rPr>
              <w:t>6.1</w:t>
            </w:r>
          </w:p>
        </w:tc>
        <w:tc>
          <w:tcPr>
            <w:tcW w:w="6946" w:type="dxa"/>
          </w:tcPr>
          <w:p w:rsidR="00B65132" w:rsidRPr="00B65132" w:rsidRDefault="00171029" w:rsidP="00B65132">
            <w:pPr>
              <w:spacing w:after="240"/>
              <w:rPr>
                <w:rFonts w:ascii="Times New Roman" w:hAnsi="Times New Roman"/>
                <w:sz w:val="22"/>
                <w:szCs w:val="22"/>
                <w:lang w:val="en-GB"/>
              </w:rPr>
            </w:pPr>
            <w:r w:rsidRPr="00171029">
              <w:rPr>
                <w:rFonts w:ascii="Times New Roman" w:hAnsi="Times New Roman"/>
                <w:sz w:val="22"/>
                <w:szCs w:val="22"/>
                <w:lang w:val="en-US" w:bidi="en-US"/>
              </w:rPr>
              <w:t xml:space="preserve">Geometric parameters for </w:t>
            </w:r>
            <w:r>
              <w:rPr>
                <w:rFonts w:ascii="Times New Roman" w:hAnsi="Times New Roman"/>
                <w:sz w:val="22"/>
                <w:szCs w:val="22"/>
                <w:lang w:val="en-US" w:bidi="en-US"/>
              </w:rPr>
              <w:t xml:space="preserve">convective </w:t>
            </w:r>
            <w:r w:rsidRPr="00171029">
              <w:rPr>
                <w:rFonts w:ascii="Times New Roman" w:hAnsi="Times New Roman"/>
                <w:sz w:val="22"/>
                <w:szCs w:val="22"/>
                <w:lang w:val="en-US" w:bidi="en-US"/>
              </w:rPr>
              <w:t>Y-shaped fins simulations</w:t>
            </w:r>
          </w:p>
        </w:tc>
        <w:tc>
          <w:tcPr>
            <w:tcW w:w="709" w:type="dxa"/>
          </w:tcPr>
          <w:p w:rsidR="00B65132" w:rsidRPr="00B65132" w:rsidRDefault="00171029" w:rsidP="009F6CC0">
            <w:pPr>
              <w:spacing w:after="240"/>
              <w:jc w:val="right"/>
              <w:rPr>
                <w:rFonts w:ascii="Times New Roman" w:hAnsi="Times New Roman"/>
                <w:sz w:val="22"/>
                <w:szCs w:val="22"/>
                <w:lang w:val="en-GB"/>
              </w:rPr>
            </w:pPr>
            <w:r>
              <w:rPr>
                <w:rFonts w:ascii="Times New Roman" w:hAnsi="Times New Roman"/>
                <w:sz w:val="22"/>
                <w:szCs w:val="22"/>
                <w:lang w:val="en-GB"/>
              </w:rPr>
              <w:t>77</w:t>
            </w:r>
          </w:p>
        </w:tc>
      </w:tr>
      <w:tr w:rsidR="00B65132" w:rsidRPr="0034371C" w:rsidTr="00A3386C">
        <w:trPr>
          <w:trHeight w:val="567"/>
        </w:trPr>
        <w:tc>
          <w:tcPr>
            <w:tcW w:w="675" w:type="dxa"/>
          </w:tcPr>
          <w:p w:rsidR="00B65132" w:rsidRPr="009201FC" w:rsidRDefault="00B65132" w:rsidP="003C0E18">
            <w:pPr>
              <w:spacing w:after="240"/>
              <w:rPr>
                <w:rFonts w:ascii="Times New Roman" w:hAnsi="Times New Roman"/>
                <w:sz w:val="22"/>
                <w:szCs w:val="22"/>
                <w:lang w:val="en-US"/>
              </w:rPr>
            </w:pPr>
            <w:r w:rsidRPr="009201FC">
              <w:rPr>
                <w:rFonts w:ascii="Times New Roman" w:hAnsi="Times New Roman"/>
                <w:sz w:val="22"/>
                <w:szCs w:val="22"/>
                <w:lang w:val="en-US"/>
              </w:rPr>
              <w:t>6.2</w:t>
            </w:r>
          </w:p>
        </w:tc>
        <w:tc>
          <w:tcPr>
            <w:tcW w:w="6946" w:type="dxa"/>
          </w:tcPr>
          <w:p w:rsidR="00B65132" w:rsidRPr="0034371C" w:rsidRDefault="0034371C" w:rsidP="0034371C">
            <w:pPr>
              <w:spacing w:after="240"/>
              <w:rPr>
                <w:rFonts w:ascii="Times New Roman" w:hAnsi="Times New Roman"/>
                <w:sz w:val="22"/>
                <w:szCs w:val="22"/>
                <w:lang w:val="en-GB"/>
              </w:rPr>
            </w:pPr>
            <w:r w:rsidRPr="0034371C">
              <w:rPr>
                <w:rFonts w:ascii="Times New Roman" w:hAnsi="Times New Roman"/>
                <w:sz w:val="22"/>
                <w:szCs w:val="22"/>
                <w:lang w:val="en-GB" w:bidi="en-US"/>
              </w:rPr>
              <w:t>Reference properties for model</w:t>
            </w:r>
            <w:r>
              <w:rPr>
                <w:rFonts w:ascii="Times New Roman" w:hAnsi="Times New Roman"/>
                <w:sz w:val="22"/>
                <w:szCs w:val="22"/>
                <w:lang w:val="en-GB" w:bidi="en-US"/>
              </w:rPr>
              <w:t>l</w:t>
            </w:r>
            <w:r w:rsidRPr="0034371C">
              <w:rPr>
                <w:rFonts w:ascii="Times New Roman" w:hAnsi="Times New Roman"/>
                <w:sz w:val="22"/>
                <w:szCs w:val="22"/>
                <w:lang w:val="en-GB" w:bidi="en-US"/>
              </w:rPr>
              <w:t>ed materials</w:t>
            </w:r>
          </w:p>
        </w:tc>
        <w:tc>
          <w:tcPr>
            <w:tcW w:w="709" w:type="dxa"/>
          </w:tcPr>
          <w:p w:rsidR="00B65132" w:rsidRPr="00B65132" w:rsidRDefault="0034371C" w:rsidP="009F6CC0">
            <w:pPr>
              <w:spacing w:after="240"/>
              <w:jc w:val="right"/>
              <w:rPr>
                <w:rFonts w:ascii="Times New Roman" w:hAnsi="Times New Roman"/>
                <w:sz w:val="22"/>
                <w:szCs w:val="22"/>
                <w:lang w:val="en-GB"/>
              </w:rPr>
            </w:pPr>
            <w:r>
              <w:rPr>
                <w:rFonts w:ascii="Times New Roman" w:hAnsi="Times New Roman"/>
                <w:sz w:val="22"/>
                <w:szCs w:val="22"/>
                <w:lang w:val="en-GB"/>
              </w:rPr>
              <w:t>79</w:t>
            </w:r>
          </w:p>
        </w:tc>
      </w:tr>
      <w:tr w:rsidR="00B65132" w:rsidRPr="00B65132" w:rsidTr="00A3386C">
        <w:trPr>
          <w:trHeight w:val="567"/>
        </w:trPr>
        <w:tc>
          <w:tcPr>
            <w:tcW w:w="675" w:type="dxa"/>
          </w:tcPr>
          <w:p w:rsidR="00B65132" w:rsidRPr="009201FC" w:rsidRDefault="00B65132" w:rsidP="003C0E18">
            <w:pPr>
              <w:spacing w:after="240"/>
              <w:rPr>
                <w:rFonts w:ascii="Times New Roman" w:hAnsi="Times New Roman"/>
                <w:sz w:val="22"/>
                <w:szCs w:val="22"/>
                <w:lang w:val="en-GB"/>
              </w:rPr>
            </w:pPr>
            <w:r w:rsidRPr="009201FC">
              <w:rPr>
                <w:rFonts w:ascii="Times New Roman" w:hAnsi="Times New Roman"/>
                <w:sz w:val="22"/>
                <w:szCs w:val="22"/>
                <w:lang w:val="en-GB"/>
              </w:rPr>
              <w:t>6.3</w:t>
            </w:r>
          </w:p>
        </w:tc>
        <w:tc>
          <w:tcPr>
            <w:tcW w:w="6946" w:type="dxa"/>
          </w:tcPr>
          <w:p w:rsidR="00B65132" w:rsidRPr="00462058" w:rsidRDefault="00462058" w:rsidP="00B65132">
            <w:pPr>
              <w:spacing w:after="240"/>
              <w:rPr>
                <w:rFonts w:ascii="Times New Roman" w:hAnsi="Times New Roman"/>
                <w:sz w:val="22"/>
                <w:szCs w:val="22"/>
                <w:lang w:val="en-GB"/>
              </w:rPr>
            </w:pPr>
            <w:r w:rsidRPr="00462058">
              <w:rPr>
                <w:rFonts w:ascii="Times New Roman" w:hAnsi="Times New Roman"/>
                <w:sz w:val="22"/>
                <w:szCs w:val="22"/>
                <w:lang w:val="en-GB" w:bidi="en-US"/>
              </w:rPr>
              <w:t xml:space="preserve">Numerical results for </w:t>
            </w:r>
            <w:r w:rsidRPr="00462058">
              <w:rPr>
                <w:rFonts w:ascii="Times New Roman" w:hAnsi="Times New Roman"/>
                <w:sz w:val="22"/>
                <w:szCs w:val="22"/>
                <w:lang w:val="en-GB"/>
              </w:rPr>
              <w:t>Cases 1-3</w:t>
            </w:r>
          </w:p>
        </w:tc>
        <w:tc>
          <w:tcPr>
            <w:tcW w:w="709" w:type="dxa"/>
          </w:tcPr>
          <w:p w:rsidR="00B65132" w:rsidRPr="00B65132" w:rsidRDefault="0095213B" w:rsidP="009F6CC0">
            <w:pPr>
              <w:spacing w:after="240"/>
              <w:jc w:val="right"/>
              <w:rPr>
                <w:rFonts w:ascii="Times New Roman" w:hAnsi="Times New Roman"/>
                <w:sz w:val="22"/>
                <w:szCs w:val="22"/>
                <w:lang w:val="en-GB"/>
              </w:rPr>
            </w:pPr>
            <w:r>
              <w:rPr>
                <w:rFonts w:ascii="Times New Roman" w:hAnsi="Times New Roman"/>
                <w:sz w:val="22"/>
                <w:szCs w:val="22"/>
                <w:lang w:val="en-GB"/>
              </w:rPr>
              <w:t>81</w:t>
            </w:r>
          </w:p>
        </w:tc>
      </w:tr>
      <w:tr w:rsidR="00B65132" w:rsidRPr="00B65132" w:rsidTr="00A3386C">
        <w:trPr>
          <w:trHeight w:val="567"/>
        </w:trPr>
        <w:tc>
          <w:tcPr>
            <w:tcW w:w="675" w:type="dxa"/>
          </w:tcPr>
          <w:p w:rsidR="00B65132" w:rsidRPr="009201FC" w:rsidRDefault="00B65132" w:rsidP="003C0E18">
            <w:pPr>
              <w:spacing w:after="240"/>
              <w:rPr>
                <w:rFonts w:ascii="Times New Roman" w:hAnsi="Times New Roman"/>
                <w:sz w:val="22"/>
                <w:szCs w:val="22"/>
                <w:lang w:val="en-GB"/>
              </w:rPr>
            </w:pPr>
            <w:r w:rsidRPr="009201FC">
              <w:rPr>
                <w:rFonts w:ascii="Times New Roman" w:hAnsi="Times New Roman"/>
                <w:sz w:val="22"/>
                <w:szCs w:val="22"/>
                <w:lang w:val="en-GB"/>
              </w:rPr>
              <w:t>6.4</w:t>
            </w:r>
          </w:p>
        </w:tc>
        <w:tc>
          <w:tcPr>
            <w:tcW w:w="6946" w:type="dxa"/>
          </w:tcPr>
          <w:p w:rsidR="00B65132" w:rsidRPr="00B65132" w:rsidRDefault="00462058" w:rsidP="00B65132">
            <w:pPr>
              <w:spacing w:after="240"/>
              <w:rPr>
                <w:rFonts w:ascii="Times New Roman" w:hAnsi="Times New Roman"/>
                <w:sz w:val="22"/>
                <w:szCs w:val="22"/>
                <w:lang w:val="en-GB"/>
              </w:rPr>
            </w:pPr>
            <w:r w:rsidRPr="00462058">
              <w:rPr>
                <w:rFonts w:ascii="Times New Roman" w:hAnsi="Times New Roman"/>
                <w:sz w:val="22"/>
                <w:szCs w:val="22"/>
                <w:lang w:val="en-GB" w:bidi="en-US"/>
              </w:rPr>
              <w:t xml:space="preserve">Numerical results for </w:t>
            </w:r>
            <w:r w:rsidRPr="00462058">
              <w:rPr>
                <w:rFonts w:ascii="Times New Roman" w:hAnsi="Times New Roman"/>
                <w:sz w:val="22"/>
                <w:szCs w:val="22"/>
                <w:lang w:val="en-GB"/>
              </w:rPr>
              <w:t>Cases</w:t>
            </w:r>
            <w:r>
              <w:rPr>
                <w:rFonts w:ascii="Times New Roman" w:hAnsi="Times New Roman"/>
                <w:sz w:val="22"/>
                <w:szCs w:val="22"/>
                <w:lang w:val="en-GB"/>
              </w:rPr>
              <w:t xml:space="preserve"> 4-6</w:t>
            </w:r>
          </w:p>
        </w:tc>
        <w:tc>
          <w:tcPr>
            <w:tcW w:w="709" w:type="dxa"/>
          </w:tcPr>
          <w:p w:rsidR="00B65132" w:rsidRPr="00B65132" w:rsidRDefault="00462058" w:rsidP="009F6CC0">
            <w:pPr>
              <w:spacing w:after="240"/>
              <w:jc w:val="right"/>
              <w:rPr>
                <w:rFonts w:ascii="Times New Roman" w:hAnsi="Times New Roman"/>
                <w:sz w:val="22"/>
                <w:szCs w:val="22"/>
                <w:lang w:val="en-GB"/>
              </w:rPr>
            </w:pPr>
            <w:r>
              <w:rPr>
                <w:rFonts w:ascii="Times New Roman" w:hAnsi="Times New Roman"/>
                <w:sz w:val="22"/>
                <w:szCs w:val="22"/>
                <w:lang w:val="en-GB"/>
              </w:rPr>
              <w:t>84</w:t>
            </w:r>
          </w:p>
        </w:tc>
      </w:tr>
      <w:tr w:rsidR="00B65132" w:rsidRPr="00B65132" w:rsidTr="00A3386C">
        <w:trPr>
          <w:trHeight w:val="567"/>
        </w:trPr>
        <w:tc>
          <w:tcPr>
            <w:tcW w:w="675" w:type="dxa"/>
          </w:tcPr>
          <w:p w:rsidR="00B65132" w:rsidRPr="009201FC" w:rsidRDefault="00B65132" w:rsidP="003C0E18">
            <w:pPr>
              <w:spacing w:after="240"/>
              <w:rPr>
                <w:rFonts w:ascii="Times New Roman" w:hAnsi="Times New Roman"/>
                <w:sz w:val="22"/>
                <w:szCs w:val="22"/>
                <w:lang w:val="en-GB"/>
              </w:rPr>
            </w:pPr>
            <w:r w:rsidRPr="009201FC">
              <w:rPr>
                <w:rFonts w:ascii="Times New Roman" w:hAnsi="Times New Roman"/>
                <w:sz w:val="22"/>
                <w:szCs w:val="22"/>
                <w:lang w:val="en-GB"/>
              </w:rPr>
              <w:t>6.5</w:t>
            </w:r>
          </w:p>
        </w:tc>
        <w:tc>
          <w:tcPr>
            <w:tcW w:w="6946" w:type="dxa"/>
          </w:tcPr>
          <w:p w:rsidR="00B65132" w:rsidRPr="00B65132" w:rsidRDefault="00462058" w:rsidP="00B65132">
            <w:pPr>
              <w:spacing w:after="240"/>
              <w:rPr>
                <w:rFonts w:ascii="Times New Roman" w:hAnsi="Times New Roman"/>
                <w:sz w:val="22"/>
                <w:szCs w:val="22"/>
                <w:lang w:val="en-GB"/>
              </w:rPr>
            </w:pPr>
            <w:r w:rsidRPr="00462058">
              <w:rPr>
                <w:rFonts w:ascii="Times New Roman" w:hAnsi="Times New Roman"/>
                <w:sz w:val="22"/>
                <w:szCs w:val="22"/>
                <w:lang w:val="en-GB" w:bidi="en-US"/>
              </w:rPr>
              <w:t xml:space="preserve">Numerical results for </w:t>
            </w:r>
            <w:r w:rsidRPr="00462058">
              <w:rPr>
                <w:rFonts w:ascii="Times New Roman" w:hAnsi="Times New Roman"/>
                <w:sz w:val="22"/>
                <w:szCs w:val="22"/>
                <w:lang w:val="en-GB"/>
              </w:rPr>
              <w:t>Cases</w:t>
            </w:r>
            <w:r>
              <w:rPr>
                <w:rFonts w:ascii="Times New Roman" w:hAnsi="Times New Roman"/>
                <w:sz w:val="22"/>
                <w:szCs w:val="22"/>
                <w:lang w:val="en-GB"/>
              </w:rPr>
              <w:t xml:space="preserve"> 7-9</w:t>
            </w:r>
          </w:p>
        </w:tc>
        <w:tc>
          <w:tcPr>
            <w:tcW w:w="709" w:type="dxa"/>
          </w:tcPr>
          <w:p w:rsidR="00B65132" w:rsidRPr="00B65132" w:rsidRDefault="000E2B77" w:rsidP="009F6CC0">
            <w:pPr>
              <w:spacing w:after="240"/>
              <w:jc w:val="right"/>
              <w:rPr>
                <w:rFonts w:ascii="Times New Roman" w:hAnsi="Times New Roman"/>
                <w:sz w:val="22"/>
                <w:szCs w:val="22"/>
                <w:lang w:val="en-GB"/>
              </w:rPr>
            </w:pPr>
            <w:r>
              <w:rPr>
                <w:rFonts w:ascii="Times New Roman" w:hAnsi="Times New Roman"/>
                <w:sz w:val="22"/>
                <w:szCs w:val="22"/>
                <w:lang w:val="en-GB"/>
              </w:rPr>
              <w:t>87</w:t>
            </w:r>
          </w:p>
        </w:tc>
      </w:tr>
      <w:tr w:rsidR="00B65132" w:rsidRPr="00B65132" w:rsidTr="00A3386C">
        <w:trPr>
          <w:trHeight w:val="567"/>
        </w:trPr>
        <w:tc>
          <w:tcPr>
            <w:tcW w:w="675" w:type="dxa"/>
          </w:tcPr>
          <w:p w:rsidR="00B65132" w:rsidRPr="009201FC" w:rsidRDefault="00B65132" w:rsidP="003C0E18">
            <w:pPr>
              <w:spacing w:after="240"/>
              <w:rPr>
                <w:rFonts w:ascii="Times New Roman" w:hAnsi="Times New Roman"/>
                <w:sz w:val="22"/>
                <w:szCs w:val="22"/>
                <w:lang w:val="en-GB"/>
              </w:rPr>
            </w:pPr>
            <w:r w:rsidRPr="009201FC">
              <w:rPr>
                <w:rFonts w:ascii="Times New Roman" w:hAnsi="Times New Roman"/>
                <w:sz w:val="22"/>
                <w:szCs w:val="22"/>
                <w:lang w:val="en-GB"/>
              </w:rPr>
              <w:t>6.6</w:t>
            </w:r>
          </w:p>
        </w:tc>
        <w:tc>
          <w:tcPr>
            <w:tcW w:w="6946" w:type="dxa"/>
          </w:tcPr>
          <w:p w:rsidR="00B65132" w:rsidRPr="00B65132" w:rsidRDefault="00462058" w:rsidP="00B65132">
            <w:pPr>
              <w:spacing w:after="240"/>
              <w:rPr>
                <w:rFonts w:ascii="Times New Roman" w:hAnsi="Times New Roman"/>
                <w:sz w:val="22"/>
                <w:szCs w:val="22"/>
                <w:lang w:val="en-GB"/>
              </w:rPr>
            </w:pPr>
            <w:r w:rsidRPr="00462058">
              <w:rPr>
                <w:rFonts w:ascii="Times New Roman" w:hAnsi="Times New Roman"/>
                <w:sz w:val="22"/>
                <w:szCs w:val="22"/>
                <w:lang w:val="en-GB" w:bidi="en-US"/>
              </w:rPr>
              <w:t xml:space="preserve">Numerical results for </w:t>
            </w:r>
            <w:r w:rsidRPr="00462058">
              <w:rPr>
                <w:rFonts w:ascii="Times New Roman" w:hAnsi="Times New Roman"/>
                <w:sz w:val="22"/>
                <w:szCs w:val="22"/>
                <w:lang w:val="en-GB"/>
              </w:rPr>
              <w:t>Cases</w:t>
            </w:r>
            <w:r>
              <w:rPr>
                <w:rFonts w:ascii="Times New Roman" w:hAnsi="Times New Roman"/>
                <w:sz w:val="22"/>
                <w:szCs w:val="22"/>
                <w:lang w:val="en-GB"/>
              </w:rPr>
              <w:t xml:space="preserve"> 10-12</w:t>
            </w:r>
          </w:p>
        </w:tc>
        <w:tc>
          <w:tcPr>
            <w:tcW w:w="709" w:type="dxa"/>
          </w:tcPr>
          <w:p w:rsidR="00B65132" w:rsidRPr="00B65132" w:rsidRDefault="00A3386C" w:rsidP="009F6CC0">
            <w:pPr>
              <w:spacing w:after="240"/>
              <w:jc w:val="right"/>
              <w:rPr>
                <w:rFonts w:ascii="Times New Roman" w:hAnsi="Times New Roman"/>
                <w:sz w:val="22"/>
                <w:szCs w:val="22"/>
                <w:lang w:val="en-GB"/>
              </w:rPr>
            </w:pPr>
            <w:r>
              <w:rPr>
                <w:rFonts w:ascii="Times New Roman" w:hAnsi="Times New Roman"/>
                <w:sz w:val="22"/>
                <w:szCs w:val="22"/>
                <w:lang w:val="en-GB"/>
              </w:rPr>
              <w:t>90</w:t>
            </w:r>
          </w:p>
        </w:tc>
      </w:tr>
      <w:tr w:rsidR="00B65132" w:rsidRPr="00B65132" w:rsidTr="00A3386C">
        <w:trPr>
          <w:trHeight w:val="567"/>
        </w:trPr>
        <w:tc>
          <w:tcPr>
            <w:tcW w:w="675" w:type="dxa"/>
          </w:tcPr>
          <w:p w:rsidR="00B65132" w:rsidRPr="009201FC" w:rsidRDefault="00B65132" w:rsidP="003C0E18">
            <w:pPr>
              <w:spacing w:after="240"/>
              <w:rPr>
                <w:rFonts w:ascii="Times New Roman" w:hAnsi="Times New Roman"/>
                <w:sz w:val="22"/>
                <w:szCs w:val="22"/>
                <w:lang w:val="en-GB"/>
              </w:rPr>
            </w:pPr>
            <w:r w:rsidRPr="009201FC">
              <w:rPr>
                <w:rFonts w:ascii="Times New Roman" w:hAnsi="Times New Roman"/>
                <w:sz w:val="22"/>
                <w:szCs w:val="22"/>
                <w:lang w:val="en-GB"/>
              </w:rPr>
              <w:t>6.7</w:t>
            </w:r>
          </w:p>
        </w:tc>
        <w:tc>
          <w:tcPr>
            <w:tcW w:w="6946" w:type="dxa"/>
          </w:tcPr>
          <w:p w:rsidR="00B65132" w:rsidRPr="00B65132" w:rsidRDefault="00462058" w:rsidP="00B65132">
            <w:pPr>
              <w:spacing w:after="240"/>
              <w:rPr>
                <w:rFonts w:ascii="Times New Roman" w:hAnsi="Times New Roman"/>
                <w:sz w:val="22"/>
                <w:szCs w:val="22"/>
                <w:lang w:val="en-GB"/>
              </w:rPr>
            </w:pPr>
            <w:r w:rsidRPr="00462058">
              <w:rPr>
                <w:rFonts w:ascii="Times New Roman" w:hAnsi="Times New Roman"/>
                <w:sz w:val="22"/>
                <w:szCs w:val="22"/>
                <w:lang w:val="en-GB" w:bidi="en-US"/>
              </w:rPr>
              <w:t xml:space="preserve">Numerical results for </w:t>
            </w:r>
            <w:r w:rsidRPr="00462058">
              <w:rPr>
                <w:rFonts w:ascii="Times New Roman" w:hAnsi="Times New Roman"/>
                <w:sz w:val="22"/>
                <w:szCs w:val="22"/>
                <w:lang w:val="en-GB"/>
              </w:rPr>
              <w:t>Cases</w:t>
            </w:r>
            <w:r>
              <w:rPr>
                <w:rFonts w:ascii="Times New Roman" w:hAnsi="Times New Roman"/>
                <w:sz w:val="22"/>
                <w:szCs w:val="22"/>
                <w:lang w:val="en-GB"/>
              </w:rPr>
              <w:t xml:space="preserve"> 13-15</w:t>
            </w:r>
          </w:p>
        </w:tc>
        <w:tc>
          <w:tcPr>
            <w:tcW w:w="709" w:type="dxa"/>
          </w:tcPr>
          <w:p w:rsidR="00B65132" w:rsidRPr="00B65132" w:rsidRDefault="00A3386C" w:rsidP="009F6CC0">
            <w:pPr>
              <w:spacing w:after="240"/>
              <w:jc w:val="right"/>
              <w:rPr>
                <w:rFonts w:ascii="Times New Roman" w:hAnsi="Times New Roman"/>
                <w:sz w:val="22"/>
                <w:szCs w:val="22"/>
                <w:lang w:val="en-GB"/>
              </w:rPr>
            </w:pPr>
            <w:r>
              <w:rPr>
                <w:rFonts w:ascii="Times New Roman" w:hAnsi="Times New Roman"/>
                <w:sz w:val="22"/>
                <w:szCs w:val="22"/>
                <w:lang w:val="en-GB"/>
              </w:rPr>
              <w:t>93</w:t>
            </w:r>
          </w:p>
        </w:tc>
      </w:tr>
      <w:tr w:rsidR="00B65132" w:rsidRPr="00B65132" w:rsidTr="00A3386C">
        <w:trPr>
          <w:trHeight w:val="567"/>
        </w:trPr>
        <w:tc>
          <w:tcPr>
            <w:tcW w:w="675" w:type="dxa"/>
          </w:tcPr>
          <w:p w:rsidR="00B65132" w:rsidRPr="009201FC" w:rsidRDefault="00B65132" w:rsidP="003C0E18">
            <w:pPr>
              <w:spacing w:after="240"/>
              <w:rPr>
                <w:rFonts w:ascii="Times New Roman" w:hAnsi="Times New Roman"/>
                <w:sz w:val="22"/>
                <w:szCs w:val="22"/>
                <w:lang w:val="en-GB"/>
              </w:rPr>
            </w:pPr>
            <w:r w:rsidRPr="009201FC">
              <w:rPr>
                <w:rFonts w:ascii="Times New Roman" w:hAnsi="Times New Roman"/>
                <w:sz w:val="22"/>
                <w:szCs w:val="22"/>
                <w:lang w:val="en-GB"/>
              </w:rPr>
              <w:t>6.8</w:t>
            </w:r>
          </w:p>
        </w:tc>
        <w:tc>
          <w:tcPr>
            <w:tcW w:w="6946" w:type="dxa"/>
          </w:tcPr>
          <w:p w:rsidR="00B65132" w:rsidRPr="00B65132" w:rsidRDefault="00462058" w:rsidP="00B65132">
            <w:pPr>
              <w:spacing w:after="240"/>
              <w:rPr>
                <w:rFonts w:ascii="Times New Roman" w:hAnsi="Times New Roman"/>
                <w:sz w:val="22"/>
                <w:szCs w:val="22"/>
                <w:lang w:val="en-GB"/>
              </w:rPr>
            </w:pPr>
            <w:r w:rsidRPr="00462058">
              <w:rPr>
                <w:rFonts w:ascii="Times New Roman" w:hAnsi="Times New Roman"/>
                <w:sz w:val="22"/>
                <w:szCs w:val="22"/>
                <w:lang w:val="en-GB" w:bidi="en-US"/>
              </w:rPr>
              <w:t xml:space="preserve">Numerical results for </w:t>
            </w:r>
            <w:r w:rsidRPr="00462058">
              <w:rPr>
                <w:rFonts w:ascii="Times New Roman" w:hAnsi="Times New Roman"/>
                <w:sz w:val="22"/>
                <w:szCs w:val="22"/>
                <w:lang w:val="en-GB"/>
              </w:rPr>
              <w:t>Cases</w:t>
            </w:r>
            <w:r>
              <w:rPr>
                <w:rFonts w:ascii="Times New Roman" w:hAnsi="Times New Roman"/>
                <w:sz w:val="22"/>
                <w:szCs w:val="22"/>
                <w:lang w:val="en-GB"/>
              </w:rPr>
              <w:t xml:space="preserve"> 16-18</w:t>
            </w:r>
          </w:p>
        </w:tc>
        <w:tc>
          <w:tcPr>
            <w:tcW w:w="709" w:type="dxa"/>
          </w:tcPr>
          <w:p w:rsidR="00B65132" w:rsidRPr="00B65132" w:rsidRDefault="00A3386C" w:rsidP="009F6CC0">
            <w:pPr>
              <w:spacing w:after="240"/>
              <w:jc w:val="right"/>
              <w:rPr>
                <w:rFonts w:ascii="Times New Roman" w:hAnsi="Times New Roman"/>
                <w:sz w:val="22"/>
                <w:szCs w:val="22"/>
                <w:lang w:val="en-GB"/>
              </w:rPr>
            </w:pPr>
            <w:r>
              <w:rPr>
                <w:rFonts w:ascii="Times New Roman" w:hAnsi="Times New Roman"/>
                <w:sz w:val="22"/>
                <w:szCs w:val="22"/>
                <w:lang w:val="en-GB"/>
              </w:rPr>
              <w:t>96</w:t>
            </w:r>
          </w:p>
        </w:tc>
      </w:tr>
      <w:tr w:rsidR="00B65132" w:rsidRPr="00B65132" w:rsidTr="00A3386C">
        <w:trPr>
          <w:trHeight w:val="567"/>
        </w:trPr>
        <w:tc>
          <w:tcPr>
            <w:tcW w:w="675" w:type="dxa"/>
          </w:tcPr>
          <w:p w:rsidR="00B65132" w:rsidRPr="009201FC" w:rsidRDefault="00B65132" w:rsidP="003C0E18">
            <w:pPr>
              <w:spacing w:after="240"/>
              <w:rPr>
                <w:rFonts w:ascii="Times New Roman" w:hAnsi="Times New Roman"/>
                <w:sz w:val="22"/>
                <w:szCs w:val="22"/>
                <w:lang w:val="en-GB"/>
              </w:rPr>
            </w:pPr>
            <w:r w:rsidRPr="009201FC">
              <w:rPr>
                <w:rFonts w:ascii="Times New Roman" w:hAnsi="Times New Roman"/>
                <w:sz w:val="22"/>
                <w:szCs w:val="22"/>
                <w:lang w:val="en-GB"/>
              </w:rPr>
              <w:t>6.9</w:t>
            </w:r>
          </w:p>
        </w:tc>
        <w:tc>
          <w:tcPr>
            <w:tcW w:w="6946" w:type="dxa"/>
          </w:tcPr>
          <w:p w:rsidR="00B65132" w:rsidRPr="00B65132" w:rsidRDefault="00462058" w:rsidP="00B65132">
            <w:pPr>
              <w:spacing w:after="240"/>
              <w:rPr>
                <w:rFonts w:ascii="Times New Roman" w:hAnsi="Times New Roman"/>
                <w:sz w:val="22"/>
                <w:szCs w:val="22"/>
                <w:lang w:val="en-GB"/>
              </w:rPr>
            </w:pPr>
            <w:r w:rsidRPr="00462058">
              <w:rPr>
                <w:rFonts w:ascii="Times New Roman" w:hAnsi="Times New Roman"/>
                <w:sz w:val="22"/>
                <w:szCs w:val="22"/>
                <w:lang w:val="en-GB" w:bidi="en-US"/>
              </w:rPr>
              <w:t xml:space="preserve">Numerical results for </w:t>
            </w:r>
            <w:r w:rsidRPr="00462058">
              <w:rPr>
                <w:rFonts w:ascii="Times New Roman" w:hAnsi="Times New Roman"/>
                <w:sz w:val="22"/>
                <w:szCs w:val="22"/>
                <w:lang w:val="en-GB"/>
              </w:rPr>
              <w:t>Cases</w:t>
            </w:r>
            <w:r w:rsidR="00663424">
              <w:rPr>
                <w:rFonts w:ascii="Times New Roman" w:hAnsi="Times New Roman"/>
                <w:sz w:val="22"/>
                <w:szCs w:val="22"/>
                <w:lang w:val="en-GB"/>
              </w:rPr>
              <w:t xml:space="preserve"> 19-21</w:t>
            </w:r>
          </w:p>
        </w:tc>
        <w:tc>
          <w:tcPr>
            <w:tcW w:w="709" w:type="dxa"/>
          </w:tcPr>
          <w:p w:rsidR="00B65132" w:rsidRPr="00B65132" w:rsidRDefault="00663424" w:rsidP="009F6CC0">
            <w:pPr>
              <w:spacing w:after="240"/>
              <w:jc w:val="right"/>
              <w:rPr>
                <w:rFonts w:ascii="Times New Roman" w:hAnsi="Times New Roman"/>
                <w:sz w:val="22"/>
                <w:szCs w:val="22"/>
                <w:lang w:val="en-GB"/>
              </w:rPr>
            </w:pPr>
            <w:r>
              <w:rPr>
                <w:rFonts w:ascii="Times New Roman" w:hAnsi="Times New Roman"/>
                <w:sz w:val="22"/>
                <w:szCs w:val="22"/>
                <w:lang w:val="en-GB"/>
              </w:rPr>
              <w:t>101</w:t>
            </w:r>
          </w:p>
        </w:tc>
      </w:tr>
      <w:tr w:rsidR="00B65132" w:rsidRPr="00B65132" w:rsidTr="00A3386C">
        <w:trPr>
          <w:trHeight w:val="567"/>
        </w:trPr>
        <w:tc>
          <w:tcPr>
            <w:tcW w:w="675" w:type="dxa"/>
          </w:tcPr>
          <w:p w:rsidR="00B65132" w:rsidRPr="009201FC" w:rsidRDefault="00B65132" w:rsidP="003C0E18">
            <w:pPr>
              <w:spacing w:after="240"/>
              <w:rPr>
                <w:rFonts w:ascii="Times New Roman" w:hAnsi="Times New Roman"/>
                <w:sz w:val="22"/>
                <w:szCs w:val="22"/>
                <w:lang w:val="en-GB"/>
              </w:rPr>
            </w:pPr>
            <w:r w:rsidRPr="009201FC">
              <w:rPr>
                <w:rFonts w:ascii="Times New Roman" w:hAnsi="Times New Roman"/>
                <w:sz w:val="22"/>
                <w:szCs w:val="22"/>
                <w:lang w:val="en-GB"/>
              </w:rPr>
              <w:t>6.10</w:t>
            </w:r>
          </w:p>
        </w:tc>
        <w:tc>
          <w:tcPr>
            <w:tcW w:w="6946" w:type="dxa"/>
          </w:tcPr>
          <w:p w:rsidR="00B65132" w:rsidRPr="00B65132" w:rsidRDefault="00462058" w:rsidP="00B65132">
            <w:pPr>
              <w:spacing w:after="240"/>
              <w:rPr>
                <w:rFonts w:ascii="Times New Roman" w:hAnsi="Times New Roman"/>
                <w:sz w:val="22"/>
                <w:szCs w:val="22"/>
                <w:lang w:val="en-GB"/>
              </w:rPr>
            </w:pPr>
            <w:r w:rsidRPr="00462058">
              <w:rPr>
                <w:rFonts w:ascii="Times New Roman" w:hAnsi="Times New Roman"/>
                <w:sz w:val="22"/>
                <w:szCs w:val="22"/>
                <w:lang w:val="en-GB" w:bidi="en-US"/>
              </w:rPr>
              <w:t xml:space="preserve">Numerical results for </w:t>
            </w:r>
            <w:r w:rsidRPr="00462058">
              <w:rPr>
                <w:rFonts w:ascii="Times New Roman" w:hAnsi="Times New Roman"/>
                <w:sz w:val="22"/>
                <w:szCs w:val="22"/>
                <w:lang w:val="en-GB"/>
              </w:rPr>
              <w:t>Cases</w:t>
            </w:r>
            <w:r w:rsidR="00663424">
              <w:rPr>
                <w:rFonts w:ascii="Times New Roman" w:hAnsi="Times New Roman"/>
                <w:sz w:val="22"/>
                <w:szCs w:val="22"/>
                <w:lang w:val="en-GB"/>
              </w:rPr>
              <w:t xml:space="preserve"> 21-24</w:t>
            </w:r>
          </w:p>
        </w:tc>
        <w:tc>
          <w:tcPr>
            <w:tcW w:w="709" w:type="dxa"/>
          </w:tcPr>
          <w:p w:rsidR="00B65132" w:rsidRPr="00B65132" w:rsidRDefault="00663424" w:rsidP="009F6CC0">
            <w:pPr>
              <w:spacing w:after="240"/>
              <w:jc w:val="right"/>
              <w:rPr>
                <w:rFonts w:ascii="Times New Roman" w:hAnsi="Times New Roman"/>
                <w:sz w:val="22"/>
                <w:szCs w:val="22"/>
                <w:lang w:val="en-GB"/>
              </w:rPr>
            </w:pPr>
            <w:r>
              <w:rPr>
                <w:rFonts w:ascii="Times New Roman" w:hAnsi="Times New Roman"/>
                <w:sz w:val="22"/>
                <w:szCs w:val="22"/>
                <w:lang w:val="en-GB"/>
              </w:rPr>
              <w:t>105</w:t>
            </w:r>
          </w:p>
        </w:tc>
      </w:tr>
      <w:tr w:rsidR="00B65132" w:rsidRPr="00B65132" w:rsidTr="00A3386C">
        <w:trPr>
          <w:trHeight w:val="567"/>
        </w:trPr>
        <w:tc>
          <w:tcPr>
            <w:tcW w:w="675" w:type="dxa"/>
          </w:tcPr>
          <w:p w:rsidR="00B65132" w:rsidRPr="009201FC" w:rsidRDefault="00B65132" w:rsidP="00663424">
            <w:pPr>
              <w:spacing w:after="240"/>
              <w:rPr>
                <w:rFonts w:ascii="Times New Roman" w:hAnsi="Times New Roman"/>
                <w:sz w:val="22"/>
                <w:szCs w:val="22"/>
                <w:lang w:val="en-GB"/>
              </w:rPr>
            </w:pPr>
          </w:p>
        </w:tc>
        <w:tc>
          <w:tcPr>
            <w:tcW w:w="6946" w:type="dxa"/>
          </w:tcPr>
          <w:p w:rsidR="00B65132" w:rsidRPr="00B65132" w:rsidRDefault="00B65132" w:rsidP="00B65132">
            <w:pPr>
              <w:spacing w:after="240"/>
              <w:rPr>
                <w:rFonts w:ascii="Times New Roman" w:hAnsi="Times New Roman"/>
                <w:sz w:val="22"/>
                <w:szCs w:val="22"/>
                <w:lang w:val="en-GB"/>
              </w:rPr>
            </w:pPr>
          </w:p>
        </w:tc>
        <w:tc>
          <w:tcPr>
            <w:tcW w:w="709" w:type="dxa"/>
          </w:tcPr>
          <w:p w:rsidR="00B65132" w:rsidRPr="00B65132" w:rsidRDefault="00B65132" w:rsidP="009F6CC0">
            <w:pPr>
              <w:spacing w:after="240"/>
              <w:jc w:val="right"/>
              <w:rPr>
                <w:rFonts w:ascii="Times New Roman" w:hAnsi="Times New Roman"/>
                <w:sz w:val="22"/>
                <w:szCs w:val="22"/>
                <w:lang w:val="en-GB"/>
              </w:rPr>
            </w:pPr>
          </w:p>
        </w:tc>
      </w:tr>
      <w:tr w:rsidR="00B65132" w:rsidRPr="00B65132" w:rsidTr="00A3386C">
        <w:trPr>
          <w:trHeight w:val="567"/>
        </w:trPr>
        <w:tc>
          <w:tcPr>
            <w:tcW w:w="675" w:type="dxa"/>
          </w:tcPr>
          <w:p w:rsidR="00B65132" w:rsidRPr="009201FC" w:rsidRDefault="00B65132" w:rsidP="003C0E18">
            <w:pPr>
              <w:spacing w:after="240"/>
              <w:rPr>
                <w:rFonts w:ascii="Times New Roman" w:hAnsi="Times New Roman"/>
                <w:sz w:val="22"/>
                <w:szCs w:val="22"/>
                <w:lang w:val="en-GB"/>
              </w:rPr>
            </w:pPr>
          </w:p>
        </w:tc>
        <w:tc>
          <w:tcPr>
            <w:tcW w:w="6946" w:type="dxa"/>
          </w:tcPr>
          <w:p w:rsidR="00B65132" w:rsidRPr="00B65132" w:rsidRDefault="00B65132" w:rsidP="00B65132">
            <w:pPr>
              <w:spacing w:after="240"/>
              <w:rPr>
                <w:rFonts w:ascii="Times New Roman" w:hAnsi="Times New Roman"/>
                <w:sz w:val="22"/>
                <w:szCs w:val="22"/>
                <w:lang w:val="en-GB"/>
              </w:rPr>
            </w:pPr>
          </w:p>
        </w:tc>
        <w:tc>
          <w:tcPr>
            <w:tcW w:w="709" w:type="dxa"/>
          </w:tcPr>
          <w:p w:rsidR="00B65132" w:rsidRPr="00B65132" w:rsidRDefault="00B65132" w:rsidP="009F6CC0">
            <w:pPr>
              <w:spacing w:after="240"/>
              <w:jc w:val="right"/>
              <w:rPr>
                <w:rFonts w:ascii="Times New Roman" w:hAnsi="Times New Roman"/>
                <w:sz w:val="22"/>
                <w:szCs w:val="22"/>
                <w:lang w:val="en-GB"/>
              </w:rPr>
            </w:pPr>
          </w:p>
        </w:tc>
      </w:tr>
      <w:tr w:rsidR="00B65132" w:rsidRPr="00B65132" w:rsidTr="00A3386C">
        <w:trPr>
          <w:trHeight w:val="567"/>
        </w:trPr>
        <w:tc>
          <w:tcPr>
            <w:tcW w:w="675" w:type="dxa"/>
          </w:tcPr>
          <w:p w:rsidR="00B65132" w:rsidRPr="009201FC" w:rsidRDefault="00B65132" w:rsidP="003C0E18">
            <w:pPr>
              <w:spacing w:after="240"/>
              <w:rPr>
                <w:rFonts w:ascii="Times New Roman" w:hAnsi="Times New Roman"/>
                <w:sz w:val="22"/>
                <w:szCs w:val="22"/>
                <w:lang w:val="en-GB"/>
              </w:rPr>
            </w:pPr>
          </w:p>
        </w:tc>
        <w:tc>
          <w:tcPr>
            <w:tcW w:w="6946" w:type="dxa"/>
          </w:tcPr>
          <w:p w:rsidR="00B65132" w:rsidRPr="00B65132" w:rsidRDefault="00B65132" w:rsidP="00B65132">
            <w:pPr>
              <w:spacing w:after="240"/>
              <w:rPr>
                <w:rFonts w:ascii="Times New Roman" w:hAnsi="Times New Roman"/>
                <w:sz w:val="22"/>
                <w:szCs w:val="22"/>
                <w:lang w:val="en-GB"/>
              </w:rPr>
            </w:pPr>
          </w:p>
        </w:tc>
        <w:tc>
          <w:tcPr>
            <w:tcW w:w="709" w:type="dxa"/>
          </w:tcPr>
          <w:p w:rsidR="00B65132" w:rsidRPr="00B65132" w:rsidRDefault="00B65132" w:rsidP="009F6CC0">
            <w:pPr>
              <w:spacing w:after="240"/>
              <w:jc w:val="right"/>
              <w:rPr>
                <w:rFonts w:ascii="Times New Roman" w:hAnsi="Times New Roman"/>
                <w:sz w:val="22"/>
                <w:szCs w:val="22"/>
                <w:lang w:val="en-GB"/>
              </w:rPr>
            </w:pPr>
          </w:p>
        </w:tc>
      </w:tr>
      <w:tr w:rsidR="00B65132" w:rsidRPr="00B65132" w:rsidTr="00A3386C">
        <w:trPr>
          <w:trHeight w:val="567"/>
        </w:trPr>
        <w:tc>
          <w:tcPr>
            <w:tcW w:w="675" w:type="dxa"/>
          </w:tcPr>
          <w:p w:rsidR="00B65132" w:rsidRPr="009201FC" w:rsidRDefault="00B65132" w:rsidP="003C0E18">
            <w:pPr>
              <w:spacing w:after="240"/>
              <w:rPr>
                <w:rFonts w:ascii="Times New Roman" w:hAnsi="Times New Roman"/>
                <w:sz w:val="22"/>
                <w:szCs w:val="22"/>
                <w:lang w:val="en-GB"/>
              </w:rPr>
            </w:pPr>
          </w:p>
        </w:tc>
        <w:tc>
          <w:tcPr>
            <w:tcW w:w="6946" w:type="dxa"/>
          </w:tcPr>
          <w:p w:rsidR="00B65132" w:rsidRPr="00B65132" w:rsidRDefault="00B65132" w:rsidP="00B65132">
            <w:pPr>
              <w:spacing w:after="240"/>
              <w:rPr>
                <w:rFonts w:ascii="Times New Roman" w:hAnsi="Times New Roman"/>
                <w:sz w:val="22"/>
                <w:szCs w:val="22"/>
                <w:lang w:val="en-GB"/>
              </w:rPr>
            </w:pPr>
          </w:p>
        </w:tc>
        <w:tc>
          <w:tcPr>
            <w:tcW w:w="709" w:type="dxa"/>
          </w:tcPr>
          <w:p w:rsidR="00B65132" w:rsidRPr="00B65132" w:rsidRDefault="00B65132" w:rsidP="009F6CC0">
            <w:pPr>
              <w:spacing w:after="240"/>
              <w:jc w:val="right"/>
              <w:rPr>
                <w:rFonts w:ascii="Times New Roman" w:hAnsi="Times New Roman"/>
                <w:sz w:val="22"/>
                <w:szCs w:val="22"/>
                <w:lang w:val="en-GB"/>
              </w:rPr>
            </w:pPr>
          </w:p>
        </w:tc>
      </w:tr>
    </w:tbl>
    <w:p w:rsidR="00B65132" w:rsidRDefault="00B65132" w:rsidP="00B65132">
      <w:pPr>
        <w:spacing w:after="240"/>
        <w:rPr>
          <w:rFonts w:ascii="Garamond" w:hAnsi="Garamond"/>
          <w:lang w:val="en-GB"/>
        </w:rPr>
      </w:pPr>
    </w:p>
    <w:p w:rsidR="000A04C7" w:rsidRDefault="000A04C7" w:rsidP="00B65132">
      <w:pPr>
        <w:spacing w:after="240"/>
        <w:rPr>
          <w:rFonts w:ascii="Garamond" w:hAnsi="Garamond"/>
          <w:lang w:val="en-GB"/>
        </w:rPr>
      </w:pPr>
    </w:p>
    <w:p w:rsidR="000A04C7" w:rsidRDefault="000A04C7" w:rsidP="00B65132">
      <w:pPr>
        <w:spacing w:after="240"/>
        <w:rPr>
          <w:rFonts w:ascii="Garamond" w:hAnsi="Garamond"/>
          <w:lang w:val="en-GB"/>
        </w:rPr>
      </w:pPr>
    </w:p>
    <w:p w:rsidR="000A04C7" w:rsidRDefault="000A04C7" w:rsidP="00B65132">
      <w:pPr>
        <w:spacing w:after="240"/>
        <w:rPr>
          <w:rFonts w:ascii="Garamond" w:hAnsi="Garamond"/>
          <w:lang w:val="en-GB"/>
        </w:rPr>
      </w:pPr>
    </w:p>
    <w:p w:rsidR="000A04C7" w:rsidRDefault="000A04C7" w:rsidP="00B65132">
      <w:pPr>
        <w:spacing w:after="240"/>
        <w:rPr>
          <w:rFonts w:ascii="Garamond" w:hAnsi="Garamond"/>
          <w:lang w:val="en-GB"/>
        </w:rPr>
      </w:pPr>
    </w:p>
    <w:p w:rsidR="000A04C7" w:rsidRDefault="000A04C7" w:rsidP="00B65132">
      <w:pPr>
        <w:spacing w:after="240"/>
        <w:rPr>
          <w:rFonts w:ascii="Garamond" w:hAnsi="Garamond"/>
          <w:lang w:val="en-GB"/>
        </w:rPr>
      </w:pPr>
    </w:p>
    <w:p w:rsidR="000A04C7" w:rsidRDefault="000A04C7" w:rsidP="00B65132">
      <w:pPr>
        <w:spacing w:after="240"/>
        <w:rPr>
          <w:rFonts w:ascii="Garamond" w:hAnsi="Garamond"/>
          <w:lang w:val="en-GB"/>
        </w:rPr>
      </w:pPr>
    </w:p>
    <w:p w:rsidR="000A04C7" w:rsidRDefault="000A04C7" w:rsidP="00B65132">
      <w:pPr>
        <w:spacing w:after="240"/>
        <w:rPr>
          <w:rFonts w:ascii="Garamond" w:hAnsi="Garamond"/>
          <w:lang w:val="en-GB"/>
        </w:rPr>
      </w:pPr>
    </w:p>
    <w:p w:rsidR="000A04C7" w:rsidRDefault="000A04C7" w:rsidP="00B65132">
      <w:pPr>
        <w:spacing w:after="240"/>
        <w:rPr>
          <w:rFonts w:ascii="Garamond" w:hAnsi="Garamond"/>
          <w:lang w:val="en-GB"/>
        </w:rPr>
      </w:pPr>
    </w:p>
    <w:p w:rsidR="000A04C7" w:rsidRDefault="000A04C7" w:rsidP="00B65132">
      <w:pPr>
        <w:spacing w:after="240"/>
        <w:rPr>
          <w:rFonts w:ascii="Garamond" w:hAnsi="Garamond"/>
          <w:lang w:val="en-GB"/>
        </w:rPr>
      </w:pPr>
    </w:p>
    <w:p w:rsidR="00B92CE1" w:rsidRDefault="00B92CE1" w:rsidP="00B65132">
      <w:pPr>
        <w:spacing w:after="240"/>
        <w:rPr>
          <w:rFonts w:ascii="Garamond" w:hAnsi="Garamond"/>
          <w:lang w:val="en-GB"/>
        </w:rPr>
      </w:pPr>
    </w:p>
    <w:p w:rsidR="00B92CE1" w:rsidRDefault="00B92CE1" w:rsidP="00B65132">
      <w:pPr>
        <w:spacing w:after="240"/>
        <w:rPr>
          <w:rFonts w:ascii="Garamond" w:hAnsi="Garamond"/>
          <w:lang w:val="en-GB"/>
        </w:rPr>
      </w:pPr>
    </w:p>
    <w:p w:rsidR="00B92CE1" w:rsidRDefault="00B92CE1" w:rsidP="00B65132">
      <w:pPr>
        <w:spacing w:after="240"/>
        <w:rPr>
          <w:rFonts w:ascii="Garamond" w:hAnsi="Garamond"/>
          <w:lang w:val="en-GB"/>
        </w:rPr>
      </w:pPr>
    </w:p>
    <w:p w:rsidR="00B92CE1" w:rsidRDefault="00B92CE1" w:rsidP="00B65132">
      <w:pPr>
        <w:spacing w:after="240"/>
        <w:rPr>
          <w:rFonts w:ascii="Garamond" w:hAnsi="Garamond"/>
          <w:lang w:val="en-GB"/>
        </w:rPr>
      </w:pPr>
    </w:p>
    <w:p w:rsidR="00B92CE1" w:rsidRDefault="00B92CE1" w:rsidP="00B65132">
      <w:pPr>
        <w:spacing w:after="240"/>
        <w:rPr>
          <w:rFonts w:ascii="Garamond" w:hAnsi="Garamond"/>
          <w:lang w:val="en-GB"/>
        </w:rPr>
      </w:pPr>
    </w:p>
    <w:p w:rsidR="00B92CE1" w:rsidRDefault="00B92CE1" w:rsidP="00B65132">
      <w:pPr>
        <w:spacing w:after="240"/>
        <w:rPr>
          <w:rFonts w:ascii="Garamond" w:hAnsi="Garamond"/>
          <w:lang w:val="en-GB"/>
        </w:rPr>
      </w:pPr>
    </w:p>
    <w:p w:rsidR="00B92CE1" w:rsidRDefault="00B92CE1" w:rsidP="00B65132">
      <w:pPr>
        <w:spacing w:after="240"/>
        <w:rPr>
          <w:rFonts w:ascii="Garamond" w:hAnsi="Garamond"/>
          <w:lang w:val="en-GB"/>
        </w:rPr>
      </w:pPr>
    </w:p>
    <w:p w:rsidR="00B92CE1" w:rsidRDefault="00B92CE1" w:rsidP="00B65132">
      <w:pPr>
        <w:spacing w:after="240"/>
        <w:rPr>
          <w:rFonts w:ascii="Garamond" w:hAnsi="Garamond"/>
          <w:lang w:val="en-GB"/>
        </w:rPr>
      </w:pPr>
    </w:p>
    <w:p w:rsidR="00B92CE1" w:rsidRDefault="00B92CE1" w:rsidP="00B65132">
      <w:pPr>
        <w:spacing w:after="240"/>
        <w:rPr>
          <w:rFonts w:ascii="Garamond" w:hAnsi="Garamond"/>
          <w:lang w:val="en-GB"/>
        </w:rPr>
      </w:pPr>
    </w:p>
    <w:p w:rsidR="00B92CE1" w:rsidRDefault="00B92CE1" w:rsidP="00B65132">
      <w:pPr>
        <w:spacing w:after="240"/>
        <w:rPr>
          <w:rFonts w:ascii="Garamond" w:hAnsi="Garamond"/>
          <w:lang w:val="en-GB"/>
        </w:rPr>
      </w:pPr>
    </w:p>
    <w:p w:rsidR="00B92CE1" w:rsidRDefault="00B92CE1" w:rsidP="00B65132">
      <w:pPr>
        <w:spacing w:after="240"/>
        <w:rPr>
          <w:rFonts w:ascii="Garamond" w:hAnsi="Garamond"/>
          <w:lang w:val="en-GB"/>
        </w:rPr>
      </w:pPr>
    </w:p>
    <w:p w:rsidR="00B92CE1" w:rsidRDefault="00B92CE1" w:rsidP="00B65132">
      <w:pPr>
        <w:spacing w:after="240"/>
        <w:rPr>
          <w:rFonts w:ascii="Garamond" w:hAnsi="Garamond"/>
          <w:lang w:val="en-GB"/>
        </w:rPr>
      </w:pPr>
    </w:p>
    <w:p w:rsidR="000A04C7" w:rsidRDefault="000A04C7" w:rsidP="00B65132">
      <w:pPr>
        <w:spacing w:after="240"/>
        <w:rPr>
          <w:rFonts w:ascii="Garamond" w:hAnsi="Garamond"/>
          <w:lang w:val="en-GB"/>
        </w:rPr>
      </w:pPr>
    </w:p>
    <w:p w:rsidR="00E168E7" w:rsidRDefault="00E168E7" w:rsidP="000A04C7">
      <w:pPr>
        <w:spacing w:after="240"/>
        <w:rPr>
          <w:rFonts w:ascii="Garamond" w:hAnsi="Garamond"/>
          <w:lang w:val="en-GB"/>
        </w:rPr>
      </w:pPr>
    </w:p>
    <w:p w:rsidR="00E168E7" w:rsidRDefault="00E168E7" w:rsidP="000A04C7">
      <w:pPr>
        <w:spacing w:after="240"/>
        <w:rPr>
          <w:rFonts w:ascii="Garamond" w:hAnsi="Garamond"/>
          <w:sz w:val="40"/>
          <w:lang w:val="en-US"/>
        </w:rPr>
      </w:pPr>
    </w:p>
    <w:p w:rsidR="00B92CE1" w:rsidRDefault="00B92CE1" w:rsidP="000A04C7">
      <w:pPr>
        <w:spacing w:after="240"/>
        <w:rPr>
          <w:rFonts w:ascii="Garamond" w:hAnsi="Garamond"/>
          <w:sz w:val="40"/>
          <w:lang w:val="en-US"/>
        </w:rPr>
      </w:pPr>
    </w:p>
    <w:p w:rsidR="00B92CE1" w:rsidRPr="003369E4" w:rsidRDefault="000A04C7" w:rsidP="000A04C7">
      <w:pPr>
        <w:spacing w:after="240"/>
        <w:rPr>
          <w:rFonts w:ascii="Garamond" w:hAnsi="Garamond"/>
          <w:sz w:val="40"/>
          <w:lang w:val="en-US"/>
        </w:rPr>
      </w:pPr>
      <w:r w:rsidRPr="003369E4">
        <w:rPr>
          <w:rFonts w:ascii="Garamond" w:hAnsi="Garamond"/>
          <w:sz w:val="40"/>
          <w:lang w:val="en-US"/>
        </w:rPr>
        <w:t>Acknowledgments</w:t>
      </w:r>
    </w:p>
    <w:p w:rsidR="000A04C7" w:rsidRPr="000A04C7" w:rsidRDefault="000A04C7" w:rsidP="000A04C7">
      <w:pPr>
        <w:spacing w:after="240"/>
        <w:rPr>
          <w:rFonts w:ascii="Garamond" w:hAnsi="Garamond"/>
          <w:lang w:val="en-US"/>
        </w:rPr>
      </w:pPr>
    </w:p>
    <w:p w:rsidR="000A04C7" w:rsidRPr="003369E4" w:rsidRDefault="000A04C7" w:rsidP="003369E4">
      <w:pPr>
        <w:spacing w:after="240"/>
        <w:jc w:val="both"/>
        <w:rPr>
          <w:rFonts w:ascii="Times New Roman" w:hAnsi="Times New Roman"/>
          <w:sz w:val="22"/>
          <w:lang w:val="en-US"/>
        </w:rPr>
      </w:pPr>
      <w:r w:rsidRPr="003369E4">
        <w:rPr>
          <w:rFonts w:ascii="Times New Roman" w:hAnsi="Times New Roman"/>
          <w:sz w:val="22"/>
          <w:lang w:val="en-US"/>
        </w:rPr>
        <w:t xml:space="preserve">I would like to express my deep gratitude to all those who gave me the possibility to carry out this thesis. </w:t>
      </w:r>
    </w:p>
    <w:p w:rsidR="000A04C7" w:rsidRPr="003369E4" w:rsidRDefault="000A04C7" w:rsidP="003369E4">
      <w:pPr>
        <w:spacing w:after="240"/>
        <w:jc w:val="both"/>
        <w:rPr>
          <w:rFonts w:ascii="Times New Roman" w:hAnsi="Times New Roman"/>
          <w:sz w:val="22"/>
          <w:lang w:val="en-US"/>
        </w:rPr>
      </w:pPr>
      <w:r w:rsidRPr="003369E4">
        <w:rPr>
          <w:rFonts w:ascii="Times New Roman" w:hAnsi="Times New Roman"/>
          <w:sz w:val="22"/>
          <w:lang w:val="en-US"/>
        </w:rPr>
        <w:t>I want to thank my supervisor, Prof. Giulio Lorenzini, for his important support during the past three years; his experience and particular personality represented a special guidance for this work.</w:t>
      </w:r>
    </w:p>
    <w:p w:rsidR="000A04C7" w:rsidRDefault="000A04C7" w:rsidP="003369E4">
      <w:pPr>
        <w:spacing w:after="240"/>
        <w:jc w:val="both"/>
        <w:rPr>
          <w:rFonts w:ascii="Times New Roman" w:hAnsi="Times New Roman"/>
          <w:sz w:val="22"/>
          <w:lang w:val="en-US"/>
        </w:rPr>
      </w:pPr>
      <w:r w:rsidRPr="003369E4">
        <w:rPr>
          <w:rFonts w:ascii="Times New Roman" w:hAnsi="Times New Roman"/>
          <w:sz w:val="22"/>
          <w:lang w:val="en-US"/>
        </w:rPr>
        <w:t xml:space="preserve">I sincerely thank Prof. Nicola Del Monte for his help and his precious advices. His passion for scientific research and his availability have been very important to complete this work. </w:t>
      </w:r>
    </w:p>
    <w:p w:rsidR="008F3F4D" w:rsidRPr="003369E4" w:rsidRDefault="008F3F4D" w:rsidP="003369E4">
      <w:pPr>
        <w:spacing w:after="240"/>
        <w:jc w:val="both"/>
        <w:rPr>
          <w:rFonts w:ascii="Times New Roman" w:hAnsi="Times New Roman"/>
          <w:sz w:val="22"/>
          <w:lang w:val="en-US"/>
        </w:rPr>
      </w:pPr>
      <w:r>
        <w:rPr>
          <w:rFonts w:ascii="Times New Roman" w:hAnsi="Times New Roman"/>
          <w:sz w:val="22"/>
          <w:lang w:val="en-US"/>
        </w:rPr>
        <w:t>I want to thank</w:t>
      </w:r>
      <w:r w:rsidRPr="003369E4">
        <w:rPr>
          <w:rFonts w:ascii="Times New Roman" w:hAnsi="Times New Roman"/>
          <w:sz w:val="22"/>
          <w:lang w:val="en-US"/>
        </w:rPr>
        <w:t xml:space="preserve"> Prof. </w:t>
      </w:r>
      <w:r>
        <w:rPr>
          <w:rFonts w:ascii="Times New Roman" w:hAnsi="Times New Roman"/>
          <w:sz w:val="22"/>
          <w:lang w:val="en-US"/>
        </w:rPr>
        <w:t>Adrian Bejan</w:t>
      </w:r>
      <w:r w:rsidRPr="003369E4">
        <w:rPr>
          <w:rFonts w:ascii="Times New Roman" w:hAnsi="Times New Roman"/>
          <w:sz w:val="22"/>
          <w:lang w:val="en-US"/>
        </w:rPr>
        <w:t xml:space="preserve">, for his </w:t>
      </w:r>
      <w:r>
        <w:rPr>
          <w:rFonts w:ascii="Times New Roman" w:hAnsi="Times New Roman"/>
          <w:sz w:val="22"/>
          <w:lang w:val="en-US"/>
        </w:rPr>
        <w:t>special</w:t>
      </w:r>
      <w:r w:rsidRPr="003369E4">
        <w:rPr>
          <w:rFonts w:ascii="Times New Roman" w:hAnsi="Times New Roman"/>
          <w:sz w:val="22"/>
          <w:lang w:val="en-US"/>
        </w:rPr>
        <w:t xml:space="preserve"> support</w:t>
      </w:r>
      <w:r>
        <w:rPr>
          <w:rFonts w:ascii="Times New Roman" w:hAnsi="Times New Roman"/>
          <w:sz w:val="22"/>
          <w:lang w:val="en-US"/>
        </w:rPr>
        <w:t xml:space="preserve"> and kind availability</w:t>
      </w:r>
      <w:r w:rsidRPr="003369E4">
        <w:rPr>
          <w:rFonts w:ascii="Times New Roman" w:hAnsi="Times New Roman"/>
          <w:sz w:val="22"/>
          <w:lang w:val="en-US"/>
        </w:rPr>
        <w:t xml:space="preserve"> during </w:t>
      </w:r>
      <w:r>
        <w:rPr>
          <w:rFonts w:ascii="Times New Roman" w:hAnsi="Times New Roman"/>
          <w:sz w:val="22"/>
          <w:lang w:val="en-US"/>
        </w:rPr>
        <w:t>the work.</w:t>
      </w:r>
    </w:p>
    <w:p w:rsidR="000A04C7" w:rsidRPr="003369E4" w:rsidRDefault="000A04C7" w:rsidP="003369E4">
      <w:pPr>
        <w:spacing w:after="240"/>
        <w:jc w:val="both"/>
        <w:rPr>
          <w:rFonts w:ascii="Times New Roman" w:hAnsi="Times New Roman"/>
          <w:sz w:val="22"/>
          <w:lang w:val="en-US"/>
        </w:rPr>
      </w:pPr>
      <w:r w:rsidRPr="003369E4">
        <w:rPr>
          <w:rFonts w:ascii="Times New Roman" w:hAnsi="Times New Roman"/>
          <w:sz w:val="22"/>
          <w:lang w:val="en-US"/>
        </w:rPr>
        <w:t xml:space="preserve">I wish to thank Ing. Claudia Cognigni for helping me in CAD issues. </w:t>
      </w:r>
    </w:p>
    <w:p w:rsidR="000A04C7" w:rsidRPr="003369E4" w:rsidRDefault="000A04C7" w:rsidP="003369E4">
      <w:pPr>
        <w:spacing w:after="240"/>
        <w:jc w:val="both"/>
        <w:rPr>
          <w:rFonts w:ascii="Times New Roman" w:hAnsi="Times New Roman"/>
          <w:sz w:val="22"/>
          <w:lang w:val="en-US"/>
        </w:rPr>
      </w:pPr>
      <w:r w:rsidRPr="003369E4">
        <w:rPr>
          <w:rFonts w:ascii="Times New Roman" w:hAnsi="Times New Roman"/>
          <w:sz w:val="22"/>
          <w:lang w:val="en-US"/>
        </w:rPr>
        <w:t xml:space="preserve">I am grateful to Luca Bergonzi and to Michele Zenna for their availability and their technical support. </w:t>
      </w:r>
    </w:p>
    <w:p w:rsidR="000A04C7" w:rsidRPr="003369E4" w:rsidRDefault="000A04C7" w:rsidP="003369E4">
      <w:pPr>
        <w:spacing w:after="240"/>
        <w:jc w:val="both"/>
        <w:rPr>
          <w:rFonts w:ascii="Times New Roman" w:hAnsi="Times New Roman"/>
          <w:sz w:val="22"/>
          <w:lang w:val="en-US"/>
        </w:rPr>
      </w:pPr>
      <w:r w:rsidRPr="003369E4">
        <w:rPr>
          <w:rFonts w:ascii="Times New Roman" w:hAnsi="Times New Roman"/>
          <w:sz w:val="22"/>
          <w:lang w:val="en-US"/>
        </w:rPr>
        <w:t xml:space="preserve">I have to thank also Prof. Marco Spiga, coordinator of XXVIII cycle of the Ph.D course of Industrial Engineering, University of Parma. </w:t>
      </w:r>
    </w:p>
    <w:p w:rsidR="000A04C7" w:rsidRPr="003369E4" w:rsidRDefault="000A04C7" w:rsidP="003369E4">
      <w:pPr>
        <w:spacing w:after="240"/>
        <w:jc w:val="both"/>
        <w:rPr>
          <w:rFonts w:ascii="Times New Roman" w:hAnsi="Times New Roman"/>
          <w:sz w:val="22"/>
          <w:lang w:val="en-US"/>
        </w:rPr>
      </w:pPr>
      <w:r w:rsidRPr="003369E4">
        <w:rPr>
          <w:rFonts w:ascii="Times New Roman" w:hAnsi="Times New Roman"/>
          <w:sz w:val="22"/>
          <w:lang w:val="en-US"/>
        </w:rPr>
        <w:t>Many thanks to all my colleagues for their support. My deepest gratitude goes to my family and especially to my mother, who had always provided a loving support to my work.</w:t>
      </w:r>
    </w:p>
    <w:p w:rsidR="000A04C7" w:rsidRPr="003369E4" w:rsidRDefault="000A04C7" w:rsidP="00B65132">
      <w:pPr>
        <w:spacing w:after="240"/>
        <w:rPr>
          <w:rFonts w:ascii="Times New Roman" w:hAnsi="Times New Roman"/>
          <w:sz w:val="22"/>
          <w:lang w:val="en-US"/>
        </w:rPr>
      </w:pPr>
    </w:p>
    <w:p w:rsidR="006D167C" w:rsidRDefault="006D167C"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Default="00520300" w:rsidP="0028461C">
      <w:pPr>
        <w:spacing w:line="360" w:lineRule="auto"/>
        <w:rPr>
          <w:lang w:val="en-GB"/>
        </w:rPr>
      </w:pPr>
    </w:p>
    <w:p w:rsidR="00520300" w:rsidRPr="00E929B1" w:rsidRDefault="00520300" w:rsidP="003C0E18">
      <w:pPr>
        <w:suppressAutoHyphens w:val="0"/>
        <w:overflowPunct/>
        <w:autoSpaceDE/>
        <w:jc w:val="right"/>
        <w:textAlignment w:val="auto"/>
        <w:rPr>
          <w:rFonts w:ascii="Garamond" w:hAnsi="Garamond"/>
          <w:sz w:val="40"/>
          <w:lang w:val="en-GB"/>
        </w:rPr>
      </w:pPr>
      <w:r w:rsidRPr="00E929B1">
        <w:rPr>
          <w:rFonts w:ascii="Garamond" w:hAnsi="Garamond"/>
          <w:sz w:val="72"/>
          <w:lang w:val="en-GB"/>
        </w:rPr>
        <w:lastRenderedPageBreak/>
        <w:t>1</w:t>
      </w:r>
    </w:p>
    <w:p w:rsidR="00520300" w:rsidRPr="00E929B1" w:rsidRDefault="00520300" w:rsidP="00520300">
      <w:pPr>
        <w:spacing w:line="360" w:lineRule="auto"/>
        <w:jc w:val="right"/>
        <w:outlineLvl w:val="0"/>
        <w:rPr>
          <w:rFonts w:ascii="Garamond" w:hAnsi="Garamond"/>
          <w:sz w:val="40"/>
          <w:lang w:val="en-GB"/>
        </w:rPr>
      </w:pPr>
      <w:r>
        <w:rPr>
          <w:rFonts w:ascii="Garamond" w:hAnsi="Garamond"/>
          <w:sz w:val="40"/>
          <w:lang w:val="en-GB"/>
        </w:rPr>
        <w:t>Overview on heat transfer</w:t>
      </w:r>
    </w:p>
    <w:p w:rsidR="00520300" w:rsidRPr="00E929B1" w:rsidRDefault="00520300" w:rsidP="00520300">
      <w:pPr>
        <w:spacing w:before="240" w:line="360" w:lineRule="auto"/>
        <w:jc w:val="both"/>
        <w:rPr>
          <w:rFonts w:ascii="Garamond" w:hAnsi="Garamond"/>
          <w:b/>
          <w:lang w:val="en-GB"/>
        </w:rPr>
      </w:pPr>
    </w:p>
    <w:p w:rsidR="00520300" w:rsidRPr="00993160" w:rsidRDefault="00520300" w:rsidP="003C0E18">
      <w:pPr>
        <w:spacing w:after="240" w:line="360" w:lineRule="auto"/>
        <w:jc w:val="both"/>
        <w:outlineLvl w:val="0"/>
        <w:rPr>
          <w:rFonts w:ascii="Garamond" w:hAnsi="Garamond"/>
          <w:sz w:val="28"/>
          <w:lang w:val="en-GB"/>
        </w:rPr>
      </w:pPr>
      <w:r w:rsidRPr="00E929B1">
        <w:rPr>
          <w:rFonts w:ascii="Garamond" w:hAnsi="Garamond"/>
          <w:sz w:val="28"/>
          <w:lang w:val="en-GB"/>
        </w:rPr>
        <w:t>1.1</w:t>
      </w:r>
      <w:r w:rsidRPr="00E929B1">
        <w:rPr>
          <w:rFonts w:ascii="Garamond" w:hAnsi="Garamond"/>
          <w:sz w:val="28"/>
          <w:lang w:val="en-GB"/>
        </w:rPr>
        <w:tab/>
      </w:r>
      <w:r>
        <w:rPr>
          <w:rFonts w:ascii="Garamond" w:hAnsi="Garamond"/>
          <w:sz w:val="28"/>
          <w:lang w:val="en-GB"/>
        </w:rPr>
        <w:t>Introduction</w:t>
      </w:r>
    </w:p>
    <w:p w:rsidR="00520300" w:rsidRPr="0069566F" w:rsidRDefault="00520300" w:rsidP="00520300">
      <w:pPr>
        <w:spacing w:line="360" w:lineRule="auto"/>
        <w:ind w:firstLine="708"/>
        <w:jc w:val="both"/>
        <w:rPr>
          <w:rFonts w:ascii="Times New Roman" w:hAnsi="Times New Roman"/>
          <w:lang w:val="en-GB"/>
        </w:rPr>
      </w:pPr>
      <w:r>
        <w:rPr>
          <w:rFonts w:ascii="Times New Roman" w:hAnsi="Times New Roman"/>
          <w:lang w:val="en-GB"/>
        </w:rPr>
        <w:t xml:space="preserve">We can recognize </w:t>
      </w:r>
      <w:r w:rsidRPr="00DD1C69">
        <w:rPr>
          <w:rFonts w:ascii="Times New Roman" w:hAnsi="Times New Roman"/>
          <w:i/>
          <w:lang w:val="en-GB"/>
        </w:rPr>
        <w:t>heat</w:t>
      </w:r>
      <w:r>
        <w:rPr>
          <w:rFonts w:ascii="Times New Roman" w:hAnsi="Times New Roman"/>
          <w:lang w:val="en-GB"/>
        </w:rPr>
        <w:t xml:space="preserve"> as a form of </w:t>
      </w:r>
      <w:r w:rsidRPr="00DD1C69">
        <w:rPr>
          <w:rFonts w:ascii="Times New Roman" w:hAnsi="Times New Roman"/>
          <w:i/>
          <w:lang w:val="en-GB"/>
        </w:rPr>
        <w:t>energy</w:t>
      </w:r>
      <w:r>
        <w:rPr>
          <w:rFonts w:ascii="Times New Roman" w:hAnsi="Times New Roman"/>
          <w:lang w:val="en-GB"/>
        </w:rPr>
        <w:t xml:space="preserve">, even if cannot rely on an exact definition of the latter. We can define it only indirectly, using the so called law of </w:t>
      </w:r>
      <w:r w:rsidRPr="00E559D3">
        <w:rPr>
          <w:rFonts w:ascii="Times New Roman" w:hAnsi="Times New Roman"/>
          <w:i/>
          <w:lang w:val="en-GB"/>
        </w:rPr>
        <w:t>conservation</w:t>
      </w:r>
      <w:r>
        <w:rPr>
          <w:rFonts w:ascii="Times New Roman" w:hAnsi="Times New Roman"/>
          <w:lang w:val="en-GB"/>
        </w:rPr>
        <w:t xml:space="preserve">: energy is a certain quantity that </w:t>
      </w:r>
      <w:r w:rsidRPr="00E559D3">
        <w:rPr>
          <w:rFonts w:ascii="Times New Roman" w:hAnsi="Times New Roman"/>
          <w:lang w:val="en-GB"/>
        </w:rPr>
        <w:t>does not change in the manifold changes</w:t>
      </w:r>
      <w:r>
        <w:rPr>
          <w:rFonts w:ascii="Times New Roman" w:hAnsi="Times New Roman"/>
          <w:lang w:val="en-GB"/>
        </w:rPr>
        <w:t xml:space="preserve"> of the nature. Even if </w:t>
      </w:r>
      <w:r w:rsidRPr="00C371B6">
        <w:rPr>
          <w:rFonts w:ascii="Times New Roman" w:hAnsi="Times New Roman"/>
          <w:i/>
          <w:lang w:val="en-GB"/>
        </w:rPr>
        <w:t>heat</w:t>
      </w:r>
      <w:r>
        <w:rPr>
          <w:rFonts w:ascii="Times New Roman" w:hAnsi="Times New Roman"/>
          <w:lang w:val="en-GB"/>
        </w:rPr>
        <w:t xml:space="preserve"> can be recognized as being part of this quantity, it is definitely hard to define it, because its primary definition deals with something that is quite abstract, arising only through a mathematical principle. People have always recognized heat as something that flows from hot objects to cold objects; until the early nineteenth century, scientist named this flow as </w:t>
      </w:r>
      <w:r w:rsidRPr="00D2236F">
        <w:rPr>
          <w:rFonts w:ascii="Times New Roman" w:hAnsi="Times New Roman"/>
          <w:i/>
          <w:lang w:val="en-GB"/>
        </w:rPr>
        <w:t>caloric</w:t>
      </w:r>
      <w:r>
        <w:rPr>
          <w:rFonts w:ascii="Times New Roman" w:hAnsi="Times New Roman"/>
          <w:lang w:val="en-GB"/>
        </w:rPr>
        <w:t>, defining it as an invisible fluid. Heat really exists or happens by virtue of some differences in temperature, and this implies a lot of existential considerations. But, at the moment, it is sufficient to recognize that heat swaps, it is exchangeable among bodies, and thermodynamics provides the means and the constraints through which this happens. T</w:t>
      </w:r>
      <w:r w:rsidRPr="004C13C0">
        <w:rPr>
          <w:rFonts w:ascii="Times New Roman" w:hAnsi="Times New Roman"/>
          <w:lang w:val="en-GB"/>
        </w:rPr>
        <w:t>hermodynamics begins with the study of the way that one does work with heat. Nowadays the subject of thermodynamics is quite clear; taking the R. Feynman suggestion, it is</w:t>
      </w:r>
      <w:r>
        <w:rPr>
          <w:rFonts w:ascii="Times New Roman" w:hAnsi="Times New Roman"/>
          <w:i/>
          <w:lang w:val="en-GB"/>
        </w:rPr>
        <w:t xml:space="preserve"> “</w:t>
      </w:r>
      <w:r w:rsidRPr="003A03C4">
        <w:rPr>
          <w:rFonts w:ascii="Times New Roman" w:hAnsi="Times New Roman"/>
          <w:i/>
          <w:lang w:val="en-GB"/>
        </w:rPr>
        <w:t>the determination of the relationship among the various properties of materials independently of their molecular model</w:t>
      </w:r>
      <w:r>
        <w:rPr>
          <w:rFonts w:ascii="Times New Roman" w:hAnsi="Times New Roman"/>
          <w:i/>
          <w:lang w:val="en-GB"/>
        </w:rPr>
        <w:t>”</w:t>
      </w:r>
      <w:r>
        <w:rPr>
          <w:rFonts w:ascii="Times New Roman" w:hAnsi="Times New Roman"/>
          <w:lang w:val="en-GB"/>
        </w:rPr>
        <w:t xml:space="preserve">. A relevant statement for the purpose of this work, as the adopted points of view through which the various heat transfer phenomena </w:t>
      </w:r>
      <w:r w:rsidRPr="00D2236F">
        <w:rPr>
          <w:rFonts w:ascii="Times New Roman" w:hAnsi="Times New Roman"/>
          <w:lang w:val="en-GB"/>
        </w:rPr>
        <w:t>are considered are related</w:t>
      </w:r>
      <w:r>
        <w:rPr>
          <w:rFonts w:ascii="Times New Roman" w:hAnsi="Times New Roman"/>
          <w:lang w:val="en-GB"/>
        </w:rPr>
        <w:t>, at the limit,</w:t>
      </w:r>
      <w:r w:rsidRPr="00D2236F">
        <w:rPr>
          <w:rFonts w:ascii="Times New Roman" w:hAnsi="Times New Roman"/>
          <w:lang w:val="en-GB"/>
        </w:rPr>
        <w:t xml:space="preserve"> to the smallest significant dimension of the problem, without deepening</w:t>
      </w:r>
      <w:r>
        <w:rPr>
          <w:rFonts w:ascii="Times New Roman" w:hAnsi="Times New Roman"/>
          <w:lang w:val="en-GB"/>
        </w:rPr>
        <w:t xml:space="preserve"> into</w:t>
      </w:r>
      <w:r w:rsidRPr="00D2236F">
        <w:rPr>
          <w:rFonts w:ascii="Times New Roman" w:hAnsi="Times New Roman"/>
          <w:lang w:val="en-GB"/>
        </w:rPr>
        <w:t xml:space="preserve"> </w:t>
      </w:r>
      <w:r w:rsidRPr="00D2236F">
        <w:rPr>
          <w:rFonts w:ascii="Times New Roman" w:hAnsi="Times New Roman"/>
          <w:lang w:val="en-US"/>
        </w:rPr>
        <w:t xml:space="preserve">the atomic </w:t>
      </w:r>
      <w:r>
        <w:rPr>
          <w:rFonts w:ascii="Times New Roman" w:hAnsi="Times New Roman"/>
          <w:lang w:val="en-US"/>
        </w:rPr>
        <w:t>magnitude</w:t>
      </w:r>
      <w:r w:rsidRPr="00D2236F">
        <w:rPr>
          <w:rFonts w:ascii="Times New Roman" w:hAnsi="Times New Roman"/>
          <w:lang w:val="en-GB"/>
        </w:rPr>
        <w:t>.</w:t>
      </w:r>
      <w:r>
        <w:rPr>
          <w:rFonts w:ascii="Times New Roman" w:hAnsi="Times New Roman"/>
          <w:lang w:val="en-GB"/>
        </w:rPr>
        <w:t xml:space="preserve"> Indeed, a lot of relationship </w:t>
      </w:r>
      <w:r w:rsidRPr="00D2236F">
        <w:rPr>
          <w:rFonts w:ascii="Times New Roman" w:hAnsi="Times New Roman"/>
          <w:lang w:val="en-US"/>
        </w:rPr>
        <w:t xml:space="preserve">among the properties of </w:t>
      </w:r>
      <w:r>
        <w:rPr>
          <w:rFonts w:ascii="Times New Roman" w:hAnsi="Times New Roman"/>
          <w:lang w:val="en-US"/>
        </w:rPr>
        <w:t>the materials</w:t>
      </w:r>
      <w:r w:rsidRPr="00D2236F">
        <w:rPr>
          <w:rFonts w:ascii="Times New Roman" w:hAnsi="Times New Roman"/>
          <w:lang w:val="en-US"/>
        </w:rPr>
        <w:t xml:space="preserve"> can be worked out without </w:t>
      </w:r>
      <w:r>
        <w:rPr>
          <w:rFonts w:ascii="Times New Roman" w:hAnsi="Times New Roman"/>
          <w:lang w:val="en-US"/>
        </w:rPr>
        <w:t xml:space="preserve">analyzing </w:t>
      </w:r>
      <w:r w:rsidRPr="00D2236F">
        <w:rPr>
          <w:rFonts w:ascii="Times New Roman" w:hAnsi="Times New Roman"/>
          <w:lang w:val="en-US"/>
        </w:rPr>
        <w:t xml:space="preserve">the detailed structure of the </w:t>
      </w:r>
      <w:r>
        <w:rPr>
          <w:rFonts w:ascii="Times New Roman" w:hAnsi="Times New Roman"/>
          <w:lang w:val="en-US"/>
        </w:rPr>
        <w:t>matter, and this is, at the same time, the pros and the cons of the science of thermodynamics. More pros, actually, for the aims of this work.</w:t>
      </w:r>
    </w:p>
    <w:p w:rsidR="00520300" w:rsidRDefault="00520300" w:rsidP="003C0E18">
      <w:pPr>
        <w:spacing w:after="240" w:line="360" w:lineRule="auto"/>
        <w:jc w:val="both"/>
        <w:rPr>
          <w:rFonts w:ascii="Times New Roman" w:hAnsi="Times New Roman"/>
          <w:lang w:val="en-US"/>
        </w:rPr>
      </w:pPr>
      <w:r>
        <w:rPr>
          <w:rFonts w:ascii="Times New Roman" w:hAnsi="Times New Roman"/>
          <w:lang w:val="en-US"/>
        </w:rPr>
        <w:t xml:space="preserve">A thermodynamic analysis starts with the division of the space into two entities: the </w:t>
      </w:r>
      <w:r w:rsidRPr="00440590">
        <w:rPr>
          <w:rFonts w:ascii="Times New Roman" w:hAnsi="Times New Roman"/>
          <w:i/>
          <w:lang w:val="en-US"/>
        </w:rPr>
        <w:t>system</w:t>
      </w:r>
      <w:r>
        <w:rPr>
          <w:rFonts w:ascii="Times New Roman" w:hAnsi="Times New Roman"/>
          <w:lang w:val="en-US"/>
        </w:rPr>
        <w:t xml:space="preserve"> and the </w:t>
      </w:r>
      <w:r w:rsidRPr="00440590">
        <w:rPr>
          <w:rFonts w:ascii="Times New Roman" w:hAnsi="Times New Roman"/>
          <w:i/>
          <w:lang w:val="en-US"/>
        </w:rPr>
        <w:t>environment</w:t>
      </w:r>
      <w:r>
        <w:rPr>
          <w:rFonts w:ascii="Times New Roman" w:hAnsi="Times New Roman"/>
          <w:lang w:val="en-US"/>
        </w:rPr>
        <w:t xml:space="preserve">, which is portion of space located outside the system. The </w:t>
      </w:r>
      <w:r>
        <w:rPr>
          <w:rFonts w:ascii="Times New Roman" w:hAnsi="Times New Roman"/>
          <w:lang w:val="en-US"/>
        </w:rPr>
        <w:lastRenderedPageBreak/>
        <w:t xml:space="preserve">surface that limits the system from the environment is called </w:t>
      </w:r>
      <w:r w:rsidRPr="00440590">
        <w:rPr>
          <w:rFonts w:ascii="Times New Roman" w:hAnsi="Times New Roman"/>
          <w:i/>
          <w:lang w:val="en-US"/>
        </w:rPr>
        <w:t>boundary</w:t>
      </w:r>
      <w:r>
        <w:rPr>
          <w:rFonts w:ascii="Times New Roman" w:hAnsi="Times New Roman"/>
          <w:lang w:val="en-US"/>
        </w:rPr>
        <w:t xml:space="preserve">. We can distinguish an </w:t>
      </w:r>
      <w:r w:rsidRPr="00440590">
        <w:rPr>
          <w:rFonts w:ascii="Times New Roman" w:hAnsi="Times New Roman"/>
          <w:i/>
          <w:lang w:val="en-US"/>
        </w:rPr>
        <w:t>open</w:t>
      </w:r>
      <w:r>
        <w:rPr>
          <w:rFonts w:ascii="Times New Roman" w:hAnsi="Times New Roman"/>
          <w:lang w:val="en-US"/>
        </w:rPr>
        <w:t xml:space="preserve"> system, which is permeable to both energy and mass, from a </w:t>
      </w:r>
      <w:r w:rsidRPr="00705C46">
        <w:rPr>
          <w:rFonts w:ascii="Times New Roman" w:hAnsi="Times New Roman"/>
          <w:i/>
          <w:lang w:val="en-US"/>
        </w:rPr>
        <w:t>closed</w:t>
      </w:r>
      <w:r>
        <w:rPr>
          <w:rFonts w:ascii="Times New Roman" w:hAnsi="Times New Roman"/>
          <w:lang w:val="en-US"/>
        </w:rPr>
        <w:t xml:space="preserve"> system whose boundary is prohibitive to mass transfer. The total energy of an isolated system composed by an open/closed system together with the surrounding environment remains constant, as stated by the </w:t>
      </w:r>
      <w:r>
        <w:rPr>
          <w:rFonts w:ascii="Times New Roman" w:hAnsi="Times New Roman"/>
          <w:lang w:val="en-GB"/>
        </w:rPr>
        <w:t xml:space="preserve">law of </w:t>
      </w:r>
      <w:r w:rsidRPr="00880E67">
        <w:rPr>
          <w:rFonts w:ascii="Times New Roman" w:hAnsi="Times New Roman"/>
          <w:lang w:val="en-GB"/>
        </w:rPr>
        <w:t>conservation of energy</w:t>
      </w:r>
      <w:r>
        <w:rPr>
          <w:rFonts w:ascii="Times New Roman" w:hAnsi="Times New Roman"/>
          <w:lang w:val="en-GB"/>
        </w:rPr>
        <w:t xml:space="preserve">. </w:t>
      </w:r>
      <w:r w:rsidRPr="00880E67">
        <w:rPr>
          <w:rFonts w:ascii="Times New Roman" w:hAnsi="Times New Roman"/>
          <w:lang w:val="en-US"/>
        </w:rPr>
        <w:t xml:space="preserve">Energy can be neither created nor be destroyed, but </w:t>
      </w:r>
      <w:r>
        <w:rPr>
          <w:rFonts w:ascii="Times New Roman" w:hAnsi="Times New Roman"/>
          <w:lang w:val="en-US"/>
        </w:rPr>
        <w:t xml:space="preserve">anyhow </w:t>
      </w:r>
      <w:r w:rsidRPr="00880E67">
        <w:rPr>
          <w:rFonts w:ascii="Times New Roman" w:hAnsi="Times New Roman"/>
          <w:lang w:val="en-US"/>
        </w:rPr>
        <w:t>it transforms from one form to another</w:t>
      </w:r>
      <w:r>
        <w:rPr>
          <w:rFonts w:ascii="Times New Roman" w:hAnsi="Times New Roman"/>
          <w:lang w:val="en-US"/>
        </w:rPr>
        <w:t xml:space="preserve">, and </w:t>
      </w:r>
      <w:r w:rsidRPr="00880E67">
        <w:rPr>
          <w:rFonts w:ascii="Times New Roman" w:hAnsi="Times New Roman"/>
          <w:lang w:val="en-US"/>
        </w:rPr>
        <w:t>the other laws of thermodynamics constitute the general restrictions to which the transformations must be conform t</w:t>
      </w:r>
      <w:r>
        <w:rPr>
          <w:rFonts w:ascii="Times New Roman" w:hAnsi="Times New Roman"/>
          <w:lang w:val="en-US"/>
        </w:rPr>
        <w:t>o. The  First Law of Thermodynamics for a closed system takes the following form:</w:t>
      </w:r>
    </w:p>
    <w:p w:rsidR="00520300" w:rsidRDefault="00520300" w:rsidP="003C0E18">
      <w:pPr>
        <w:spacing w:after="240" w:line="360" w:lineRule="auto"/>
        <w:ind w:firstLine="708"/>
        <w:jc w:val="both"/>
        <w:rPr>
          <w:rFonts w:ascii="Times New Roman" w:hAnsi="Times New Roman"/>
          <w:lang w:val="en-GB"/>
        </w:rPr>
      </w:pPr>
      <m:oMath>
        <m:r>
          <w:rPr>
            <w:rFonts w:ascii="Cambria Math" w:hAnsi="Cambria Math"/>
            <w:lang w:val="en-GB"/>
          </w:rPr>
          <m:t>Q=W+</m:t>
        </m:r>
        <m:f>
          <m:fPr>
            <m:ctrlPr>
              <w:rPr>
                <w:rFonts w:ascii="Cambria Math" w:hAnsi="Cambria Math"/>
                <w:i/>
                <w:lang w:val="en-GB"/>
              </w:rPr>
            </m:ctrlPr>
          </m:fPr>
          <m:num>
            <m:r>
              <w:rPr>
                <w:rFonts w:ascii="Cambria Math" w:hAnsi="Cambria Math"/>
                <w:lang w:val="en-GB"/>
              </w:rPr>
              <m:t>dU</m:t>
            </m:r>
          </m:num>
          <m:den>
            <m:r>
              <w:rPr>
                <w:rFonts w:ascii="Cambria Math" w:hAnsi="Cambria Math"/>
                <w:lang w:val="en-GB"/>
              </w:rPr>
              <m:t>dt</m:t>
            </m:r>
          </m:den>
        </m:f>
      </m:oMath>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t xml:space="preserve"> </w:t>
      </w:r>
      <w:r>
        <w:rPr>
          <w:rFonts w:ascii="Times New Roman" w:hAnsi="Times New Roman"/>
          <w:lang w:val="en-GB"/>
        </w:rPr>
        <w:tab/>
      </w:r>
      <w:r>
        <w:rPr>
          <w:rFonts w:ascii="Times New Roman" w:hAnsi="Times New Roman"/>
          <w:lang w:val="en-GB"/>
        </w:rPr>
        <w:tab/>
      </w:r>
      <w:r>
        <w:rPr>
          <w:rFonts w:ascii="Times New Roman" w:hAnsi="Times New Roman"/>
          <w:lang w:val="en-GB"/>
        </w:rPr>
        <w:tab/>
        <w:t>(1.1)</w:t>
      </w:r>
    </w:p>
    <w:p w:rsidR="00520300" w:rsidRDefault="00520300" w:rsidP="003C0E18">
      <w:pPr>
        <w:spacing w:after="240" w:line="360" w:lineRule="auto"/>
        <w:jc w:val="both"/>
        <w:rPr>
          <w:rFonts w:ascii="Times New Roman" w:hAnsi="Times New Roman"/>
          <w:lang w:val="en-GB"/>
        </w:rPr>
      </w:pPr>
      <w:r>
        <w:rPr>
          <w:rFonts w:ascii="Times New Roman" w:hAnsi="Times New Roman"/>
          <w:lang w:val="en-GB"/>
        </w:rPr>
        <w:t xml:space="preserve">where </w:t>
      </w:r>
      <m:oMath>
        <m:r>
          <w:rPr>
            <w:rFonts w:ascii="Cambria Math" w:hAnsi="Cambria Math"/>
            <w:lang w:val="en-GB"/>
          </w:rPr>
          <m:t>Q</m:t>
        </m:r>
      </m:oMath>
      <w:r>
        <w:rPr>
          <w:rFonts w:ascii="Times New Roman" w:hAnsi="Times New Roman"/>
          <w:lang w:val="en-GB"/>
        </w:rPr>
        <w:t xml:space="preserve"> is the heat transfer rate (positive toward the system), </w:t>
      </w:r>
      <m:oMath>
        <m:r>
          <w:rPr>
            <w:rFonts w:ascii="Cambria Math" w:hAnsi="Cambria Math"/>
            <w:lang w:val="en-GB"/>
          </w:rPr>
          <m:t>W</m:t>
        </m:r>
      </m:oMath>
      <w:r>
        <w:rPr>
          <w:rFonts w:ascii="Times New Roman" w:hAnsi="Times New Roman"/>
          <w:lang w:val="en-GB"/>
        </w:rPr>
        <w:t xml:space="preserve"> is the work transfer rate (positive away from the system), and </w:t>
      </w:r>
      <m:oMath>
        <m:r>
          <w:rPr>
            <w:rFonts w:ascii="Cambria Math" w:hAnsi="Cambria Math"/>
            <w:lang w:val="en-GB"/>
          </w:rPr>
          <m:t>dU/dt</m:t>
        </m:r>
      </m:oMath>
      <w:r>
        <w:rPr>
          <w:rFonts w:ascii="Times New Roman" w:hAnsi="Times New Roman"/>
          <w:lang w:val="en-GB"/>
        </w:rPr>
        <w:t xml:space="preserve"> is the rate of change of internal thermal energy (positive when the system’s energy increases). The First Law recognizes, besides restating the conservation principle, the equivalence between different forms of energy (heat and work) and the existence of the internal energy, which is a function describing quantitatively the equilibrium state of the system (</w:t>
      </w:r>
      <w:r w:rsidRPr="004D7F56">
        <w:rPr>
          <w:rFonts w:ascii="Times New Roman" w:hAnsi="Times New Roman"/>
          <w:i/>
          <w:lang w:val="en-GB"/>
        </w:rPr>
        <w:t>state function</w:t>
      </w:r>
      <w:r>
        <w:rPr>
          <w:rFonts w:ascii="Times New Roman" w:hAnsi="Times New Roman"/>
          <w:lang w:val="en-GB"/>
        </w:rPr>
        <w:t xml:space="preserve">); in contrast, heat and work are called </w:t>
      </w:r>
      <w:r w:rsidRPr="004D7F56">
        <w:rPr>
          <w:rFonts w:ascii="Times New Roman" w:hAnsi="Times New Roman"/>
          <w:i/>
          <w:lang w:val="en-GB"/>
        </w:rPr>
        <w:t>process quantities</w:t>
      </w:r>
      <w:r>
        <w:rPr>
          <w:rFonts w:ascii="Times New Roman" w:hAnsi="Times New Roman"/>
          <w:lang w:val="en-GB"/>
        </w:rPr>
        <w:t xml:space="preserve"> because their values depend on the specific transition between two equilibrium states. In the analysis of real systems, frequently the heat transfer can be combined to some work process. If </w:t>
      </w:r>
      <m:oMath>
        <m:r>
          <w:rPr>
            <w:rFonts w:ascii="Cambria Math" w:hAnsi="Cambria Math"/>
            <w:lang w:val="en-GB"/>
          </w:rPr>
          <m:t>p dV</m:t>
        </m:r>
      </m:oMath>
      <w:r>
        <w:rPr>
          <w:rFonts w:ascii="Times New Roman" w:hAnsi="Times New Roman"/>
          <w:lang w:val="en-GB"/>
        </w:rPr>
        <w:t xml:space="preserve"> (i.e. the work necessary to compress a substance) is the only work that occurs, then Eq.(1.1) con be written as:</w:t>
      </w:r>
    </w:p>
    <w:p w:rsidR="00520300" w:rsidRDefault="00520300" w:rsidP="003C0E18">
      <w:pPr>
        <w:spacing w:after="240" w:line="360" w:lineRule="auto"/>
        <w:ind w:firstLine="708"/>
        <w:jc w:val="both"/>
        <w:rPr>
          <w:rFonts w:ascii="Times New Roman" w:hAnsi="Times New Roman"/>
          <w:lang w:val="en-GB"/>
        </w:rPr>
      </w:pPr>
      <m:oMath>
        <m:r>
          <w:rPr>
            <w:rFonts w:ascii="Cambria Math" w:hAnsi="Cambria Math"/>
            <w:lang w:val="en-GB"/>
          </w:rPr>
          <m:t>Q=p</m:t>
        </m:r>
        <m:f>
          <m:fPr>
            <m:ctrlPr>
              <w:rPr>
                <w:rFonts w:ascii="Cambria Math" w:hAnsi="Cambria Math"/>
                <w:i/>
                <w:lang w:val="en-GB"/>
              </w:rPr>
            </m:ctrlPr>
          </m:fPr>
          <m:num>
            <m:r>
              <w:rPr>
                <w:rFonts w:ascii="Cambria Math" w:hAnsi="Cambria Math"/>
                <w:lang w:val="en-GB"/>
              </w:rPr>
              <m:t>dV</m:t>
            </m:r>
          </m:num>
          <m:den>
            <m:r>
              <w:rPr>
                <w:rFonts w:ascii="Cambria Math" w:hAnsi="Cambria Math"/>
                <w:lang w:val="en-GB"/>
              </w:rPr>
              <m:t>dt</m:t>
            </m:r>
          </m:den>
        </m:f>
        <m:r>
          <w:rPr>
            <w:rFonts w:ascii="Cambria Math" w:hAnsi="Cambria Math"/>
            <w:lang w:val="en-GB"/>
          </w:rPr>
          <m:t>+</m:t>
        </m:r>
        <m:f>
          <m:fPr>
            <m:ctrlPr>
              <w:rPr>
                <w:rFonts w:ascii="Cambria Math" w:hAnsi="Cambria Math"/>
                <w:i/>
                <w:lang w:val="en-GB"/>
              </w:rPr>
            </m:ctrlPr>
          </m:fPr>
          <m:num>
            <m:r>
              <w:rPr>
                <w:rFonts w:ascii="Cambria Math" w:hAnsi="Cambria Math"/>
                <w:lang w:val="en-GB"/>
              </w:rPr>
              <m:t>dU</m:t>
            </m:r>
          </m:num>
          <m:den>
            <m:r>
              <w:rPr>
                <w:rFonts w:ascii="Cambria Math" w:hAnsi="Cambria Math"/>
                <w:lang w:val="en-GB"/>
              </w:rPr>
              <m:t>dt</m:t>
            </m:r>
          </m:den>
        </m:f>
      </m:oMath>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sidR="003C0E18">
        <w:rPr>
          <w:rFonts w:ascii="Times New Roman" w:hAnsi="Times New Roman"/>
          <w:lang w:val="en-GB"/>
        </w:rPr>
        <w:tab/>
      </w:r>
      <w:r>
        <w:rPr>
          <w:rFonts w:ascii="Times New Roman" w:hAnsi="Times New Roman"/>
          <w:lang w:val="en-GB"/>
        </w:rPr>
        <w:t>(1.2)</w:t>
      </w:r>
    </w:p>
    <w:p w:rsidR="00520300" w:rsidRDefault="00520300" w:rsidP="003C0E18">
      <w:pPr>
        <w:spacing w:after="240" w:line="360" w:lineRule="auto"/>
        <w:jc w:val="both"/>
        <w:rPr>
          <w:rFonts w:ascii="Times New Roman" w:hAnsi="Times New Roman"/>
          <w:lang w:val="en-GB"/>
        </w:rPr>
      </w:pPr>
      <w:r>
        <w:rPr>
          <w:rFonts w:ascii="Times New Roman" w:hAnsi="Times New Roman"/>
          <w:lang w:val="en-GB"/>
        </w:rPr>
        <w:t>This equation can be re-adapted according to two specific cases:</w:t>
      </w:r>
    </w:p>
    <w:p w:rsidR="00520300" w:rsidRDefault="00520300" w:rsidP="00520300">
      <w:pPr>
        <w:spacing w:line="360" w:lineRule="auto"/>
        <w:jc w:val="both"/>
        <w:rPr>
          <w:rFonts w:ascii="Times New Roman" w:hAnsi="Times New Roman"/>
          <w:lang w:val="en-GB"/>
        </w:rPr>
      </w:pPr>
      <w:r>
        <w:rPr>
          <w:rFonts w:ascii="Times New Roman" w:hAnsi="Times New Roman"/>
          <w:lang w:val="en-GB"/>
        </w:rPr>
        <w:tab/>
        <w:t>Constant volume process:</w:t>
      </w:r>
      <w:r>
        <w:rPr>
          <w:rFonts w:ascii="Times New Roman" w:hAnsi="Times New Roman"/>
          <w:lang w:val="en-GB"/>
        </w:rPr>
        <w:tab/>
      </w:r>
      <m:oMath>
        <m:r>
          <w:rPr>
            <w:rFonts w:ascii="Cambria Math" w:hAnsi="Cambria Math"/>
            <w:lang w:val="en-GB"/>
          </w:rPr>
          <m:t xml:space="preserve"> Q=</m:t>
        </m:r>
        <m:f>
          <m:fPr>
            <m:ctrlPr>
              <w:rPr>
                <w:rFonts w:ascii="Cambria Math" w:hAnsi="Cambria Math"/>
                <w:i/>
                <w:lang w:val="en-GB"/>
              </w:rPr>
            </m:ctrlPr>
          </m:fPr>
          <m:num>
            <m:r>
              <w:rPr>
                <w:rFonts w:ascii="Cambria Math" w:hAnsi="Cambria Math"/>
                <w:lang w:val="en-GB"/>
              </w:rPr>
              <m:t>dU</m:t>
            </m:r>
          </m:num>
          <m:den>
            <m:r>
              <w:rPr>
                <w:rFonts w:ascii="Cambria Math" w:hAnsi="Cambria Math"/>
                <w:lang w:val="en-GB"/>
              </w:rPr>
              <m:t>dt</m:t>
            </m:r>
          </m:den>
        </m:f>
        <m:r>
          <w:rPr>
            <w:rFonts w:ascii="Cambria Math" w:hAnsi="Cambria Math"/>
            <w:lang w:val="en-GB"/>
          </w:rPr>
          <m:t>=m</m:t>
        </m:r>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v</m:t>
            </m:r>
          </m:sub>
        </m:sSub>
        <m:f>
          <m:fPr>
            <m:ctrlPr>
              <w:rPr>
                <w:rFonts w:ascii="Cambria Math" w:hAnsi="Cambria Math"/>
                <w:i/>
                <w:lang w:val="en-GB"/>
              </w:rPr>
            </m:ctrlPr>
          </m:fPr>
          <m:num>
            <m:r>
              <w:rPr>
                <w:rFonts w:ascii="Cambria Math" w:hAnsi="Cambria Math"/>
                <w:lang w:val="en-GB"/>
              </w:rPr>
              <m:t>dT</m:t>
            </m:r>
          </m:num>
          <m:den>
            <m:r>
              <w:rPr>
                <w:rFonts w:ascii="Cambria Math" w:hAnsi="Cambria Math"/>
                <w:lang w:val="en-GB"/>
              </w:rPr>
              <m:t>dt</m:t>
            </m:r>
          </m:den>
        </m:f>
      </m:oMath>
      <w:r>
        <w:rPr>
          <w:rFonts w:ascii="Times New Roman" w:hAnsi="Times New Roman"/>
          <w:lang w:val="en-GB"/>
        </w:rPr>
        <w:tab/>
      </w:r>
      <w:r>
        <w:rPr>
          <w:rFonts w:ascii="Times New Roman" w:hAnsi="Times New Roman"/>
          <w:lang w:val="en-GB"/>
        </w:rPr>
        <w:tab/>
      </w:r>
      <w:r>
        <w:rPr>
          <w:rFonts w:ascii="Times New Roman" w:hAnsi="Times New Roman"/>
          <w:lang w:val="en-GB"/>
        </w:rPr>
        <w:tab/>
      </w:r>
      <w:r w:rsidR="003C0E18">
        <w:rPr>
          <w:rFonts w:ascii="Times New Roman" w:hAnsi="Times New Roman"/>
          <w:lang w:val="en-GB"/>
        </w:rPr>
        <w:t xml:space="preserve">          </w:t>
      </w:r>
      <w:r>
        <w:rPr>
          <w:rFonts w:ascii="Times New Roman" w:hAnsi="Times New Roman"/>
          <w:lang w:val="en-GB"/>
        </w:rPr>
        <w:t>(1.2a)</w:t>
      </w:r>
    </w:p>
    <w:p w:rsidR="00520300" w:rsidRDefault="00520300" w:rsidP="003C0E18">
      <w:pPr>
        <w:spacing w:after="240" w:line="360" w:lineRule="auto"/>
        <w:jc w:val="both"/>
        <w:rPr>
          <w:rFonts w:ascii="Times New Roman" w:hAnsi="Times New Roman"/>
          <w:lang w:val="en-GB"/>
        </w:rPr>
      </w:pPr>
      <w:r>
        <w:rPr>
          <w:rFonts w:ascii="Times New Roman" w:hAnsi="Times New Roman"/>
          <w:lang w:val="en-GB"/>
        </w:rPr>
        <w:tab/>
        <w:t>Constant pressure process:</w:t>
      </w:r>
      <w:r>
        <w:rPr>
          <w:rFonts w:ascii="Times New Roman" w:hAnsi="Times New Roman"/>
          <w:lang w:val="en-GB"/>
        </w:rPr>
        <w:tab/>
      </w:r>
      <m:oMath>
        <m:r>
          <w:rPr>
            <w:rFonts w:ascii="Cambria Math" w:hAnsi="Cambria Math"/>
            <w:lang w:val="en-GB"/>
          </w:rPr>
          <m:t xml:space="preserve"> Q=</m:t>
        </m:r>
        <m:f>
          <m:fPr>
            <m:ctrlPr>
              <w:rPr>
                <w:rFonts w:ascii="Cambria Math" w:hAnsi="Cambria Math"/>
                <w:i/>
                <w:lang w:val="en-GB"/>
              </w:rPr>
            </m:ctrlPr>
          </m:fPr>
          <m:num>
            <m:r>
              <w:rPr>
                <w:rFonts w:ascii="Cambria Math" w:hAnsi="Cambria Math"/>
                <w:lang w:val="en-GB"/>
              </w:rPr>
              <m:t>dH</m:t>
            </m:r>
          </m:num>
          <m:den>
            <m:r>
              <w:rPr>
                <w:rFonts w:ascii="Cambria Math" w:hAnsi="Cambria Math"/>
                <w:lang w:val="en-GB"/>
              </w:rPr>
              <m:t>dt</m:t>
            </m:r>
          </m:den>
        </m:f>
        <m:r>
          <w:rPr>
            <w:rFonts w:ascii="Cambria Math" w:hAnsi="Cambria Math"/>
            <w:lang w:val="en-GB"/>
          </w:rPr>
          <m:t>=m</m:t>
        </m:r>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p</m:t>
            </m:r>
          </m:sub>
        </m:sSub>
        <m:f>
          <m:fPr>
            <m:ctrlPr>
              <w:rPr>
                <w:rFonts w:ascii="Cambria Math" w:hAnsi="Cambria Math"/>
                <w:i/>
                <w:lang w:val="en-GB"/>
              </w:rPr>
            </m:ctrlPr>
          </m:fPr>
          <m:num>
            <m:r>
              <w:rPr>
                <w:rFonts w:ascii="Cambria Math" w:hAnsi="Cambria Math"/>
                <w:lang w:val="en-GB"/>
              </w:rPr>
              <m:t>dT</m:t>
            </m:r>
          </m:num>
          <m:den>
            <m:r>
              <w:rPr>
                <w:rFonts w:ascii="Cambria Math" w:hAnsi="Cambria Math"/>
                <w:lang w:val="en-GB"/>
              </w:rPr>
              <m:t>dt</m:t>
            </m:r>
          </m:den>
        </m:f>
      </m:oMath>
      <w:r w:rsidR="003C0E18">
        <w:rPr>
          <w:rFonts w:ascii="Times New Roman" w:hAnsi="Times New Roman"/>
          <w:lang w:val="en-GB"/>
        </w:rPr>
        <w:tab/>
      </w:r>
      <w:r w:rsidR="003C0E18">
        <w:rPr>
          <w:rFonts w:ascii="Times New Roman" w:hAnsi="Times New Roman"/>
          <w:lang w:val="en-GB"/>
        </w:rPr>
        <w:tab/>
      </w:r>
      <w:r w:rsidR="003C0E18">
        <w:rPr>
          <w:rFonts w:ascii="Times New Roman" w:hAnsi="Times New Roman"/>
          <w:lang w:val="en-GB"/>
        </w:rPr>
        <w:tab/>
        <w:t xml:space="preserve">          </w:t>
      </w:r>
      <w:r>
        <w:rPr>
          <w:rFonts w:ascii="Times New Roman" w:hAnsi="Times New Roman"/>
          <w:lang w:val="en-GB"/>
        </w:rPr>
        <w:t>(1.2b)</w:t>
      </w:r>
    </w:p>
    <w:p w:rsidR="00520300" w:rsidRDefault="00520300" w:rsidP="003C0E18">
      <w:pPr>
        <w:spacing w:after="240" w:line="360" w:lineRule="auto"/>
        <w:jc w:val="both"/>
        <w:rPr>
          <w:rFonts w:ascii="Times New Roman" w:hAnsi="Times New Roman"/>
          <w:lang w:val="en-GB"/>
        </w:rPr>
      </w:pPr>
      <w:r>
        <w:rPr>
          <w:rFonts w:ascii="Times New Roman" w:hAnsi="Times New Roman"/>
          <w:lang w:val="en-GB"/>
        </w:rPr>
        <w:t xml:space="preserve">where </w:t>
      </w:r>
      <m:oMath>
        <m:r>
          <w:rPr>
            <w:rFonts w:ascii="Cambria Math" w:hAnsi="Cambria Math"/>
            <w:lang w:val="en-GB"/>
          </w:rPr>
          <m:t>H=U+pV</m:t>
        </m:r>
      </m:oMath>
      <w:r>
        <w:rPr>
          <w:rFonts w:ascii="Times New Roman" w:hAnsi="Times New Roman"/>
          <w:lang w:val="en-GB"/>
        </w:rPr>
        <w:t xml:space="preserve"> is the </w:t>
      </w:r>
      <w:r w:rsidRPr="007D3391">
        <w:rPr>
          <w:rFonts w:ascii="Times New Roman" w:hAnsi="Times New Roman"/>
          <w:i/>
          <w:lang w:val="en-GB"/>
        </w:rPr>
        <w:t>enthalpy</w:t>
      </w:r>
      <w:r>
        <w:rPr>
          <w:rFonts w:ascii="Times New Roman" w:hAnsi="Times New Roman"/>
          <w:lang w:val="en-GB"/>
        </w:rPr>
        <w:t xml:space="preserve">, a state function, and </w:t>
      </w:r>
      <m:oMath>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v</m:t>
            </m:r>
          </m:sub>
        </m:sSub>
      </m:oMath>
      <w:r>
        <w:rPr>
          <w:rFonts w:ascii="Times New Roman" w:hAnsi="Times New Roman"/>
          <w:lang w:val="en-GB"/>
        </w:rPr>
        <w:t xml:space="preserve"> and </w:t>
      </w:r>
      <m:oMath>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p</m:t>
            </m:r>
          </m:sub>
        </m:sSub>
      </m:oMath>
      <w:r>
        <w:rPr>
          <w:rFonts w:ascii="Times New Roman" w:hAnsi="Times New Roman"/>
          <w:lang w:val="en-GB"/>
        </w:rPr>
        <w:t xml:space="preserve"> (J/Kg K) are, respectively, the specific heat capacities at constant volume and constant pressure. </w:t>
      </w:r>
      <w:r>
        <w:rPr>
          <w:rFonts w:ascii="Times New Roman" w:hAnsi="Times New Roman"/>
          <w:lang w:val="en-GB"/>
        </w:rPr>
        <w:lastRenderedPageBreak/>
        <w:t xml:space="preserve">When, during an incompressible process, the volume of the (closed) system remains constant (i.e. isochoric process), the specific heats coincide: </w:t>
      </w:r>
      <m:oMath>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v</m:t>
            </m:r>
          </m:sub>
        </m:sSub>
      </m:oMath>
      <w:r>
        <w:rPr>
          <w:rFonts w:ascii="Times New Roman" w:hAnsi="Times New Roman"/>
          <w:lang w:val="en-GB"/>
        </w:rPr>
        <w:t xml:space="preserve"> = </w:t>
      </w:r>
      <m:oMath>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p</m:t>
            </m:r>
          </m:sub>
        </m:sSub>
      </m:oMath>
      <w:r>
        <w:rPr>
          <w:rFonts w:ascii="Times New Roman" w:hAnsi="Times New Roman"/>
          <w:lang w:val="en-GB"/>
        </w:rPr>
        <w:t xml:space="preserve"> = </w:t>
      </w:r>
      <m:oMath>
        <m:r>
          <w:rPr>
            <w:rFonts w:ascii="Cambria Math" w:hAnsi="Cambria Math"/>
            <w:lang w:val="en-GB"/>
          </w:rPr>
          <m:t>c</m:t>
        </m:r>
      </m:oMath>
      <w:r>
        <w:rPr>
          <w:rFonts w:ascii="Times New Roman" w:hAnsi="Times New Roman"/>
          <w:lang w:val="en-GB"/>
        </w:rPr>
        <w:t>, and Eq.(1.2) can be re-written as:</w:t>
      </w:r>
    </w:p>
    <w:p w:rsidR="00520300" w:rsidRDefault="00520300" w:rsidP="003C0E18">
      <w:pPr>
        <w:spacing w:after="240" w:line="360" w:lineRule="auto"/>
        <w:ind w:firstLine="708"/>
        <w:jc w:val="both"/>
        <w:rPr>
          <w:rFonts w:ascii="Times New Roman" w:hAnsi="Times New Roman"/>
          <w:lang w:val="en-GB"/>
        </w:rPr>
      </w:pPr>
      <m:oMath>
        <m:r>
          <w:rPr>
            <w:rFonts w:ascii="Cambria Math" w:hAnsi="Cambria Math"/>
            <w:lang w:val="en-GB"/>
          </w:rPr>
          <m:t>Q=</m:t>
        </m:r>
        <m:f>
          <m:fPr>
            <m:ctrlPr>
              <w:rPr>
                <w:rFonts w:ascii="Cambria Math" w:hAnsi="Cambria Math"/>
                <w:i/>
                <w:lang w:val="en-GB"/>
              </w:rPr>
            </m:ctrlPr>
          </m:fPr>
          <m:num>
            <m:r>
              <w:rPr>
                <w:rFonts w:ascii="Cambria Math" w:hAnsi="Cambria Math"/>
                <w:lang w:val="en-GB"/>
              </w:rPr>
              <m:t>dU</m:t>
            </m:r>
          </m:num>
          <m:den>
            <m:r>
              <w:rPr>
                <w:rFonts w:ascii="Cambria Math" w:hAnsi="Cambria Math"/>
                <w:lang w:val="en-GB"/>
              </w:rPr>
              <m:t>dt</m:t>
            </m:r>
          </m:den>
        </m:f>
        <m:r>
          <w:rPr>
            <w:rFonts w:ascii="Cambria Math" w:hAnsi="Cambria Math"/>
            <w:lang w:val="en-GB"/>
          </w:rPr>
          <m:t>=mc</m:t>
        </m:r>
        <m:f>
          <m:fPr>
            <m:ctrlPr>
              <w:rPr>
                <w:rFonts w:ascii="Cambria Math" w:hAnsi="Cambria Math"/>
                <w:i/>
                <w:lang w:val="en-GB"/>
              </w:rPr>
            </m:ctrlPr>
          </m:fPr>
          <m:num>
            <m:r>
              <w:rPr>
                <w:rFonts w:ascii="Cambria Math" w:hAnsi="Cambria Math"/>
                <w:lang w:val="en-GB"/>
              </w:rPr>
              <m:t>dT</m:t>
            </m:r>
          </m:num>
          <m:den>
            <m:r>
              <w:rPr>
                <w:rFonts w:ascii="Cambria Math" w:hAnsi="Cambria Math"/>
                <w:lang w:val="en-GB"/>
              </w:rPr>
              <m:t>dt</m:t>
            </m:r>
          </m:den>
        </m:f>
      </m:oMath>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sidR="003C0E18">
        <w:rPr>
          <w:rFonts w:ascii="Times New Roman" w:hAnsi="Times New Roman"/>
          <w:lang w:val="en-GB"/>
        </w:rPr>
        <w:tab/>
      </w:r>
      <w:r>
        <w:rPr>
          <w:rFonts w:ascii="Times New Roman" w:hAnsi="Times New Roman"/>
          <w:lang w:val="en-GB"/>
        </w:rPr>
        <w:t>(1.3)</w:t>
      </w:r>
    </w:p>
    <w:p w:rsidR="00520300" w:rsidRDefault="00520300" w:rsidP="00520300">
      <w:pPr>
        <w:spacing w:line="360" w:lineRule="auto"/>
        <w:jc w:val="both"/>
        <w:rPr>
          <w:rFonts w:ascii="Times New Roman" w:hAnsi="Times New Roman"/>
          <w:lang w:val="en-GB"/>
        </w:rPr>
      </w:pPr>
      <w:r>
        <w:rPr>
          <w:rFonts w:ascii="Times New Roman" w:hAnsi="Times New Roman"/>
          <w:lang w:val="en-GB"/>
        </w:rPr>
        <w:t>This form is useful whenever there is no work transfer between an incompressible closed system and the environment.</w:t>
      </w:r>
    </w:p>
    <w:p w:rsidR="00520300" w:rsidRDefault="00520300" w:rsidP="003C0E18">
      <w:pPr>
        <w:spacing w:before="240" w:after="240" w:line="360" w:lineRule="auto"/>
        <w:jc w:val="both"/>
        <w:rPr>
          <w:rFonts w:ascii="Times New Roman" w:hAnsi="Times New Roman"/>
          <w:lang w:val="en-GB"/>
        </w:rPr>
      </w:pPr>
    </w:p>
    <w:p w:rsidR="00520300" w:rsidRPr="00993160" w:rsidRDefault="00520300" w:rsidP="003C0E18">
      <w:pPr>
        <w:spacing w:after="240" w:line="360" w:lineRule="auto"/>
        <w:jc w:val="both"/>
        <w:outlineLvl w:val="0"/>
        <w:rPr>
          <w:rFonts w:ascii="Garamond" w:hAnsi="Garamond"/>
          <w:sz w:val="28"/>
          <w:lang w:val="en-GB"/>
        </w:rPr>
      </w:pPr>
      <w:r w:rsidRPr="00CC0169">
        <w:rPr>
          <w:rFonts w:ascii="Garamond" w:hAnsi="Garamond"/>
          <w:sz w:val="28"/>
          <w:lang w:val="en-GB"/>
        </w:rPr>
        <w:t>1.</w:t>
      </w:r>
      <w:r>
        <w:rPr>
          <w:rFonts w:ascii="Garamond" w:hAnsi="Garamond"/>
          <w:sz w:val="28"/>
          <w:lang w:val="en-GB"/>
        </w:rPr>
        <w:t>2</w:t>
      </w:r>
      <w:r w:rsidRPr="00CC0169">
        <w:rPr>
          <w:rFonts w:ascii="Garamond" w:hAnsi="Garamond"/>
          <w:sz w:val="28"/>
          <w:lang w:val="en-GB"/>
        </w:rPr>
        <w:tab/>
        <w:t>Modes of heat transfer</w:t>
      </w:r>
    </w:p>
    <w:p w:rsidR="00520300" w:rsidRDefault="00520300" w:rsidP="00F5174C">
      <w:pPr>
        <w:spacing w:after="240" w:line="360" w:lineRule="auto"/>
        <w:ind w:firstLine="708"/>
        <w:jc w:val="both"/>
        <w:rPr>
          <w:rFonts w:ascii="Times New Roman" w:hAnsi="Times New Roman"/>
          <w:lang w:val="en-GB"/>
        </w:rPr>
      </w:pPr>
      <w:r>
        <w:rPr>
          <w:rFonts w:ascii="Times New Roman" w:hAnsi="Times New Roman"/>
          <w:lang w:val="en-GB"/>
        </w:rPr>
        <w:t xml:space="preserve">At the macroscopic level, the fundamental modes of heat transfer are: </w:t>
      </w:r>
      <w:r w:rsidRPr="00FB6FDA">
        <w:rPr>
          <w:rFonts w:ascii="Times New Roman" w:hAnsi="Times New Roman"/>
          <w:i/>
          <w:lang w:val="en-GB"/>
        </w:rPr>
        <w:t>heat conduction</w:t>
      </w:r>
      <w:r w:rsidRPr="00FB6FDA">
        <w:rPr>
          <w:rFonts w:ascii="Times New Roman" w:hAnsi="Times New Roman"/>
          <w:lang w:val="en-GB"/>
        </w:rPr>
        <w:t>, which</w:t>
      </w:r>
      <w:r>
        <w:rPr>
          <w:rFonts w:ascii="Times New Roman" w:hAnsi="Times New Roman"/>
          <w:lang w:val="en-GB"/>
        </w:rPr>
        <w:t xml:space="preserve"> is the principle mechanism by which solids and stationary fluids transfer heat, </w:t>
      </w:r>
      <w:r w:rsidRPr="007015CC">
        <w:rPr>
          <w:rFonts w:ascii="Times New Roman" w:hAnsi="Times New Roman"/>
          <w:i/>
          <w:lang w:val="en-GB"/>
        </w:rPr>
        <w:t>heat convection</w:t>
      </w:r>
      <w:r>
        <w:rPr>
          <w:rFonts w:ascii="Times New Roman" w:hAnsi="Times New Roman"/>
          <w:lang w:val="en-GB"/>
        </w:rPr>
        <w:t xml:space="preserve">, which is due to fluid motion, and </w:t>
      </w:r>
      <w:r w:rsidRPr="007015CC">
        <w:rPr>
          <w:rFonts w:ascii="Times New Roman" w:hAnsi="Times New Roman"/>
          <w:i/>
          <w:lang w:val="en-GB"/>
        </w:rPr>
        <w:t>thermal radiation</w:t>
      </w:r>
      <w:r>
        <w:rPr>
          <w:rFonts w:ascii="Times New Roman" w:hAnsi="Times New Roman"/>
          <w:lang w:val="en-GB"/>
        </w:rPr>
        <w:t>, generated by the thermal motion of charged particles in matter.</w:t>
      </w:r>
    </w:p>
    <w:p w:rsidR="00520300" w:rsidRPr="00CC0169" w:rsidRDefault="00520300" w:rsidP="00520300">
      <w:pPr>
        <w:spacing w:line="360" w:lineRule="auto"/>
        <w:jc w:val="both"/>
        <w:outlineLvl w:val="0"/>
        <w:rPr>
          <w:rFonts w:ascii="Garamond" w:hAnsi="Garamond"/>
          <w:b/>
          <w:lang w:val="en-GB"/>
        </w:rPr>
      </w:pPr>
      <w:r w:rsidRPr="00CC0169">
        <w:rPr>
          <w:rFonts w:ascii="Garamond" w:hAnsi="Garamond"/>
          <w:b/>
          <w:lang w:val="en-GB"/>
        </w:rPr>
        <w:t>Heat conduction</w:t>
      </w:r>
    </w:p>
    <w:p w:rsidR="00520300" w:rsidRDefault="00520300" w:rsidP="00F5174C">
      <w:pPr>
        <w:spacing w:after="240" w:line="360" w:lineRule="auto"/>
        <w:jc w:val="both"/>
        <w:rPr>
          <w:rFonts w:ascii="Times New Roman" w:hAnsi="Times New Roman"/>
          <w:lang w:val="en-GB"/>
        </w:rPr>
      </w:pPr>
      <w:r>
        <w:rPr>
          <w:rFonts w:ascii="Times New Roman" w:hAnsi="Times New Roman"/>
          <w:lang w:val="en-GB"/>
        </w:rPr>
        <w:t xml:space="preserve">Thermal diffusion through solids and stationary fluids respects the </w:t>
      </w:r>
      <w:r w:rsidRPr="007941BD">
        <w:rPr>
          <w:rFonts w:ascii="Times New Roman" w:hAnsi="Times New Roman"/>
          <w:i/>
          <w:lang w:val="en-GB"/>
        </w:rPr>
        <w:t>Fourier’s law</w:t>
      </w:r>
      <w:r>
        <w:rPr>
          <w:rFonts w:ascii="Times New Roman" w:hAnsi="Times New Roman"/>
          <w:lang w:val="en-GB"/>
        </w:rPr>
        <w:t xml:space="preserve">. Joseph Fourier defined the thermal conduction observing empirically that the heat transfer rate </w:t>
      </w:r>
      <m:oMath>
        <m:r>
          <w:rPr>
            <w:rFonts w:ascii="Cambria Math" w:hAnsi="Cambria Math"/>
            <w:lang w:val="en-GB"/>
          </w:rPr>
          <m:t>Q</m:t>
        </m:r>
      </m:oMath>
      <w:r>
        <w:rPr>
          <w:rFonts w:ascii="Times New Roman" w:hAnsi="Times New Roman"/>
          <w:lang w:val="en-GB"/>
        </w:rPr>
        <w:t xml:space="preserve"> (W) per unit area </w:t>
      </w:r>
      <m:oMath>
        <m:r>
          <w:rPr>
            <w:rFonts w:ascii="Cambria Math" w:hAnsi="Cambria Math"/>
            <w:lang w:val="en-GB"/>
          </w:rPr>
          <m:t>A</m:t>
        </m:r>
      </m:oMath>
      <w:r>
        <w:rPr>
          <w:rFonts w:ascii="Times New Roman" w:hAnsi="Times New Roman"/>
          <w:lang w:val="en-GB"/>
        </w:rPr>
        <w:t xml:space="preserve"> (m</w:t>
      </w:r>
      <w:r w:rsidRPr="00DC53D7">
        <w:rPr>
          <w:rFonts w:ascii="Times New Roman" w:hAnsi="Times New Roman"/>
          <w:vertAlign w:val="superscript"/>
          <w:lang w:val="en-GB"/>
        </w:rPr>
        <w:t>2</w:t>
      </w:r>
      <w:r>
        <w:rPr>
          <w:rFonts w:ascii="Times New Roman" w:hAnsi="Times New Roman"/>
          <w:lang w:val="en-GB"/>
        </w:rPr>
        <w:t>) is proportional to the magnitude of the temperature gradient and opposite in sign. We can write this law in one-dimensional form as:</w:t>
      </w:r>
    </w:p>
    <w:p w:rsidR="00520300" w:rsidRDefault="00520300" w:rsidP="00F5174C">
      <w:pPr>
        <w:spacing w:after="240" w:line="360" w:lineRule="auto"/>
        <w:ind w:firstLine="708"/>
        <w:jc w:val="both"/>
        <w:rPr>
          <w:rFonts w:ascii="Times New Roman" w:hAnsi="Times New Roman"/>
          <w:lang w:val="en-GB"/>
        </w:rPr>
      </w:pPr>
      <m:oMath>
        <m:r>
          <w:rPr>
            <w:rFonts w:ascii="Cambria Math" w:hAnsi="Cambria Math"/>
            <w:lang w:val="en-GB"/>
          </w:rPr>
          <m:t>q=-k</m:t>
        </m:r>
        <m:f>
          <m:fPr>
            <m:ctrlPr>
              <w:rPr>
                <w:rFonts w:ascii="Cambria Math" w:hAnsi="Cambria Math"/>
                <w:i/>
                <w:lang w:val="en-GB"/>
              </w:rPr>
            </m:ctrlPr>
          </m:fPr>
          <m:num>
            <m:r>
              <w:rPr>
                <w:rFonts w:ascii="Cambria Math" w:hAnsi="Cambria Math"/>
                <w:lang w:val="en-GB"/>
              </w:rPr>
              <m:t>dT</m:t>
            </m:r>
          </m:num>
          <m:den>
            <m:r>
              <w:rPr>
                <w:rFonts w:ascii="Cambria Math" w:hAnsi="Cambria Math"/>
                <w:lang w:val="en-GB"/>
              </w:rPr>
              <m:t>dx</m:t>
            </m:r>
          </m:den>
        </m:f>
      </m:oMath>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Pr>
          <w:rFonts w:ascii="Times New Roman" w:hAnsi="Times New Roman"/>
          <w:lang w:val="en-GB"/>
        </w:rPr>
        <w:t>(1.4)</w:t>
      </w:r>
    </w:p>
    <w:p w:rsidR="00520300" w:rsidRDefault="00520300" w:rsidP="00F5174C">
      <w:pPr>
        <w:spacing w:after="240" w:line="360" w:lineRule="auto"/>
        <w:jc w:val="both"/>
        <w:rPr>
          <w:rFonts w:ascii="Times New Roman" w:hAnsi="Times New Roman"/>
          <w:lang w:val="en-GB"/>
        </w:rPr>
      </w:pPr>
      <w:r>
        <w:rPr>
          <w:rFonts w:ascii="Times New Roman" w:hAnsi="Times New Roman"/>
          <w:lang w:val="en-GB"/>
        </w:rPr>
        <w:t xml:space="preserve">where </w:t>
      </w:r>
      <m:oMath>
        <m:r>
          <w:rPr>
            <w:rFonts w:ascii="Cambria Math" w:hAnsi="Cambria Math"/>
            <w:lang w:val="en-GB"/>
          </w:rPr>
          <m:t>q</m:t>
        </m:r>
      </m:oMath>
      <w:r>
        <w:rPr>
          <w:rFonts w:ascii="Times New Roman" w:hAnsi="Times New Roman"/>
          <w:lang w:val="en-GB"/>
        </w:rPr>
        <w:t xml:space="preserve"> (W/m</w:t>
      </w:r>
      <w:r w:rsidRPr="00DC53D7">
        <w:rPr>
          <w:rFonts w:ascii="Times New Roman" w:hAnsi="Times New Roman"/>
          <w:vertAlign w:val="superscript"/>
          <w:lang w:val="en-GB"/>
        </w:rPr>
        <w:t>2</w:t>
      </w:r>
      <w:r>
        <w:rPr>
          <w:rFonts w:ascii="Times New Roman" w:hAnsi="Times New Roman"/>
          <w:lang w:val="en-GB"/>
        </w:rPr>
        <w:t xml:space="preserve">) is the heat flux, </w:t>
      </w:r>
      <m:oMath>
        <m:r>
          <w:rPr>
            <w:rFonts w:ascii="Cambria Math" w:hAnsi="Cambria Math"/>
            <w:lang w:val="en-GB"/>
          </w:rPr>
          <m:t>k</m:t>
        </m:r>
      </m:oMath>
      <w:r>
        <w:rPr>
          <w:rFonts w:ascii="Times New Roman" w:hAnsi="Times New Roman"/>
          <w:lang w:val="en-GB"/>
        </w:rPr>
        <w:t xml:space="preserve"> (W/m </w:t>
      </w:r>
      <w:r w:rsidRPr="00DC53D7">
        <w:rPr>
          <w:rFonts w:ascii="Times New Roman" w:hAnsi="Times New Roman"/>
          <w:lang w:val="en-GB"/>
        </w:rPr>
        <w:t>K</w:t>
      </w:r>
      <w:r>
        <w:rPr>
          <w:rFonts w:ascii="Times New Roman" w:hAnsi="Times New Roman"/>
          <w:lang w:val="en-GB"/>
        </w:rPr>
        <w:t>)</w:t>
      </w:r>
      <w:r>
        <w:rPr>
          <w:rFonts w:ascii="Times New Roman" w:hAnsi="Times New Roman"/>
          <w:vertAlign w:val="superscript"/>
          <w:lang w:val="en-GB"/>
        </w:rPr>
        <w:t xml:space="preserve"> </w:t>
      </w:r>
      <w:r>
        <w:rPr>
          <w:rFonts w:ascii="Times New Roman" w:hAnsi="Times New Roman"/>
          <w:lang w:val="en-GB"/>
        </w:rPr>
        <w:t xml:space="preserve">the thermal conductivity of the medium. If temperature increases with </w:t>
      </w:r>
      <m:oMath>
        <m:r>
          <w:rPr>
            <w:rFonts w:ascii="Cambria Math" w:hAnsi="Cambria Math"/>
            <w:lang w:val="en-GB"/>
          </w:rPr>
          <m:t>x</m:t>
        </m:r>
      </m:oMath>
      <w:r>
        <w:rPr>
          <w:rFonts w:ascii="Times New Roman" w:hAnsi="Times New Roman"/>
          <w:lang w:val="en-GB"/>
        </w:rPr>
        <w:t xml:space="preserve">, </w:t>
      </w:r>
      <m:oMath>
        <m:r>
          <w:rPr>
            <w:rFonts w:ascii="Cambria Math" w:hAnsi="Cambria Math"/>
            <w:lang w:val="en-GB"/>
          </w:rPr>
          <m:t>q</m:t>
        </m:r>
      </m:oMath>
      <w:r>
        <w:rPr>
          <w:rFonts w:ascii="Times New Roman" w:hAnsi="Times New Roman"/>
          <w:lang w:val="en-GB"/>
        </w:rPr>
        <w:t xml:space="preserve"> will be negative, and vice-versa, as </w:t>
      </w:r>
      <m:oMath>
        <m:r>
          <w:rPr>
            <w:rFonts w:ascii="Cambria Math" w:hAnsi="Cambria Math"/>
            <w:lang w:val="en-GB"/>
          </w:rPr>
          <m:t>dT/dx</m:t>
        </m:r>
      </m:oMath>
      <w:r>
        <w:rPr>
          <w:rFonts w:ascii="Times New Roman" w:hAnsi="Times New Roman"/>
          <w:lang w:val="en-GB"/>
        </w:rPr>
        <w:t xml:space="preserve"> is positive if </w:t>
      </w:r>
      <m:oMath>
        <m:r>
          <w:rPr>
            <w:rFonts w:ascii="Cambria Math" w:hAnsi="Cambria Math"/>
            <w:lang w:val="en-GB"/>
          </w:rPr>
          <m:t>T</m:t>
        </m:r>
      </m:oMath>
      <w:r>
        <w:rPr>
          <w:rFonts w:ascii="Times New Roman" w:hAnsi="Times New Roman"/>
          <w:lang w:val="en-GB"/>
        </w:rPr>
        <w:t xml:space="preserve"> increases while </w:t>
      </w:r>
      <m:oMath>
        <m:r>
          <w:rPr>
            <w:rFonts w:ascii="Cambria Math" w:hAnsi="Cambria Math"/>
            <w:lang w:val="en-GB"/>
          </w:rPr>
          <m:t>q</m:t>
        </m:r>
      </m:oMath>
      <w:r>
        <w:rPr>
          <w:rFonts w:ascii="Times New Roman" w:hAnsi="Times New Roman"/>
          <w:lang w:val="en-GB"/>
        </w:rPr>
        <w:t xml:space="preserve"> is a vector oriented from higher temperatures to lower ones; the three-dimensional form is developed and discussed in the next sections.</w:t>
      </w:r>
    </w:p>
    <w:p w:rsidR="00520300" w:rsidRPr="00CC0169" w:rsidRDefault="00520300" w:rsidP="00520300">
      <w:pPr>
        <w:tabs>
          <w:tab w:val="left" w:pos="1861"/>
        </w:tabs>
        <w:spacing w:line="360" w:lineRule="auto"/>
        <w:jc w:val="both"/>
        <w:outlineLvl w:val="0"/>
        <w:rPr>
          <w:rFonts w:ascii="Garamond" w:hAnsi="Garamond"/>
          <w:b/>
          <w:lang w:val="en-GB"/>
        </w:rPr>
      </w:pPr>
      <w:r w:rsidRPr="00CC0169">
        <w:rPr>
          <w:rFonts w:ascii="Garamond" w:hAnsi="Garamond"/>
          <w:b/>
          <w:lang w:val="en-GB"/>
        </w:rPr>
        <w:t>Heat convection</w:t>
      </w:r>
      <w:r w:rsidRPr="00CC0169">
        <w:rPr>
          <w:rFonts w:ascii="Garamond" w:hAnsi="Garamond"/>
          <w:b/>
          <w:lang w:val="en-GB"/>
        </w:rPr>
        <w:tab/>
      </w:r>
    </w:p>
    <w:p w:rsidR="00520300" w:rsidRDefault="00520300" w:rsidP="00520300">
      <w:pPr>
        <w:spacing w:line="360" w:lineRule="auto"/>
        <w:jc w:val="both"/>
        <w:rPr>
          <w:rFonts w:ascii="Times New Roman" w:hAnsi="Times New Roman"/>
          <w:lang w:val="en-GB"/>
        </w:rPr>
      </w:pPr>
      <w:r>
        <w:rPr>
          <w:rFonts w:ascii="Times New Roman" w:hAnsi="Times New Roman"/>
          <w:lang w:val="en-GB"/>
        </w:rPr>
        <w:t>Consider a gas flowing over a warmer body. Isaac Newton suggested that the cooling should act like:</w:t>
      </w:r>
    </w:p>
    <w:p w:rsidR="00520300" w:rsidRDefault="00D84CBA" w:rsidP="00F5174C">
      <w:pPr>
        <w:spacing w:after="240" w:line="360" w:lineRule="auto"/>
        <w:ind w:firstLine="708"/>
        <w:jc w:val="both"/>
        <w:rPr>
          <w:rFonts w:ascii="Times New Roman" w:hAnsi="Times New Roman"/>
          <w:lang w:val="en-GB"/>
        </w:rPr>
      </w:pPr>
      <m:oMath>
        <m:f>
          <m:fPr>
            <m:ctrlPr>
              <w:rPr>
                <w:rFonts w:ascii="Cambria Math" w:hAnsi="Cambria Math"/>
                <w:i/>
                <w:lang w:val="en-GB"/>
              </w:rPr>
            </m:ctrlPr>
          </m:fPr>
          <m:num>
            <m:r>
              <w:rPr>
                <w:rFonts w:ascii="Cambria Math" w:hAnsi="Cambria Math"/>
                <w:lang w:val="en-GB"/>
              </w:rPr>
              <m:t>d</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body</m:t>
                </m:r>
              </m:sub>
            </m:sSub>
          </m:num>
          <m:den>
            <m:r>
              <w:rPr>
                <w:rFonts w:ascii="Cambria Math" w:hAnsi="Cambria Math"/>
                <w:lang w:val="en-GB"/>
              </w:rPr>
              <m:t>dt</m:t>
            </m:r>
          </m:den>
        </m:f>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body</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m:t>
            </m:r>
          </m:sub>
        </m:sSub>
      </m:oMath>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520300">
        <w:rPr>
          <w:rFonts w:ascii="Times New Roman" w:hAnsi="Times New Roman"/>
          <w:lang w:val="en-GB"/>
        </w:rPr>
        <w:t>(1.5)</w:t>
      </w:r>
    </w:p>
    <w:p w:rsidR="00F5174C" w:rsidRDefault="00520300" w:rsidP="00F5174C">
      <w:pPr>
        <w:spacing w:after="240" w:line="360" w:lineRule="auto"/>
        <w:jc w:val="both"/>
        <w:rPr>
          <w:rFonts w:ascii="Times New Roman" w:hAnsi="Times New Roman"/>
          <w:lang w:val="en-GB"/>
        </w:rPr>
      </w:pPr>
      <w:r>
        <w:rPr>
          <w:rFonts w:ascii="Times New Roman" w:hAnsi="Times New Roman"/>
          <w:lang w:val="en-GB"/>
        </w:rPr>
        <w:t xml:space="preserve">where </w:t>
      </w:r>
      <m:oMath>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m:t>
            </m:r>
          </m:sub>
        </m:sSub>
      </m:oMath>
      <w:r>
        <w:rPr>
          <w:rFonts w:ascii="Times New Roman" w:hAnsi="Times New Roman"/>
          <w:lang w:val="en-GB"/>
        </w:rPr>
        <w:t xml:space="preserve"> is the temperature of oncoming fluid. In case of steady state, the energy flowing from the body can be firstly assessed using Eq.(1.3):</w:t>
      </w:r>
    </w:p>
    <w:p w:rsidR="00520300" w:rsidRDefault="00F5174C" w:rsidP="00F5174C">
      <w:pPr>
        <w:spacing w:after="240" w:line="360" w:lineRule="auto"/>
        <w:jc w:val="both"/>
        <w:rPr>
          <w:rFonts w:ascii="Times New Roman" w:hAnsi="Times New Roman"/>
          <w:lang w:val="en-GB"/>
        </w:rPr>
      </w:pPr>
      <w:r>
        <w:rPr>
          <w:rFonts w:ascii="Times New Roman" w:hAnsi="Times New Roman"/>
          <w:lang w:val="en-GB"/>
        </w:rPr>
        <w:tab/>
      </w:r>
      <m:oMath>
        <m:r>
          <w:rPr>
            <w:rFonts w:ascii="Cambria Math" w:hAnsi="Cambria Math"/>
            <w:lang w:val="en-GB"/>
          </w:rPr>
          <m:t>Q∝</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body</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m:t>
            </m:r>
          </m:sub>
        </m:sSub>
      </m:oMath>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sidR="00520300">
        <w:rPr>
          <w:rFonts w:ascii="Times New Roman" w:hAnsi="Times New Roman"/>
          <w:lang w:val="en-GB"/>
        </w:rPr>
        <w:t>(1.6)</w:t>
      </w:r>
    </w:p>
    <w:p w:rsidR="00520300" w:rsidRDefault="00520300" w:rsidP="00F5174C">
      <w:pPr>
        <w:spacing w:after="240" w:line="360" w:lineRule="auto"/>
        <w:jc w:val="both"/>
        <w:rPr>
          <w:rFonts w:ascii="Times New Roman" w:hAnsi="Times New Roman"/>
          <w:lang w:val="en-GB"/>
        </w:rPr>
      </w:pPr>
      <w:r>
        <w:rPr>
          <w:rFonts w:ascii="Times New Roman" w:hAnsi="Times New Roman"/>
          <w:lang w:val="en-GB"/>
        </w:rPr>
        <w:t xml:space="preserve">And, using the heat flux </w:t>
      </w:r>
      <m:oMath>
        <m:r>
          <w:rPr>
            <w:rFonts w:ascii="Cambria Math" w:hAnsi="Cambria Math"/>
            <w:lang w:val="en-GB"/>
          </w:rPr>
          <m:t>q</m:t>
        </m:r>
      </m:oMath>
      <w:r>
        <w:rPr>
          <w:rFonts w:ascii="Times New Roman" w:hAnsi="Times New Roman"/>
          <w:lang w:val="en-GB"/>
        </w:rPr>
        <w:t xml:space="preserve"> = </w:t>
      </w:r>
      <m:oMath>
        <m:r>
          <w:rPr>
            <w:rFonts w:ascii="Cambria Math" w:hAnsi="Cambria Math"/>
            <w:lang w:val="en-GB"/>
          </w:rPr>
          <m:t>Q/A</m:t>
        </m:r>
      </m:oMath>
      <w:r>
        <w:rPr>
          <w:rFonts w:ascii="Times New Roman" w:hAnsi="Times New Roman"/>
          <w:lang w:val="en-GB"/>
        </w:rPr>
        <w:t>:</w:t>
      </w:r>
      <w:r w:rsidRPr="00EE3679">
        <w:rPr>
          <w:rFonts w:ascii="Times New Roman" w:hAnsi="Times New Roman"/>
          <w:lang w:val="en-GB"/>
        </w:rPr>
        <w:t xml:space="preserve"> </w:t>
      </w:r>
    </w:p>
    <w:p w:rsidR="00520300" w:rsidRDefault="00520300" w:rsidP="00F5174C">
      <w:pPr>
        <w:spacing w:after="240" w:line="360" w:lineRule="auto"/>
        <w:jc w:val="both"/>
        <w:rPr>
          <w:rFonts w:ascii="Times New Roman" w:hAnsi="Times New Roman"/>
          <w:lang w:val="en-GB"/>
        </w:rPr>
      </w:pPr>
      <w:r>
        <w:rPr>
          <w:rFonts w:ascii="Times New Roman" w:hAnsi="Times New Roman"/>
          <w:lang w:val="en-GB"/>
        </w:rPr>
        <w:tab/>
      </w:r>
      <m:oMath>
        <m:r>
          <w:rPr>
            <w:rFonts w:ascii="Cambria Math" w:hAnsi="Cambria Math"/>
            <w:lang w:val="en-GB"/>
          </w:rPr>
          <m:t>q=</m:t>
        </m:r>
        <m:acc>
          <m:accPr>
            <m:chr m:val="̅"/>
            <m:ctrlPr>
              <w:rPr>
                <w:rFonts w:ascii="Cambria Math" w:hAnsi="Cambria Math"/>
                <w:i/>
                <w:lang w:val="en-GB"/>
              </w:rPr>
            </m:ctrlPr>
          </m:accPr>
          <m:e>
            <m:r>
              <w:rPr>
                <w:rFonts w:ascii="Cambria Math" w:hAnsi="Cambria Math"/>
                <w:lang w:val="en-GB"/>
              </w:rPr>
              <m:t>h</m:t>
            </m:r>
          </m:e>
        </m:acc>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body</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m:t>
            </m:r>
          </m:sub>
        </m:sSub>
        <m:r>
          <w:rPr>
            <w:rFonts w:ascii="Cambria Math" w:hAnsi="Cambria Math"/>
            <w:lang w:val="en-GB"/>
          </w:rPr>
          <m:t>)</m:t>
        </m:r>
      </m:oMath>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Pr>
          <w:rFonts w:ascii="Times New Roman" w:hAnsi="Times New Roman"/>
          <w:lang w:val="en-GB"/>
        </w:rPr>
        <w:t>(1.7)</w:t>
      </w:r>
    </w:p>
    <w:p w:rsidR="00520300" w:rsidRDefault="00520300" w:rsidP="00F5174C">
      <w:pPr>
        <w:spacing w:after="240" w:line="360" w:lineRule="auto"/>
        <w:jc w:val="both"/>
        <w:rPr>
          <w:rFonts w:ascii="Times New Roman" w:hAnsi="Times New Roman"/>
          <w:lang w:val="en-GB"/>
        </w:rPr>
      </w:pPr>
      <w:r>
        <w:rPr>
          <w:rFonts w:ascii="Times New Roman" w:hAnsi="Times New Roman"/>
          <w:lang w:val="en-GB"/>
        </w:rPr>
        <w:t xml:space="preserve">where </w:t>
      </w:r>
      <m:oMath>
        <m:acc>
          <m:accPr>
            <m:chr m:val="̅"/>
            <m:ctrlPr>
              <w:rPr>
                <w:rFonts w:ascii="Cambria Math" w:hAnsi="Cambria Math"/>
                <w:i/>
                <w:lang w:val="en-GB"/>
              </w:rPr>
            </m:ctrlPr>
          </m:accPr>
          <m:e>
            <m:r>
              <w:rPr>
                <w:rFonts w:ascii="Cambria Math" w:hAnsi="Cambria Math"/>
                <w:lang w:val="en-GB"/>
              </w:rPr>
              <m:t>h</m:t>
            </m:r>
          </m:e>
        </m:acc>
      </m:oMath>
      <w:r>
        <w:rPr>
          <w:rFonts w:ascii="Times New Roman" w:hAnsi="Times New Roman"/>
          <w:lang w:val="en-GB"/>
        </w:rPr>
        <w:t xml:space="preserve"> is the heat transfer coefficient (W/m</w:t>
      </w:r>
      <w:r w:rsidRPr="00EE3679">
        <w:rPr>
          <w:rFonts w:ascii="Times New Roman" w:hAnsi="Times New Roman"/>
          <w:vertAlign w:val="superscript"/>
          <w:lang w:val="en-GB"/>
        </w:rPr>
        <w:t>2</w:t>
      </w:r>
      <w:r>
        <w:rPr>
          <w:rFonts w:ascii="Times New Roman" w:hAnsi="Times New Roman"/>
          <w:lang w:val="en-GB"/>
        </w:rPr>
        <w:t xml:space="preserve"> </w:t>
      </w:r>
      <w:r w:rsidRPr="00DC53D7">
        <w:rPr>
          <w:rFonts w:ascii="Times New Roman" w:hAnsi="Times New Roman"/>
          <w:lang w:val="en-GB"/>
        </w:rPr>
        <w:t>K</w:t>
      </w:r>
      <w:r>
        <w:rPr>
          <w:rFonts w:ascii="Times New Roman" w:hAnsi="Times New Roman"/>
          <w:lang w:val="en-GB"/>
        </w:rPr>
        <w:t xml:space="preserve">). Actually, with respect to </w:t>
      </w:r>
      <m:oMath>
        <m:r>
          <w:rPr>
            <w:rFonts w:ascii="Cambria Math" w:hAnsi="Cambria Math"/>
            <w:lang w:val="en-GB"/>
          </w:rPr>
          <m:t>k</m:t>
        </m:r>
      </m:oMath>
      <w:r>
        <w:rPr>
          <w:rFonts w:ascii="Times New Roman" w:hAnsi="Times New Roman"/>
          <w:lang w:val="en-GB"/>
        </w:rPr>
        <w:t xml:space="preserve">, </w:t>
      </w:r>
      <m:oMath>
        <m:acc>
          <m:accPr>
            <m:chr m:val="̅"/>
            <m:ctrlPr>
              <w:rPr>
                <w:rFonts w:ascii="Cambria Math" w:hAnsi="Cambria Math"/>
                <w:i/>
                <w:lang w:val="en-GB"/>
              </w:rPr>
            </m:ctrlPr>
          </m:accPr>
          <m:e>
            <m:r>
              <w:rPr>
                <w:rFonts w:ascii="Cambria Math" w:hAnsi="Cambria Math"/>
                <w:lang w:val="en-GB"/>
              </w:rPr>
              <m:t>h</m:t>
            </m:r>
          </m:e>
        </m:acc>
      </m:oMath>
      <w:r>
        <w:rPr>
          <w:rFonts w:ascii="Times New Roman" w:hAnsi="Times New Roman"/>
          <w:lang w:val="en-GB"/>
        </w:rPr>
        <w:t xml:space="preserve"> may vary even in case of homogeneous medium. Normally in engineering problems equations are carried out creating relationship between two physical quantities by means of a coefficient. In this case the use of </w:t>
      </w:r>
      <m:oMath>
        <m:acc>
          <m:accPr>
            <m:chr m:val="̅"/>
            <m:ctrlPr>
              <w:rPr>
                <w:rFonts w:ascii="Cambria Math" w:hAnsi="Cambria Math"/>
                <w:i/>
                <w:lang w:val="en-GB"/>
              </w:rPr>
            </m:ctrlPr>
          </m:accPr>
          <m:e>
            <m:r>
              <w:rPr>
                <w:rFonts w:ascii="Cambria Math" w:hAnsi="Cambria Math"/>
                <w:lang w:val="en-GB"/>
              </w:rPr>
              <m:t>h</m:t>
            </m:r>
          </m:e>
        </m:acc>
      </m:oMath>
      <w:r>
        <w:rPr>
          <w:rFonts w:ascii="Times New Roman" w:hAnsi="Times New Roman"/>
          <w:lang w:val="en-GB"/>
        </w:rPr>
        <w:t xml:space="preserve"> permits to </w:t>
      </w:r>
      <w:r w:rsidRPr="00B077C5">
        <w:rPr>
          <w:rFonts w:ascii="Times New Roman" w:hAnsi="Times New Roman"/>
          <w:i/>
          <w:lang w:val="en-GB"/>
        </w:rPr>
        <w:t>balance the books</w:t>
      </w:r>
      <w:r>
        <w:rPr>
          <w:rFonts w:ascii="Times New Roman" w:hAnsi="Times New Roman"/>
          <w:lang w:val="en-GB"/>
        </w:rPr>
        <w:t xml:space="preserve">, but the exact calculation of the heat transfer coefficient is definitely complex. We introduce this task in Chapter 6, and for the moment it is just worth to say that </w:t>
      </w:r>
      <m:oMath>
        <m:acc>
          <m:accPr>
            <m:chr m:val="̅"/>
            <m:ctrlPr>
              <w:rPr>
                <w:rFonts w:ascii="Cambria Math" w:hAnsi="Cambria Math"/>
                <w:i/>
                <w:lang w:val="en-GB"/>
              </w:rPr>
            </m:ctrlPr>
          </m:accPr>
          <m:e>
            <m:r>
              <w:rPr>
                <w:rFonts w:ascii="Cambria Math" w:hAnsi="Cambria Math"/>
                <w:lang w:val="en-GB"/>
              </w:rPr>
              <m:t>h</m:t>
            </m:r>
          </m:e>
        </m:acc>
      </m:oMath>
      <w:r>
        <w:rPr>
          <w:rFonts w:ascii="Times New Roman" w:hAnsi="Times New Roman"/>
          <w:lang w:val="en-GB"/>
        </w:rPr>
        <w:t xml:space="preserve"> is a mean value weighted at the convective boundary:</w:t>
      </w:r>
    </w:p>
    <w:p w:rsidR="00520300" w:rsidRDefault="00520300" w:rsidP="00F5174C">
      <w:pPr>
        <w:spacing w:after="240" w:line="360" w:lineRule="auto"/>
        <w:jc w:val="both"/>
        <w:rPr>
          <w:rFonts w:ascii="Times New Roman" w:hAnsi="Times New Roman"/>
          <w:lang w:val="en-GB"/>
        </w:rPr>
      </w:pPr>
      <w:r>
        <w:rPr>
          <w:rFonts w:ascii="Times New Roman" w:hAnsi="Times New Roman"/>
          <w:lang w:val="en-GB"/>
        </w:rPr>
        <w:tab/>
      </w:r>
      <m:oMath>
        <m:acc>
          <m:accPr>
            <m:chr m:val="̅"/>
            <m:ctrlPr>
              <w:rPr>
                <w:rFonts w:ascii="Cambria Math" w:hAnsi="Cambria Math"/>
                <w:i/>
                <w:lang w:val="en-GB"/>
              </w:rPr>
            </m:ctrlPr>
          </m:accPr>
          <m:e>
            <m:r>
              <w:rPr>
                <w:rFonts w:ascii="Cambria Math" w:hAnsi="Cambria Math"/>
                <w:lang w:val="en-GB"/>
              </w:rPr>
              <m:t>h</m:t>
            </m:r>
          </m:e>
        </m:acc>
        <m:r>
          <w:rPr>
            <w:rFonts w:ascii="Cambria Math" w:hAnsi="Cambria Math"/>
            <w:lang w:val="en-GB"/>
          </w:rPr>
          <m:t>=</m:t>
        </m:r>
        <m:f>
          <m:fPr>
            <m:ctrlPr>
              <w:rPr>
                <w:rFonts w:ascii="Cambria Math" w:hAnsi="Cambria Math"/>
                <w:i/>
                <w:lang w:val="en-GB"/>
              </w:rPr>
            </m:ctrlPr>
          </m:fPr>
          <m:num>
            <m:r>
              <w:rPr>
                <w:rFonts w:ascii="Cambria Math" w:hAnsi="Cambria Math"/>
                <w:lang w:val="en-GB"/>
              </w:rPr>
              <m:t>1</m:t>
            </m:r>
          </m:num>
          <m:den>
            <m:r>
              <w:rPr>
                <w:rFonts w:ascii="Cambria Math" w:hAnsi="Cambria Math"/>
                <w:lang w:val="en-GB"/>
              </w:rPr>
              <m:t>A</m:t>
            </m:r>
          </m:den>
        </m:f>
        <m:sSub>
          <m:sSubPr>
            <m:ctrlPr>
              <w:rPr>
                <w:rFonts w:ascii="Cambria Math" w:hAnsi="Cambria Math"/>
                <w:i/>
                <w:lang w:val="en-GB"/>
              </w:rPr>
            </m:ctrlPr>
          </m:sSubPr>
          <m:e>
            <m:r>
              <w:rPr>
                <w:rFonts w:ascii="Cambria Math" w:hAnsi="Cambria Math"/>
                <w:lang w:val="en-GB"/>
              </w:rPr>
              <m:t>∫</m:t>
            </m:r>
          </m:e>
          <m:sub>
            <m:r>
              <w:rPr>
                <w:rFonts w:ascii="Cambria Math" w:hAnsi="Cambria Math"/>
                <w:lang w:val="en-GB"/>
              </w:rPr>
              <m:t>A</m:t>
            </m:r>
          </m:sub>
        </m:sSub>
        <m:r>
          <w:rPr>
            <w:rFonts w:ascii="Cambria Math" w:hAnsi="Cambria Math"/>
            <w:lang w:val="en-GB"/>
          </w:rPr>
          <m:t>h dA</m:t>
        </m:r>
      </m:oMath>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t>(1.8)</w:t>
      </w:r>
    </w:p>
    <w:p w:rsidR="00520300" w:rsidRPr="00CC0169" w:rsidRDefault="00520300" w:rsidP="00520300">
      <w:pPr>
        <w:spacing w:line="360" w:lineRule="auto"/>
        <w:jc w:val="both"/>
        <w:outlineLvl w:val="0"/>
        <w:rPr>
          <w:rFonts w:ascii="Garamond" w:hAnsi="Garamond"/>
          <w:b/>
          <w:lang w:val="en-GB"/>
        </w:rPr>
      </w:pPr>
      <w:r w:rsidRPr="00CC0169">
        <w:rPr>
          <w:rFonts w:ascii="Garamond" w:hAnsi="Garamond"/>
          <w:b/>
          <w:lang w:val="en-GB"/>
        </w:rPr>
        <w:t>Thermal radiation</w:t>
      </w:r>
    </w:p>
    <w:p w:rsidR="00520300" w:rsidRDefault="00520300" w:rsidP="00F5174C">
      <w:pPr>
        <w:spacing w:after="240" w:line="360" w:lineRule="auto"/>
        <w:jc w:val="both"/>
        <w:rPr>
          <w:rFonts w:ascii="Times New Roman" w:hAnsi="Times New Roman"/>
          <w:lang w:val="en-GB"/>
        </w:rPr>
      </w:pPr>
      <w:r>
        <w:rPr>
          <w:rFonts w:ascii="Times New Roman" w:hAnsi="Times New Roman"/>
          <w:lang w:val="en-GB"/>
        </w:rPr>
        <w:t xml:space="preserve">The radiative heat transfer is a mode of transferring heat in the form of </w:t>
      </w:r>
      <w:r w:rsidRPr="00224819">
        <w:rPr>
          <w:rFonts w:ascii="Times New Roman" w:hAnsi="Times New Roman"/>
          <w:i/>
          <w:lang w:val="en-GB"/>
        </w:rPr>
        <w:t>electromagnetic</w:t>
      </w:r>
      <w:r>
        <w:rPr>
          <w:rFonts w:ascii="Times New Roman" w:hAnsi="Times New Roman"/>
          <w:lang w:val="en-GB"/>
        </w:rPr>
        <w:t xml:space="preserve"> </w:t>
      </w:r>
      <w:r w:rsidRPr="00224819">
        <w:rPr>
          <w:rFonts w:ascii="Times New Roman" w:hAnsi="Times New Roman"/>
          <w:i/>
          <w:lang w:val="en-GB"/>
        </w:rPr>
        <w:t>waves</w:t>
      </w:r>
      <w:r>
        <w:rPr>
          <w:rFonts w:ascii="Times New Roman" w:hAnsi="Times New Roman"/>
          <w:lang w:val="en-GB"/>
        </w:rPr>
        <w:t xml:space="preserve">. It is, for instance, the means by which the sun supplies solar energy to the earth. Electromagnetic radiation can propagate through solids, liquids, gases and travel through vacuum as well. It consists of two fields, one electrical, the other magnetic, that move together at the speed of light. The intensity of each field oscillates to the direction of wave propagation. The number of these oscillations per second is defined frequency </w:t>
      </w:r>
      <m:oMath>
        <m:r>
          <w:rPr>
            <w:rFonts w:ascii="Cambria Math" w:hAnsi="Cambria Math"/>
            <w:lang w:val="en-GB"/>
          </w:rPr>
          <m:t>ν</m:t>
        </m:r>
      </m:oMath>
      <w:r>
        <w:rPr>
          <w:rFonts w:ascii="Times New Roman" w:hAnsi="Times New Roman"/>
          <w:lang w:val="en-GB"/>
        </w:rPr>
        <w:t xml:space="preserve"> (Hz). The distance travelled to complete a single oscillation cycle is the wavelength </w:t>
      </w:r>
      <m:oMath>
        <m:r>
          <w:rPr>
            <w:rFonts w:ascii="Cambria Math" w:hAnsi="Cambria Math"/>
            <w:lang w:val="en-GB"/>
          </w:rPr>
          <m:t>λ</m:t>
        </m:r>
      </m:oMath>
      <w:r>
        <w:rPr>
          <w:rFonts w:ascii="Times New Roman" w:hAnsi="Times New Roman"/>
          <w:lang w:val="en-GB"/>
        </w:rPr>
        <w:t xml:space="preserve"> (μm), which depends also on the medium. Electromagnetic wavelengths can vary from 10</w:t>
      </w:r>
      <w:r>
        <w:rPr>
          <w:rFonts w:ascii="Times New Roman" w:hAnsi="Times New Roman"/>
          <w:vertAlign w:val="superscript"/>
          <w:lang w:val="en-GB"/>
        </w:rPr>
        <w:t>-13</w:t>
      </w:r>
      <w:r>
        <w:rPr>
          <w:rFonts w:ascii="Times New Roman" w:hAnsi="Times New Roman"/>
          <w:lang w:val="en-GB"/>
        </w:rPr>
        <w:t xml:space="preserve"> m for cosmic rays to 10</w:t>
      </w:r>
      <w:r w:rsidRPr="00EB7B7C">
        <w:rPr>
          <w:rFonts w:ascii="Times New Roman" w:hAnsi="Times New Roman"/>
          <w:vertAlign w:val="superscript"/>
          <w:lang w:val="en-GB"/>
        </w:rPr>
        <w:t>6</w:t>
      </w:r>
      <w:r>
        <w:rPr>
          <w:rFonts w:ascii="Times New Roman" w:hAnsi="Times New Roman"/>
          <w:lang w:val="en-GB"/>
        </w:rPr>
        <w:t xml:space="preserve"> m for extremely long radio waves. However, heat is only a small part of this range. Indeed thermal radiation varies from 10</w:t>
      </w:r>
      <w:r w:rsidRPr="00D04C2C">
        <w:rPr>
          <w:rFonts w:ascii="Times New Roman" w:hAnsi="Times New Roman"/>
          <w:vertAlign w:val="superscript"/>
          <w:lang w:val="en-GB"/>
        </w:rPr>
        <w:t>-7</w:t>
      </w:r>
      <w:r>
        <w:rPr>
          <w:rFonts w:ascii="Times New Roman" w:hAnsi="Times New Roman"/>
          <w:lang w:val="en-GB"/>
        </w:rPr>
        <w:t xml:space="preserve"> m to 10</w:t>
      </w:r>
      <w:r w:rsidRPr="00D04C2C">
        <w:rPr>
          <w:rFonts w:ascii="Times New Roman" w:hAnsi="Times New Roman"/>
          <w:vertAlign w:val="superscript"/>
          <w:lang w:val="en-GB"/>
        </w:rPr>
        <w:t>-3</w:t>
      </w:r>
      <w:r>
        <w:rPr>
          <w:rFonts w:ascii="Times New Roman" w:hAnsi="Times New Roman"/>
          <w:lang w:val="en-GB"/>
        </w:rPr>
        <w:t xml:space="preserve"> m, including the ultraviolet light (0.2 – 0.4 μm), the visible light (0.4 – 0.7 μm), and the infrared radiation (0.7 – 1000 μm). </w:t>
      </w:r>
      <w:r>
        <w:rPr>
          <w:rFonts w:ascii="Times New Roman" w:hAnsi="Times New Roman"/>
          <w:lang w:val="en-GB"/>
        </w:rPr>
        <w:lastRenderedPageBreak/>
        <w:t xml:space="preserve">For example, the sun’s total output power at the earth ground level mostly consist of infrared (52 – 55%), visible light (42 – 43%), and ultraviolet (3 – 5%). The solar spectrum can be approximated to a continuous line, i.e. that one corresponding to a </w:t>
      </w:r>
      <w:r w:rsidRPr="00A51AFA">
        <w:rPr>
          <w:rFonts w:ascii="Times New Roman" w:hAnsi="Times New Roman"/>
          <w:i/>
          <w:lang w:val="en-GB"/>
        </w:rPr>
        <w:t>black body</w:t>
      </w:r>
      <w:r>
        <w:rPr>
          <w:rFonts w:ascii="Times New Roman" w:hAnsi="Times New Roman"/>
          <w:lang w:val="en-GB"/>
        </w:rPr>
        <w:t xml:space="preserve"> at 5250°C. A black body is a perfect thermal emitter which means that it absorbs all the energy that reaches it and reflects nor transmits nothing. With refer to such body, Wien discovered empirically a relation between the radiant energy and the wavelength, at a given temperature, stating that the black body radiation curve peaks at a wavelength inversely proportional to the temperature:</w:t>
      </w:r>
    </w:p>
    <w:p w:rsidR="00520300" w:rsidRDefault="00520300" w:rsidP="00F5174C">
      <w:pPr>
        <w:spacing w:after="240" w:line="360" w:lineRule="auto"/>
        <w:jc w:val="both"/>
        <w:rPr>
          <w:rFonts w:ascii="Times New Roman" w:hAnsi="Times New Roman"/>
          <w:lang w:val="en-GB"/>
        </w:rPr>
      </w:pPr>
      <w:r>
        <w:rPr>
          <w:rFonts w:ascii="Times New Roman" w:hAnsi="Times New Roman"/>
          <w:lang w:val="en-GB"/>
        </w:rPr>
        <w:tab/>
      </w:r>
      <m:oMath>
        <m:sSub>
          <m:sSubPr>
            <m:ctrlPr>
              <w:rPr>
                <w:rFonts w:ascii="Cambria Math" w:hAnsi="Cambria Math"/>
                <w:i/>
                <w:lang w:val="en-GB"/>
              </w:rPr>
            </m:ctrlPr>
          </m:sSubPr>
          <m:e>
            <m:r>
              <w:rPr>
                <w:rFonts w:ascii="Cambria Math" w:hAnsi="Cambria Math"/>
                <w:lang w:val="en-GB"/>
              </w:rPr>
              <m:t>λ</m:t>
            </m:r>
          </m:e>
          <m:sub>
            <m:r>
              <w:rPr>
                <w:rFonts w:ascii="Cambria Math" w:hAnsi="Cambria Math"/>
                <w:lang w:val="en-GB"/>
              </w:rPr>
              <m:t>max</m:t>
            </m:r>
          </m:sub>
        </m:sSub>
        <m:r>
          <w:rPr>
            <w:rFonts w:ascii="Cambria Math" w:hAnsi="Cambria Math"/>
            <w:lang w:val="en-GB"/>
          </w:rPr>
          <m:t>=</m:t>
        </m:r>
        <m:f>
          <m:fPr>
            <m:ctrlPr>
              <w:rPr>
                <w:rFonts w:ascii="Cambria Math" w:hAnsi="Cambria Math"/>
                <w:i/>
                <w:lang w:val="en-GB"/>
              </w:rPr>
            </m:ctrlPr>
          </m:fPr>
          <m:num>
            <m:r>
              <w:rPr>
                <w:rFonts w:ascii="Cambria Math" w:hAnsi="Cambria Math"/>
                <w:lang w:val="en-GB"/>
              </w:rPr>
              <m:t>b</m:t>
            </m:r>
          </m:num>
          <m:den>
            <m:r>
              <w:rPr>
                <w:rFonts w:ascii="Cambria Math" w:hAnsi="Cambria Math"/>
                <w:lang w:val="en-GB"/>
              </w:rPr>
              <m:t>T</m:t>
            </m:r>
          </m:den>
        </m:f>
      </m:oMath>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Pr>
          <w:rFonts w:ascii="Times New Roman" w:hAnsi="Times New Roman"/>
          <w:lang w:val="en-GB"/>
        </w:rPr>
        <w:t>(1.9)</w:t>
      </w:r>
    </w:p>
    <w:p w:rsidR="00520300" w:rsidRDefault="00520300" w:rsidP="00520300">
      <w:pPr>
        <w:spacing w:line="360" w:lineRule="auto"/>
        <w:jc w:val="both"/>
        <w:rPr>
          <w:rFonts w:ascii="Times New Roman" w:hAnsi="Times New Roman"/>
          <w:lang w:val="en-GB"/>
        </w:rPr>
      </w:pPr>
      <w:r>
        <w:rPr>
          <w:rFonts w:ascii="Times New Roman" w:hAnsi="Times New Roman"/>
          <w:lang w:val="en-GB"/>
        </w:rPr>
        <w:t xml:space="preserve">where </w:t>
      </w:r>
      <m:oMath>
        <m:r>
          <w:rPr>
            <w:rFonts w:ascii="Cambria Math" w:hAnsi="Cambria Math"/>
            <w:lang w:val="en-GB"/>
          </w:rPr>
          <m:t>b</m:t>
        </m:r>
      </m:oMath>
      <w:r>
        <w:rPr>
          <w:rFonts w:ascii="Times New Roman" w:hAnsi="Times New Roman"/>
          <w:lang w:val="en-GB"/>
        </w:rPr>
        <w:t xml:space="preserve"> is a constant called </w:t>
      </w:r>
      <w:r w:rsidRPr="00007C59">
        <w:rPr>
          <w:rFonts w:ascii="Times New Roman" w:hAnsi="Times New Roman"/>
          <w:i/>
          <w:lang w:val="en-GB"/>
        </w:rPr>
        <w:t>Wien’s displacement constant</w:t>
      </w:r>
      <w:r>
        <w:rPr>
          <w:rFonts w:ascii="Times New Roman" w:hAnsi="Times New Roman"/>
          <w:lang w:val="en-GB"/>
        </w:rPr>
        <w:t>, equal to about 2900 μm K.</w:t>
      </w:r>
    </w:p>
    <w:p w:rsidR="00520300" w:rsidRDefault="00520300" w:rsidP="00F5174C">
      <w:pPr>
        <w:spacing w:after="240" w:line="360" w:lineRule="auto"/>
        <w:jc w:val="both"/>
        <w:rPr>
          <w:rFonts w:ascii="Times New Roman" w:hAnsi="Times New Roman"/>
          <w:lang w:val="en-GB"/>
        </w:rPr>
      </w:pPr>
      <w:r>
        <w:rPr>
          <w:rFonts w:ascii="Times New Roman" w:hAnsi="Times New Roman"/>
          <w:lang w:val="en-GB"/>
        </w:rPr>
        <w:t xml:space="preserve">The flux of energy radiating from whatever body can be assessed by means of Stefan-Boltzmann law. This is based on the distribution function of the radiative flux </w:t>
      </w:r>
      <m:oMath>
        <m:sSub>
          <m:sSubPr>
            <m:ctrlPr>
              <w:rPr>
                <w:rFonts w:ascii="Cambria Math" w:hAnsi="Cambria Math"/>
                <w:i/>
                <w:lang w:val="en-GB"/>
              </w:rPr>
            </m:ctrlPr>
          </m:sSubPr>
          <m:e>
            <m:r>
              <w:rPr>
                <w:rFonts w:ascii="Cambria Math" w:hAnsi="Cambria Math"/>
                <w:lang w:val="en-GB"/>
              </w:rPr>
              <m:t>e</m:t>
            </m:r>
          </m:e>
          <m:sub>
            <m:r>
              <w:rPr>
                <w:rFonts w:ascii="Cambria Math" w:hAnsi="Cambria Math"/>
                <w:lang w:val="en-GB"/>
              </w:rPr>
              <m:t>λ</m:t>
            </m:r>
          </m:sub>
        </m:sSub>
        <m:d>
          <m:dPr>
            <m:ctrlPr>
              <w:rPr>
                <w:rFonts w:ascii="Cambria Math" w:hAnsi="Cambria Math"/>
                <w:i/>
                <w:lang w:val="en-GB"/>
              </w:rPr>
            </m:ctrlPr>
          </m:dPr>
          <m:e>
            <m:r>
              <w:rPr>
                <w:rFonts w:ascii="Cambria Math" w:hAnsi="Cambria Math"/>
                <w:lang w:val="en-GB"/>
              </w:rPr>
              <m:t>λ,T</m:t>
            </m:r>
          </m:e>
        </m:d>
      </m:oMath>
      <w:r>
        <w:rPr>
          <w:rFonts w:ascii="Times New Roman" w:hAnsi="Times New Roman"/>
          <w:lang w:val="en-GB"/>
        </w:rPr>
        <w:t xml:space="preserve"> which depends on the body temperature and the wavelength. For a black body, it takes the form:</w:t>
      </w:r>
    </w:p>
    <w:p w:rsidR="00520300" w:rsidRDefault="00D84CBA" w:rsidP="00F5174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880"/>
        </w:tabs>
        <w:spacing w:after="240" w:line="360" w:lineRule="auto"/>
        <w:ind w:firstLine="708"/>
        <w:jc w:val="both"/>
        <w:rPr>
          <w:rFonts w:ascii="Times New Roman" w:hAnsi="Times New Roman"/>
          <w:lang w:val="en-GB"/>
        </w:rPr>
      </w:pPr>
      <m:oMath>
        <m:sSub>
          <m:sSubPr>
            <m:ctrlPr>
              <w:rPr>
                <w:rFonts w:ascii="Cambria Math" w:hAnsi="Cambria Math"/>
                <w:i/>
                <w:lang w:val="en-GB"/>
              </w:rPr>
            </m:ctrlPr>
          </m:sSubPr>
          <m:e>
            <m:r>
              <w:rPr>
                <w:rFonts w:ascii="Cambria Math" w:hAnsi="Cambria Math"/>
                <w:lang w:val="en-GB"/>
              </w:rPr>
              <m:t>e</m:t>
            </m:r>
          </m:e>
          <m:sub>
            <m:r>
              <w:rPr>
                <w:rFonts w:ascii="Cambria Math" w:hAnsi="Cambria Math"/>
                <w:lang w:val="en-GB"/>
              </w:rPr>
              <m:t>black</m:t>
            </m:r>
          </m:sub>
        </m:sSub>
        <m:d>
          <m:dPr>
            <m:ctrlPr>
              <w:rPr>
                <w:rFonts w:ascii="Cambria Math" w:hAnsi="Cambria Math"/>
                <w:i/>
                <w:lang w:val="en-GB"/>
              </w:rPr>
            </m:ctrlPr>
          </m:dPr>
          <m:e>
            <m:r>
              <w:rPr>
                <w:rFonts w:ascii="Cambria Math" w:hAnsi="Cambria Math"/>
                <w:lang w:val="en-GB"/>
              </w:rPr>
              <m:t>T</m:t>
            </m:r>
          </m:e>
        </m:d>
        <m:r>
          <w:rPr>
            <w:rFonts w:ascii="Cambria Math" w:hAnsi="Cambria Math"/>
            <w:lang w:val="en-GB"/>
          </w:rPr>
          <m:t>=σ</m:t>
        </m:r>
        <m:sSup>
          <m:sSupPr>
            <m:ctrlPr>
              <w:rPr>
                <w:rFonts w:ascii="Cambria Math" w:hAnsi="Cambria Math"/>
                <w:i/>
                <w:lang w:val="en-GB"/>
              </w:rPr>
            </m:ctrlPr>
          </m:sSupPr>
          <m:e>
            <m:r>
              <w:rPr>
                <w:rFonts w:ascii="Cambria Math" w:hAnsi="Cambria Math"/>
                <w:lang w:val="en-GB"/>
              </w:rPr>
              <m:t>T</m:t>
            </m:r>
          </m:e>
          <m:sup>
            <m:r>
              <w:rPr>
                <w:rFonts w:ascii="Cambria Math" w:hAnsi="Cambria Math"/>
                <w:lang w:val="en-GB"/>
              </w:rPr>
              <m:t>4</m:t>
            </m:r>
          </m:sup>
        </m:sSup>
      </m:oMath>
      <w:r w:rsidR="00520300">
        <w:rPr>
          <w:rFonts w:ascii="Times New Roman" w:hAnsi="Times New Roman"/>
          <w:lang w:val="en-GB"/>
        </w:rPr>
        <w:tab/>
      </w:r>
      <w:r w:rsidR="00520300">
        <w:rPr>
          <w:rFonts w:ascii="Times New Roman" w:hAnsi="Times New Roman"/>
          <w:lang w:val="en-GB"/>
        </w:rPr>
        <w:tab/>
      </w:r>
      <w:r w:rsidR="00520300">
        <w:rPr>
          <w:rFonts w:ascii="Times New Roman" w:hAnsi="Times New Roman"/>
          <w:lang w:val="en-GB"/>
        </w:rPr>
        <w:tab/>
      </w:r>
      <w:r w:rsidR="00520300">
        <w:rPr>
          <w:rFonts w:ascii="Times New Roman" w:hAnsi="Times New Roman"/>
          <w:lang w:val="en-GB"/>
        </w:rPr>
        <w:tab/>
      </w:r>
      <w:r w:rsidR="00520300">
        <w:rPr>
          <w:rFonts w:ascii="Times New Roman" w:hAnsi="Times New Roman"/>
          <w:lang w:val="en-GB"/>
        </w:rPr>
        <w:tab/>
      </w:r>
      <w:r w:rsidR="00520300">
        <w:rPr>
          <w:rFonts w:ascii="Times New Roman" w:hAnsi="Times New Roman"/>
          <w:lang w:val="en-GB"/>
        </w:rPr>
        <w:tab/>
      </w:r>
      <w:r w:rsidR="00F5174C">
        <w:rPr>
          <w:rFonts w:ascii="Times New Roman" w:hAnsi="Times New Roman"/>
          <w:lang w:val="en-GB"/>
        </w:rPr>
        <w:tab/>
        <w:t xml:space="preserve">          </w:t>
      </w:r>
      <w:r w:rsidR="00520300">
        <w:rPr>
          <w:rFonts w:ascii="Times New Roman" w:hAnsi="Times New Roman"/>
          <w:lang w:val="en-GB"/>
        </w:rPr>
        <w:t>(1.10)</w:t>
      </w:r>
    </w:p>
    <w:p w:rsidR="00520300" w:rsidRDefault="00520300" w:rsidP="005203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880"/>
        </w:tabs>
        <w:spacing w:line="360" w:lineRule="auto"/>
        <w:jc w:val="both"/>
        <w:rPr>
          <w:rFonts w:ascii="Times New Roman" w:hAnsi="Times New Roman"/>
          <w:lang w:val="en-GB"/>
        </w:rPr>
      </w:pPr>
      <w:r>
        <w:rPr>
          <w:rFonts w:ascii="Times New Roman" w:hAnsi="Times New Roman"/>
          <w:lang w:val="en-GB"/>
        </w:rPr>
        <w:t xml:space="preserve">where the </w:t>
      </w:r>
      <w:r w:rsidRPr="004624F1">
        <w:rPr>
          <w:rFonts w:ascii="Times New Roman" w:hAnsi="Times New Roman"/>
          <w:i/>
          <w:lang w:val="en-GB"/>
        </w:rPr>
        <w:t>Stefan-Boltzmann constant</w:t>
      </w:r>
      <w:r>
        <w:rPr>
          <w:rFonts w:ascii="Times New Roman" w:hAnsi="Times New Roman"/>
          <w:lang w:val="en-GB"/>
        </w:rPr>
        <w:t xml:space="preserve">, </w:t>
      </w:r>
      <m:oMath>
        <m:r>
          <w:rPr>
            <w:rFonts w:ascii="Cambria Math" w:hAnsi="Cambria Math"/>
            <w:lang w:val="en-GB"/>
          </w:rPr>
          <m:t>σ</m:t>
        </m:r>
      </m:oMath>
      <w:r>
        <w:rPr>
          <w:rFonts w:ascii="Times New Roman" w:hAnsi="Times New Roman"/>
          <w:lang w:val="en-GB"/>
        </w:rPr>
        <w:t>, is 5.67 ∙ 10</w:t>
      </w:r>
      <w:r w:rsidRPr="00E56FEF">
        <w:rPr>
          <w:rFonts w:ascii="Times New Roman" w:hAnsi="Times New Roman"/>
          <w:vertAlign w:val="superscript"/>
          <w:lang w:val="en-GB"/>
        </w:rPr>
        <w:t>-8</w:t>
      </w:r>
      <w:r>
        <w:rPr>
          <w:rFonts w:ascii="Times New Roman" w:hAnsi="Times New Roman"/>
          <w:lang w:val="en-GB"/>
        </w:rPr>
        <w:t xml:space="preserve"> W/m</w:t>
      </w:r>
      <w:r w:rsidRPr="00E56FEF">
        <w:rPr>
          <w:rFonts w:ascii="Times New Roman" w:hAnsi="Times New Roman"/>
          <w:vertAlign w:val="superscript"/>
          <w:lang w:val="en-GB"/>
        </w:rPr>
        <w:t>2</w:t>
      </w:r>
      <w:r>
        <w:rPr>
          <w:rFonts w:ascii="Times New Roman" w:hAnsi="Times New Roman"/>
          <w:lang w:val="en-GB"/>
        </w:rPr>
        <w:t xml:space="preserve"> K</w:t>
      </w:r>
      <w:r w:rsidRPr="00E56FEF">
        <w:rPr>
          <w:rFonts w:ascii="Times New Roman" w:hAnsi="Times New Roman"/>
          <w:vertAlign w:val="superscript"/>
          <w:lang w:val="en-GB"/>
        </w:rPr>
        <w:t>4</w:t>
      </w:r>
      <w:r>
        <w:rPr>
          <w:rFonts w:ascii="Times New Roman" w:hAnsi="Times New Roman"/>
          <w:lang w:val="en-GB"/>
        </w:rPr>
        <w:t xml:space="preserve">. We can characterize the emissive power as well as for a non-black body using a property called </w:t>
      </w:r>
      <w:r w:rsidRPr="004624F1">
        <w:rPr>
          <w:rFonts w:ascii="Times New Roman" w:hAnsi="Times New Roman"/>
          <w:i/>
          <w:lang w:val="en-GB"/>
        </w:rPr>
        <w:t>emittance</w:t>
      </w:r>
      <w:r>
        <w:rPr>
          <w:rFonts w:ascii="Times New Roman" w:hAnsi="Times New Roman"/>
          <w:i/>
          <w:lang w:val="en-GB"/>
        </w:rPr>
        <w:t>,</w:t>
      </w:r>
      <w:r>
        <w:rPr>
          <w:rFonts w:ascii="Times New Roman" w:hAnsi="Times New Roman"/>
          <w:lang w:val="en-GB"/>
        </w:rPr>
        <w:t xml:space="preserve"> </w:t>
      </w:r>
      <m:oMath>
        <m:r>
          <w:rPr>
            <w:rFonts w:ascii="Cambria Math" w:hAnsi="Cambria Math"/>
            <w:lang w:val="en-GB"/>
          </w:rPr>
          <m:t>ε</m:t>
        </m:r>
      </m:oMath>
      <w:r>
        <w:rPr>
          <w:rFonts w:ascii="Times New Roman" w:hAnsi="Times New Roman"/>
          <w:lang w:val="en-GB"/>
        </w:rPr>
        <w:t>:</w:t>
      </w:r>
    </w:p>
    <w:p w:rsidR="00520300" w:rsidRDefault="00520300" w:rsidP="00F5174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880"/>
        </w:tabs>
        <w:spacing w:after="240" w:line="360" w:lineRule="auto"/>
        <w:jc w:val="both"/>
        <w:rPr>
          <w:rFonts w:ascii="Times New Roman" w:hAnsi="Times New Roman"/>
          <w:lang w:val="en-GB"/>
        </w:rPr>
      </w:pPr>
      <w:r>
        <w:rPr>
          <w:rFonts w:ascii="Times New Roman" w:hAnsi="Times New Roman"/>
          <w:lang w:val="en-GB"/>
        </w:rPr>
        <w:tab/>
      </w:r>
      <m:oMath>
        <m:r>
          <w:rPr>
            <w:rFonts w:ascii="Cambria Math" w:hAnsi="Cambria Math"/>
            <w:lang w:val="en-GB"/>
          </w:rPr>
          <m:t>e</m:t>
        </m:r>
        <m:d>
          <m:dPr>
            <m:ctrlPr>
              <w:rPr>
                <w:rFonts w:ascii="Cambria Math" w:hAnsi="Cambria Math"/>
                <w:i/>
                <w:lang w:val="en-GB"/>
              </w:rPr>
            </m:ctrlPr>
          </m:dPr>
          <m:e>
            <m:r>
              <w:rPr>
                <w:rFonts w:ascii="Cambria Math" w:hAnsi="Cambria Math"/>
                <w:lang w:val="en-GB"/>
              </w:rPr>
              <m:t>T</m:t>
            </m:r>
          </m:e>
        </m:d>
        <m:r>
          <w:rPr>
            <w:rFonts w:ascii="Cambria Math" w:hAnsi="Cambria Math"/>
            <w:lang w:val="en-GB"/>
          </w:rPr>
          <m:t>=εσ</m:t>
        </m:r>
        <m:sSup>
          <m:sSupPr>
            <m:ctrlPr>
              <w:rPr>
                <w:rFonts w:ascii="Cambria Math" w:hAnsi="Cambria Math"/>
                <w:i/>
                <w:lang w:val="en-GB"/>
              </w:rPr>
            </m:ctrlPr>
          </m:sSupPr>
          <m:e>
            <m:r>
              <w:rPr>
                <w:rFonts w:ascii="Cambria Math" w:hAnsi="Cambria Math"/>
                <w:lang w:val="en-GB"/>
              </w:rPr>
              <m:t>T</m:t>
            </m:r>
          </m:e>
          <m:sup>
            <m:r>
              <w:rPr>
                <w:rFonts w:ascii="Cambria Math" w:hAnsi="Cambria Math"/>
                <w:lang w:val="en-GB"/>
              </w:rPr>
              <m:t>4</m:t>
            </m:r>
          </m:sup>
        </m:sSup>
      </m:oMath>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r>
      <w:r w:rsidR="00F5174C">
        <w:rPr>
          <w:rFonts w:ascii="Times New Roman" w:hAnsi="Times New Roman"/>
          <w:lang w:val="en-GB"/>
        </w:rPr>
        <w:tab/>
        <w:t xml:space="preserve">          </w:t>
      </w:r>
      <w:r>
        <w:rPr>
          <w:rFonts w:ascii="Times New Roman" w:hAnsi="Times New Roman"/>
          <w:lang w:val="en-GB"/>
        </w:rPr>
        <w:t>(1.11)</w:t>
      </w:r>
    </w:p>
    <w:p w:rsidR="00520300" w:rsidRDefault="00520300" w:rsidP="005203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880"/>
        </w:tabs>
        <w:spacing w:line="360" w:lineRule="auto"/>
        <w:jc w:val="both"/>
        <w:rPr>
          <w:rFonts w:ascii="Times New Roman" w:hAnsi="Times New Roman"/>
          <w:lang w:val="en-GB"/>
        </w:rPr>
      </w:pPr>
      <w:r>
        <w:rPr>
          <w:rFonts w:ascii="Times New Roman" w:hAnsi="Times New Roman"/>
          <w:lang w:val="en-GB"/>
        </w:rPr>
        <w:t xml:space="preserve">where 0 </w:t>
      </w:r>
      <m:oMath>
        <m:r>
          <w:rPr>
            <w:rFonts w:ascii="Cambria Math" w:hAnsi="Cambria Math"/>
            <w:lang w:val="en-GB"/>
          </w:rPr>
          <m:t>&lt;</m:t>
        </m:r>
      </m:oMath>
      <w:r>
        <w:rPr>
          <w:rFonts w:ascii="Times New Roman" w:hAnsi="Times New Roman"/>
          <w:lang w:val="en-GB"/>
        </w:rPr>
        <w:t xml:space="preserve"> </w:t>
      </w:r>
      <m:oMath>
        <m:r>
          <w:rPr>
            <w:rFonts w:ascii="Cambria Math" w:hAnsi="Cambria Math"/>
            <w:lang w:val="en-GB"/>
          </w:rPr>
          <m:t>ε</m:t>
        </m:r>
      </m:oMath>
      <w:r>
        <w:rPr>
          <w:rFonts w:ascii="Times New Roman" w:hAnsi="Times New Roman"/>
          <w:lang w:val="en-GB"/>
        </w:rPr>
        <w:t xml:space="preserve"> </w:t>
      </w:r>
      <m:oMath>
        <m:r>
          <w:rPr>
            <w:rFonts w:ascii="Cambria Math" w:hAnsi="Cambria Math"/>
            <w:lang w:val="en-GB"/>
          </w:rPr>
          <m:t>≤</m:t>
        </m:r>
      </m:oMath>
      <w:r>
        <w:rPr>
          <w:rFonts w:ascii="Times New Roman" w:hAnsi="Times New Roman"/>
          <w:lang w:val="en-GB"/>
        </w:rPr>
        <w:t xml:space="preserve"> 1; clearly, non-black bodies emit less radiation than black bodies. Given the fact that all the bodies emit a certain amount of radiative energy, in evaluating the heat transferred between two bodies it is necessary to take into account only the net energy transferred that is hence proportional to </w:t>
      </w:r>
      <m:oMath>
        <m:d>
          <m:dPr>
            <m:begChr m:val="|"/>
            <m:endChr m:val="|"/>
            <m:ctrlPr>
              <w:rPr>
                <w:rFonts w:ascii="Cambria Math" w:hAnsi="Cambria Math"/>
                <w:i/>
                <w:lang w:val="en-GB"/>
              </w:rPr>
            </m:ctrlPr>
          </m:dPr>
          <m:e>
            <m:sSubSup>
              <m:sSubSupPr>
                <m:ctrlPr>
                  <w:rPr>
                    <w:rFonts w:ascii="Cambria Math" w:hAnsi="Cambria Math"/>
                    <w:i/>
                    <w:lang w:val="en-GB"/>
                  </w:rPr>
                </m:ctrlPr>
              </m:sSubSupPr>
              <m:e>
                <m:r>
                  <w:rPr>
                    <w:rFonts w:ascii="Cambria Math" w:hAnsi="Cambria Math"/>
                    <w:lang w:val="en-GB"/>
                  </w:rPr>
                  <m:t>T</m:t>
                </m:r>
              </m:e>
              <m:sub>
                <m:r>
                  <w:rPr>
                    <w:rFonts w:ascii="Cambria Math" w:hAnsi="Cambria Math"/>
                    <w:lang w:val="en-GB"/>
                  </w:rPr>
                  <m:t>body1</m:t>
                </m:r>
              </m:sub>
              <m:sup>
                <m:r>
                  <w:rPr>
                    <w:rFonts w:ascii="Cambria Math" w:hAnsi="Cambria Math"/>
                    <w:lang w:val="en-GB"/>
                  </w:rPr>
                  <m:t>4</m:t>
                </m:r>
              </m:sup>
            </m:sSubSup>
            <m:r>
              <w:rPr>
                <w:rFonts w:ascii="Cambria Math" w:hAnsi="Cambria Math"/>
                <w:lang w:val="en-GB"/>
              </w:rPr>
              <m:t>-</m:t>
            </m:r>
            <m:sSubSup>
              <m:sSubSupPr>
                <m:ctrlPr>
                  <w:rPr>
                    <w:rFonts w:ascii="Cambria Math" w:hAnsi="Cambria Math"/>
                    <w:i/>
                    <w:lang w:val="en-GB"/>
                  </w:rPr>
                </m:ctrlPr>
              </m:sSubSupPr>
              <m:e>
                <m:r>
                  <w:rPr>
                    <w:rFonts w:ascii="Cambria Math" w:hAnsi="Cambria Math"/>
                    <w:lang w:val="en-GB"/>
                  </w:rPr>
                  <m:t>T</m:t>
                </m:r>
              </m:e>
              <m:sub>
                <m:r>
                  <w:rPr>
                    <w:rFonts w:ascii="Cambria Math" w:hAnsi="Cambria Math"/>
                    <w:lang w:val="en-GB"/>
                  </w:rPr>
                  <m:t>body2</m:t>
                </m:r>
              </m:sub>
              <m:sup>
                <m:r>
                  <w:rPr>
                    <w:rFonts w:ascii="Cambria Math" w:hAnsi="Cambria Math"/>
                    <w:lang w:val="en-GB"/>
                  </w:rPr>
                  <m:t>4</m:t>
                </m:r>
              </m:sup>
            </m:sSubSup>
          </m:e>
        </m:d>
      </m:oMath>
      <w:r>
        <w:rPr>
          <w:rFonts w:ascii="Times New Roman" w:hAnsi="Times New Roman"/>
          <w:lang w:val="en-GB"/>
        </w:rPr>
        <w:t>. It is clear how the intensity of the thermal radiation depends upon the temperature of the body and the type of surface. Often, in many engineering applications, the contribute of the radiative heat transfer can be neglected in comparison with conduction and convection since the temperatures of the system are not particularly high and the emittance of the elements involved is quite distant from the black body condition.</w:t>
      </w:r>
    </w:p>
    <w:p w:rsidR="00F5174C" w:rsidRDefault="00F5174C" w:rsidP="00520300">
      <w:pPr>
        <w:spacing w:line="360" w:lineRule="auto"/>
        <w:jc w:val="both"/>
        <w:outlineLvl w:val="0"/>
        <w:rPr>
          <w:rFonts w:ascii="Garamond" w:hAnsi="Garamond"/>
          <w:sz w:val="28"/>
          <w:lang w:val="en-GB"/>
        </w:rPr>
      </w:pPr>
    </w:p>
    <w:p w:rsidR="00520300" w:rsidRDefault="00520300" w:rsidP="00F5174C">
      <w:pPr>
        <w:spacing w:after="240" w:line="360" w:lineRule="auto"/>
        <w:jc w:val="both"/>
        <w:outlineLvl w:val="0"/>
        <w:rPr>
          <w:rFonts w:ascii="Garamond" w:hAnsi="Garamond"/>
          <w:sz w:val="28"/>
          <w:lang w:val="en-GB"/>
        </w:rPr>
      </w:pPr>
      <w:r>
        <w:rPr>
          <w:rFonts w:ascii="Garamond" w:hAnsi="Garamond"/>
          <w:sz w:val="28"/>
          <w:lang w:val="en-GB"/>
        </w:rPr>
        <w:lastRenderedPageBreak/>
        <w:t>1.3</w:t>
      </w:r>
      <w:r w:rsidRPr="00E929B1">
        <w:rPr>
          <w:rFonts w:ascii="Garamond" w:hAnsi="Garamond"/>
          <w:sz w:val="28"/>
          <w:lang w:val="en-GB"/>
        </w:rPr>
        <w:tab/>
      </w:r>
      <w:r>
        <w:rPr>
          <w:rFonts w:ascii="Garamond" w:hAnsi="Garamond"/>
          <w:sz w:val="28"/>
          <w:lang w:val="en-GB"/>
        </w:rPr>
        <w:t>Heat conduction concepts</w:t>
      </w:r>
    </w:p>
    <w:p w:rsidR="00520300" w:rsidRPr="00860E1A" w:rsidRDefault="00520300" w:rsidP="00F5174C">
      <w:pPr>
        <w:spacing w:after="240" w:line="360" w:lineRule="auto"/>
        <w:ind w:firstLine="708"/>
        <w:jc w:val="both"/>
        <w:outlineLvl w:val="0"/>
        <w:rPr>
          <w:rFonts w:ascii="Times New Roman" w:hAnsi="Times New Roman"/>
          <w:lang w:val="en-US"/>
        </w:rPr>
      </w:pPr>
      <w:r w:rsidRPr="00860E1A">
        <w:rPr>
          <w:rFonts w:ascii="Times New Roman" w:hAnsi="Times New Roman"/>
          <w:lang w:val="en-US"/>
        </w:rPr>
        <w:t xml:space="preserve">Consider a three-dimensional body heated from one arbitrary side. In this case the temperature of the body varies with time and space: </w:t>
      </w:r>
      <m:oMath>
        <m:r>
          <w:rPr>
            <w:rFonts w:ascii="Cambria Math" w:hAnsi="Cambria Math"/>
          </w:rPr>
          <m:t>T</m:t>
        </m:r>
        <m:r>
          <w:rPr>
            <w:rFonts w:ascii="Cambria Math" w:hAnsi="Cambria Math"/>
            <w:lang w:val="en-US"/>
          </w:rPr>
          <m:t>=</m:t>
        </m:r>
        <m:r>
          <w:rPr>
            <w:rFonts w:ascii="Cambria Math" w:hAnsi="Cambria Math"/>
          </w:rPr>
          <m:t>T</m:t>
        </m:r>
        <m:r>
          <w:rPr>
            <w:rFonts w:ascii="Cambria Math" w:hAnsi="Cambria Math"/>
            <w:lang w:val="en-US"/>
          </w:rPr>
          <m:t>(</m:t>
        </m:r>
        <m:r>
          <w:rPr>
            <w:rFonts w:ascii="Cambria Math" w:hAnsi="Cambria Math"/>
          </w:rPr>
          <m:t>x</m:t>
        </m:r>
        <m:r>
          <w:rPr>
            <w:rFonts w:ascii="Cambria Math" w:hAnsi="Cambria Math"/>
            <w:lang w:val="en-US"/>
          </w:rPr>
          <m:t>,</m:t>
        </m:r>
        <m:r>
          <w:rPr>
            <w:rFonts w:ascii="Cambria Math" w:hAnsi="Cambria Math"/>
          </w:rPr>
          <m:t>y</m:t>
        </m:r>
        <m:r>
          <w:rPr>
            <w:rFonts w:ascii="Cambria Math" w:hAnsi="Cambria Math"/>
            <w:lang w:val="en-US"/>
          </w:rPr>
          <m:t>,</m:t>
        </m:r>
        <m:r>
          <w:rPr>
            <w:rFonts w:ascii="Cambria Math" w:hAnsi="Cambria Math"/>
          </w:rPr>
          <m:t>z</m:t>
        </m:r>
        <m:r>
          <w:rPr>
            <w:rFonts w:ascii="Cambria Math" w:hAnsi="Cambria Math"/>
            <w:lang w:val="en-US"/>
          </w:rPr>
          <m:t>,</m:t>
        </m:r>
        <m:r>
          <w:rPr>
            <w:rFonts w:ascii="Cambria Math" w:hAnsi="Cambria Math"/>
          </w:rPr>
          <m:t>t</m:t>
        </m:r>
        <m:r>
          <w:rPr>
            <w:rFonts w:ascii="Cambria Math" w:hAnsi="Cambria Math"/>
            <w:lang w:val="en-US"/>
          </w:rPr>
          <m:t>)</m:t>
        </m:r>
      </m:oMath>
      <w:r w:rsidRPr="00860E1A">
        <w:rPr>
          <w:rFonts w:ascii="Times New Roman" w:hAnsi="Times New Roman"/>
          <w:i/>
          <w:lang w:val="en-US"/>
        </w:rPr>
        <w:t>.</w:t>
      </w:r>
      <w:r w:rsidRPr="00860E1A">
        <w:rPr>
          <w:rFonts w:ascii="Times New Roman" w:hAnsi="Times New Roman"/>
          <w:lang w:val="en-US"/>
        </w:rPr>
        <w:t xml:space="preserve"> An important vector associated with the scalar </w:t>
      </w:r>
      <m:oMath>
        <m:r>
          <w:rPr>
            <w:rFonts w:ascii="Cambria Math" w:hAnsi="Cambria Math"/>
          </w:rPr>
          <m:t>T</m:t>
        </m:r>
      </m:oMath>
      <w:r w:rsidRPr="00860E1A">
        <w:rPr>
          <w:rFonts w:ascii="Times New Roman" w:hAnsi="Times New Roman"/>
          <w:i/>
          <w:lang w:val="en-US"/>
        </w:rPr>
        <w:t xml:space="preserve"> </w:t>
      </w:r>
      <w:r w:rsidRPr="00860E1A">
        <w:rPr>
          <w:rFonts w:ascii="Times New Roman" w:hAnsi="Times New Roman"/>
          <w:lang w:val="en-US"/>
        </w:rPr>
        <w:t xml:space="preserve">is called </w:t>
      </w:r>
      <w:r w:rsidRPr="00860E1A">
        <w:rPr>
          <w:rFonts w:ascii="Times New Roman" w:hAnsi="Times New Roman"/>
          <w:i/>
          <w:lang w:val="en-US"/>
        </w:rPr>
        <w:t>temperature gradient</w:t>
      </w:r>
      <w:r w:rsidRPr="00860E1A">
        <w:rPr>
          <w:rFonts w:ascii="Times New Roman" w:hAnsi="Times New Roman"/>
          <w:lang w:val="en-US"/>
        </w:rPr>
        <w:t xml:space="preserve"> </w:t>
      </w:r>
      <m:oMath>
        <m:r>
          <w:rPr>
            <w:rFonts w:ascii="Cambria Math" w:hAnsi="Cambria Math"/>
          </w:rPr>
          <m:t>∇T</m:t>
        </m:r>
      </m:oMath>
      <w:r w:rsidRPr="00860E1A">
        <w:rPr>
          <w:rFonts w:ascii="Times New Roman" w:hAnsi="Times New Roman"/>
          <w:lang w:val="en-US"/>
        </w:rPr>
        <w:t>:</w:t>
      </w:r>
    </w:p>
    <w:p w:rsidR="00520300" w:rsidRPr="00860E1A" w:rsidRDefault="00520300" w:rsidP="00F5174C">
      <w:pPr>
        <w:spacing w:after="240" w:line="360" w:lineRule="auto"/>
        <w:jc w:val="both"/>
        <w:rPr>
          <w:rFonts w:ascii="Times New Roman" w:hAnsi="Times New Roman"/>
          <w:lang w:val="en-US"/>
        </w:rPr>
      </w:pPr>
      <w:r w:rsidRPr="00860E1A">
        <w:rPr>
          <w:rFonts w:ascii="Times New Roman" w:hAnsi="Times New Roman"/>
          <w:lang w:val="en-US"/>
        </w:rPr>
        <w:tab/>
      </w:r>
      <m:oMath>
        <m:r>
          <w:rPr>
            <w:rFonts w:ascii="Cambria Math" w:hAnsi="Cambria Math"/>
          </w:rPr>
          <m:t>∇T</m:t>
        </m:r>
        <m:r>
          <w:rPr>
            <w:rFonts w:ascii="Cambria Math" w:hAnsi="Cambria Math"/>
            <w:lang w:val="en-US"/>
          </w:rPr>
          <m:t>=</m:t>
        </m:r>
        <m:acc>
          <m:accPr>
            <m:chr m:val="⃗"/>
            <m:ctrlPr>
              <w:rPr>
                <w:rFonts w:ascii="Cambria Math" w:hAnsi="Cambria Math"/>
                <w:i/>
              </w:rPr>
            </m:ctrlPr>
          </m:accPr>
          <m:e>
            <m:r>
              <w:rPr>
                <w:rFonts w:ascii="Cambria Math" w:hAnsi="Cambria Math"/>
              </w:rPr>
              <m:t>i</m:t>
            </m:r>
          </m:e>
        </m:acc>
        <m:f>
          <m:fPr>
            <m:ctrlPr>
              <w:rPr>
                <w:rFonts w:ascii="Cambria Math" w:hAnsi="Cambria Math"/>
                <w:i/>
              </w:rPr>
            </m:ctrlPr>
          </m:fPr>
          <m:num>
            <m:r>
              <w:rPr>
                <w:rFonts w:ascii="Cambria Math" w:hAnsi="Cambria Math"/>
              </w:rPr>
              <m:t>∂T</m:t>
            </m:r>
          </m:num>
          <m:den>
            <m:r>
              <w:rPr>
                <w:rFonts w:ascii="Cambria Math" w:hAnsi="Cambria Math"/>
              </w:rPr>
              <m:t>∂x</m:t>
            </m:r>
          </m:den>
        </m:f>
        <m:r>
          <w:rPr>
            <w:rFonts w:ascii="Cambria Math" w:hAnsi="Cambria Math"/>
            <w:lang w:val="en-US"/>
          </w:rPr>
          <m:t>+</m:t>
        </m:r>
        <m:acc>
          <m:accPr>
            <m:chr m:val="⃗"/>
            <m:ctrlPr>
              <w:rPr>
                <w:rFonts w:ascii="Cambria Math" w:hAnsi="Cambria Math"/>
                <w:i/>
              </w:rPr>
            </m:ctrlPr>
          </m:accPr>
          <m:e>
            <m:r>
              <w:rPr>
                <w:rFonts w:ascii="Cambria Math" w:hAnsi="Cambria Math"/>
              </w:rPr>
              <m:t>j</m:t>
            </m:r>
          </m:e>
        </m:acc>
        <m:f>
          <m:fPr>
            <m:ctrlPr>
              <w:rPr>
                <w:rFonts w:ascii="Cambria Math" w:hAnsi="Cambria Math"/>
                <w:i/>
              </w:rPr>
            </m:ctrlPr>
          </m:fPr>
          <m:num>
            <m:r>
              <w:rPr>
                <w:rFonts w:ascii="Cambria Math" w:hAnsi="Cambria Math"/>
              </w:rPr>
              <m:t>∂T</m:t>
            </m:r>
          </m:num>
          <m:den>
            <m:r>
              <w:rPr>
                <w:rFonts w:ascii="Cambria Math" w:hAnsi="Cambria Math"/>
              </w:rPr>
              <m:t>∂y</m:t>
            </m:r>
          </m:den>
        </m:f>
        <m:r>
          <w:rPr>
            <w:rFonts w:ascii="Cambria Math" w:hAnsi="Cambria Math"/>
            <w:lang w:val="en-US"/>
          </w:rPr>
          <m:t>+</m:t>
        </m:r>
        <m:acc>
          <m:accPr>
            <m:chr m:val="⃗"/>
            <m:ctrlPr>
              <w:rPr>
                <w:rFonts w:ascii="Cambria Math" w:hAnsi="Cambria Math"/>
                <w:i/>
              </w:rPr>
            </m:ctrlPr>
          </m:accPr>
          <m:e>
            <m:r>
              <w:rPr>
                <w:rFonts w:ascii="Cambria Math" w:hAnsi="Cambria Math"/>
              </w:rPr>
              <m:t>k</m:t>
            </m:r>
          </m:e>
        </m:acc>
        <m:f>
          <m:fPr>
            <m:ctrlPr>
              <w:rPr>
                <w:rFonts w:ascii="Cambria Math" w:hAnsi="Cambria Math"/>
                <w:i/>
              </w:rPr>
            </m:ctrlPr>
          </m:fPr>
          <m:num>
            <m:r>
              <w:rPr>
                <w:rFonts w:ascii="Cambria Math" w:hAnsi="Cambria Math"/>
              </w:rPr>
              <m:t>∂T</m:t>
            </m:r>
          </m:num>
          <m:den>
            <m:r>
              <w:rPr>
                <w:rFonts w:ascii="Cambria Math" w:hAnsi="Cambria Math"/>
              </w:rPr>
              <m:t>∂z</m:t>
            </m:r>
          </m:den>
        </m:f>
      </m:oMath>
      <w:r w:rsidRPr="00860E1A">
        <w:rPr>
          <w:rFonts w:ascii="Times New Roman" w:hAnsi="Times New Roman"/>
          <w:i/>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t xml:space="preserve">          </w:t>
      </w:r>
      <w:r>
        <w:rPr>
          <w:rFonts w:ascii="Times New Roman" w:hAnsi="Times New Roman"/>
          <w:lang w:val="en-US"/>
        </w:rPr>
        <w:t>(1.12</w:t>
      </w:r>
      <w:r w:rsidRPr="00860E1A">
        <w:rPr>
          <w:rFonts w:ascii="Times New Roman" w:hAnsi="Times New Roman"/>
          <w:lang w:val="en-US"/>
        </w:rPr>
        <w:t>)</w:t>
      </w:r>
    </w:p>
    <w:p w:rsidR="00520300" w:rsidRPr="00860E1A" w:rsidRDefault="00520300" w:rsidP="00F5174C">
      <w:pPr>
        <w:spacing w:before="240" w:after="240" w:line="360" w:lineRule="auto"/>
        <w:jc w:val="both"/>
        <w:rPr>
          <w:rFonts w:ascii="Times New Roman" w:hAnsi="Times New Roman"/>
          <w:lang w:val="en-US"/>
        </w:rPr>
      </w:pPr>
      <w:r w:rsidRPr="00860E1A">
        <w:rPr>
          <w:rFonts w:ascii="Times New Roman" w:hAnsi="Times New Roman"/>
          <w:lang w:val="en-US"/>
        </w:rPr>
        <w:t xml:space="preserve">The vector </w:t>
      </w:r>
      <m:oMath>
        <m:r>
          <m:rPr>
            <m:sty m:val="p"/>
          </m:rPr>
          <w:rPr>
            <w:rFonts w:ascii="Cambria Math" w:hAnsi="Cambria Math"/>
            <w:lang w:val="en-US"/>
          </w:rPr>
          <m:t>∇</m:t>
        </m:r>
        <m:r>
          <w:rPr>
            <w:rFonts w:ascii="Cambria Math" w:hAnsi="Cambria Math"/>
          </w:rPr>
          <m:t>T</m:t>
        </m:r>
      </m:oMath>
      <w:r w:rsidRPr="00860E1A">
        <w:rPr>
          <w:rFonts w:ascii="Times New Roman" w:hAnsi="Times New Roman"/>
          <w:lang w:val="en-US"/>
        </w:rPr>
        <w:t xml:space="preserve">, as its definition proves, has magnitude and direction of the maximum increase of temperature at each point of the body, in which various isothermal surfaces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oMath>
      <w:r w:rsidRPr="00860E1A">
        <w:rPr>
          <w:rFonts w:ascii="Times New Roman" w:hAnsi="Times New Roman"/>
          <w:i/>
          <w:lang w:val="en-US"/>
        </w:rPr>
        <w:t xml:space="preserve">, </w:t>
      </w:r>
      <m:oMath>
        <m:sSub>
          <m:sSubPr>
            <m:ctrlPr>
              <w:rPr>
                <w:rFonts w:ascii="Cambria Math" w:hAnsi="Cambria Math"/>
                <w:i/>
              </w:rPr>
            </m:ctrlPr>
          </m:sSubPr>
          <m:e>
            <m:r>
              <w:rPr>
                <w:rFonts w:ascii="Cambria Math" w:hAnsi="Cambria Math"/>
              </w:rPr>
              <m:t>T</m:t>
            </m:r>
          </m:e>
          <m:sub>
            <m:r>
              <w:rPr>
                <w:rFonts w:ascii="Cambria Math" w:hAnsi="Cambria Math"/>
                <w:lang w:val="en-US"/>
              </w:rPr>
              <m:t>2</m:t>
            </m:r>
          </m:sub>
        </m:sSub>
      </m:oMath>
      <w:r w:rsidRPr="00860E1A">
        <w:rPr>
          <w:rFonts w:ascii="Times New Roman" w:hAnsi="Times New Roman"/>
          <w:i/>
          <w:lang w:val="en-US"/>
        </w:rPr>
        <w:t xml:space="preserve">, </w:t>
      </w:r>
      <m:oMath>
        <m:sSub>
          <m:sSubPr>
            <m:ctrlPr>
              <w:rPr>
                <w:rFonts w:ascii="Cambria Math" w:hAnsi="Cambria Math"/>
                <w:i/>
              </w:rPr>
            </m:ctrlPr>
          </m:sSubPr>
          <m:e>
            <m:r>
              <w:rPr>
                <w:rFonts w:ascii="Cambria Math" w:hAnsi="Cambria Math"/>
              </w:rPr>
              <m:t>T</m:t>
            </m:r>
          </m:e>
          <m:sub>
            <m:r>
              <w:rPr>
                <w:rFonts w:ascii="Cambria Math" w:hAnsi="Cambria Math"/>
                <w:lang w:val="en-US"/>
              </w:rPr>
              <m:t>3</m:t>
            </m:r>
          </m:sub>
        </m:sSub>
      </m:oMath>
      <w:r w:rsidRPr="00860E1A">
        <w:rPr>
          <w:rFonts w:ascii="Times New Roman" w:hAnsi="Times New Roman"/>
          <w:i/>
          <w:lang w:val="en-US"/>
        </w:rPr>
        <w:t xml:space="preserve">, </w:t>
      </w:r>
      <m:oMath>
        <m:sSub>
          <m:sSubPr>
            <m:ctrlPr>
              <w:rPr>
                <w:rFonts w:ascii="Cambria Math" w:hAnsi="Cambria Math"/>
                <w:i/>
              </w:rPr>
            </m:ctrlPr>
          </m:sSubPr>
          <m:e>
            <m:r>
              <w:rPr>
                <w:rFonts w:ascii="Cambria Math" w:hAnsi="Cambria Math"/>
              </w:rPr>
              <m:t>T</m:t>
            </m:r>
          </m:e>
          <m:sub>
            <m:r>
              <w:rPr>
                <w:rFonts w:ascii="Cambria Math" w:hAnsi="Cambria Math"/>
                <w:lang w:val="en-US"/>
              </w:rPr>
              <m:t>4</m:t>
            </m:r>
          </m:sub>
        </m:sSub>
      </m:oMath>
      <w:r w:rsidRPr="00860E1A">
        <w:rPr>
          <w:rFonts w:ascii="Times New Roman" w:hAnsi="Times New Roman"/>
          <w:lang w:val="en-US"/>
        </w:rPr>
        <w:t xml:space="preserve">, etc… may be found. Next consider that the </w:t>
      </w:r>
      <w:r w:rsidRPr="00860E1A">
        <w:rPr>
          <w:rFonts w:ascii="Times New Roman" w:hAnsi="Times New Roman"/>
          <w:i/>
          <w:lang w:val="en-US"/>
        </w:rPr>
        <w:t>heat flow</w:t>
      </w:r>
      <w:r w:rsidRPr="00860E1A">
        <w:rPr>
          <w:rFonts w:ascii="Times New Roman" w:hAnsi="Times New Roman"/>
          <w:lang w:val="en-US"/>
        </w:rPr>
        <w:t xml:space="preserve"> </w:t>
      </w:r>
      <m:oMath>
        <m:acc>
          <m:accPr>
            <m:chr m:val="⃗"/>
            <m:ctrlPr>
              <w:rPr>
                <w:rFonts w:ascii="Cambria Math" w:hAnsi="Cambria Math"/>
              </w:rPr>
            </m:ctrlPr>
          </m:accPr>
          <m:e>
            <m:r>
              <m:rPr>
                <m:sty m:val="p"/>
              </m:rPr>
              <w:rPr>
                <w:rFonts w:ascii="Cambria Math" w:hAnsi="Cambria Math"/>
                <w:lang w:val="en-US"/>
              </w:rPr>
              <m:t>q</m:t>
            </m:r>
          </m:e>
        </m:acc>
      </m:oMath>
      <w:r w:rsidRPr="00860E1A">
        <w:rPr>
          <w:rFonts w:ascii="Times New Roman" w:hAnsi="Times New Roman"/>
          <w:lang w:val="en-US"/>
        </w:rPr>
        <w:t xml:space="preserve"> precisely results from these different temperatures. In particular, </w:t>
      </w:r>
      <m:oMath>
        <m:acc>
          <m:accPr>
            <m:chr m:val="⃗"/>
            <m:ctrlPr>
              <w:rPr>
                <w:rFonts w:ascii="Cambria Math" w:hAnsi="Cambria Math"/>
                <w:i/>
              </w:rPr>
            </m:ctrlPr>
          </m:accPr>
          <m:e>
            <m:r>
              <w:rPr>
                <w:rFonts w:ascii="Cambria Math" w:hAnsi="Cambria Math"/>
              </w:rPr>
              <m:t>q</m:t>
            </m:r>
          </m:e>
        </m:acc>
      </m:oMath>
      <w:r w:rsidRPr="00860E1A">
        <w:rPr>
          <w:rFonts w:ascii="Times New Roman" w:hAnsi="Times New Roman"/>
          <w:lang w:val="en-US"/>
        </w:rPr>
        <w:t xml:space="preserve"> and </w:t>
      </w:r>
      <m:oMath>
        <m:r>
          <w:rPr>
            <w:rFonts w:ascii="Cambria Math" w:hAnsi="Cambria Math"/>
          </w:rPr>
          <m:t>∇T</m:t>
        </m:r>
      </m:oMath>
      <w:r w:rsidRPr="00860E1A">
        <w:rPr>
          <w:rFonts w:ascii="Times New Roman" w:hAnsi="Times New Roman"/>
          <w:lang w:val="en-US"/>
        </w:rPr>
        <w:t xml:space="preserve"> are exactly opposite one another in direction, and the magnitude of the heat flux is directly proportional to the temperature gradient:</w:t>
      </w:r>
    </w:p>
    <w:p w:rsidR="00520300" w:rsidRPr="000B7956" w:rsidRDefault="00D84CBA" w:rsidP="00F5174C">
      <w:pPr>
        <w:pStyle w:val="Paragrafoelenco"/>
        <w:numPr>
          <w:ilvl w:val="0"/>
          <w:numId w:val="3"/>
        </w:numPr>
        <w:spacing w:before="240" w:after="240" w:line="360" w:lineRule="auto"/>
        <w:jc w:val="both"/>
        <w:rPr>
          <w:rFonts w:ascii="Times New Roman" w:hAnsi="Times New Roman" w:cs="Times New Roman"/>
        </w:rPr>
      </w:pPr>
      <m:oMath>
        <m:f>
          <m:fPr>
            <m:ctrlPr>
              <w:rPr>
                <w:rFonts w:ascii="Cambria Math" w:hAnsi="Cambria Math" w:cs="Times New Roman"/>
                <w:i/>
              </w:rPr>
            </m:ctrlPr>
          </m:fPr>
          <m:num>
            <m:acc>
              <m:accPr>
                <m:chr m:val="⃗"/>
                <m:ctrlPr>
                  <w:rPr>
                    <w:rFonts w:ascii="Cambria Math" w:hAnsi="Cambria Math" w:cs="Times New Roman"/>
                    <w:i/>
                  </w:rPr>
                </m:ctrlPr>
              </m:accPr>
              <m:e>
                <m:r>
                  <w:rPr>
                    <w:rFonts w:ascii="Cambria Math" w:hAnsi="Cambria Math" w:cs="Times New Roman"/>
                  </w:rPr>
                  <m:t>q</m:t>
                </m:r>
              </m:e>
            </m:acc>
            <m:r>
              <w:rPr>
                <w:rFonts w:ascii="Cambria Math" w:hAnsi="Cambria Math" w:cs="Times New Roman"/>
              </w:rPr>
              <m:t xml:space="preserve"> </m:t>
            </m:r>
          </m:num>
          <m:den>
            <m:d>
              <m:dPr>
                <m:begChr m:val="|"/>
                <m:endChr m:val="|"/>
                <m:ctrlPr>
                  <w:rPr>
                    <w:rFonts w:ascii="Cambria Math" w:hAnsi="Cambria Math" w:cs="Times New Roman"/>
                    <w:i/>
                  </w:rPr>
                </m:ctrlPr>
              </m:dPr>
              <m:e>
                <m:acc>
                  <m:accPr>
                    <m:chr m:val="⃗"/>
                    <m:ctrlPr>
                      <w:rPr>
                        <w:rFonts w:ascii="Cambria Math" w:hAnsi="Cambria Math" w:cs="Times New Roman"/>
                        <w:i/>
                      </w:rPr>
                    </m:ctrlPr>
                  </m:accPr>
                  <m:e>
                    <m:r>
                      <w:rPr>
                        <w:rFonts w:ascii="Cambria Math" w:hAnsi="Cambria Math" w:cs="Times New Roman"/>
                      </w:rPr>
                      <m:t>q</m:t>
                    </m:r>
                  </m:e>
                </m:acc>
                <m:r>
                  <w:rPr>
                    <w:rFonts w:ascii="Cambria Math" w:hAnsi="Cambria Math" w:cs="Times New Roman"/>
                  </w:rPr>
                  <m:t xml:space="preserve"> </m:t>
                </m:r>
              </m:e>
            </m:d>
          </m:den>
        </m:f>
        <m:r>
          <w:rPr>
            <w:rFonts w:ascii="Cambria Math" w:hAnsi="Cambria Math" w:cs="Times New Roman"/>
          </w:rPr>
          <m:t>=-</m:t>
        </m:r>
        <m:f>
          <m:fPr>
            <m:ctrlPr>
              <w:rPr>
                <w:rFonts w:ascii="Cambria Math" w:hAnsi="Cambria Math" w:cs="Times New Roman"/>
                <w:i/>
              </w:rPr>
            </m:ctrlPr>
          </m:fPr>
          <m:num>
            <m:r>
              <w:rPr>
                <w:rFonts w:ascii="Cambria Math" w:hAnsi="Cambria Math" w:cs="Times New Roman"/>
              </w:rPr>
              <m:t>∇T</m:t>
            </m:r>
          </m:num>
          <m:den>
            <m:d>
              <m:dPr>
                <m:begChr m:val="|"/>
                <m:endChr m:val="|"/>
                <m:ctrlPr>
                  <w:rPr>
                    <w:rFonts w:ascii="Cambria Math" w:hAnsi="Cambria Math" w:cs="Times New Roman"/>
                    <w:i/>
                  </w:rPr>
                </m:ctrlPr>
              </m:dPr>
              <m:e>
                <m:r>
                  <w:rPr>
                    <w:rFonts w:ascii="Cambria Math" w:hAnsi="Cambria Math" w:cs="Times New Roman"/>
                  </w:rPr>
                  <m:t>∇T</m:t>
                </m:r>
              </m:e>
            </m:d>
          </m:den>
        </m:f>
      </m:oMath>
    </w:p>
    <w:p w:rsidR="00520300" w:rsidRPr="003C0260" w:rsidRDefault="00D84CBA" w:rsidP="00F5174C">
      <w:pPr>
        <w:pStyle w:val="Paragrafoelenco"/>
        <w:numPr>
          <w:ilvl w:val="0"/>
          <w:numId w:val="3"/>
        </w:numPr>
        <w:spacing w:before="240" w:after="240" w:line="360" w:lineRule="auto"/>
        <w:jc w:val="both"/>
        <w:rPr>
          <w:rFonts w:ascii="Times New Roman" w:hAnsi="Times New Roman" w:cs="Times New Roman"/>
        </w:rPr>
      </w:pPr>
      <m:oMath>
        <m:d>
          <m:dPr>
            <m:begChr m:val="|"/>
            <m:endChr m:val="|"/>
            <m:ctrlPr>
              <w:rPr>
                <w:rFonts w:ascii="Cambria Math" w:hAnsi="Cambria Math" w:cs="Times New Roman"/>
                <w:i/>
              </w:rPr>
            </m:ctrlPr>
          </m:dPr>
          <m:e>
            <m:acc>
              <m:accPr>
                <m:chr m:val="⃗"/>
                <m:ctrlPr>
                  <w:rPr>
                    <w:rFonts w:ascii="Cambria Math" w:hAnsi="Cambria Math" w:cs="Times New Roman"/>
                    <w:i/>
                  </w:rPr>
                </m:ctrlPr>
              </m:accPr>
              <m:e>
                <m:r>
                  <w:rPr>
                    <w:rFonts w:ascii="Cambria Math" w:hAnsi="Cambria Math" w:cs="Times New Roman"/>
                  </w:rPr>
                  <m:t>q</m:t>
                </m:r>
              </m:e>
            </m:acc>
            <m:r>
              <w:rPr>
                <w:rFonts w:ascii="Cambria Math" w:hAnsi="Cambria Math" w:cs="Times New Roman"/>
              </w:rPr>
              <m:t xml:space="preserve"> </m:t>
            </m:r>
          </m:e>
        </m:d>
        <m:r>
          <w:rPr>
            <w:rFonts w:ascii="Cambria Math" w:hAnsi="Cambria Math" w:cs="Times New Roman"/>
          </w:rPr>
          <m:t>∝</m:t>
        </m:r>
        <m:d>
          <m:dPr>
            <m:begChr m:val="|"/>
            <m:endChr m:val="|"/>
            <m:ctrlPr>
              <w:rPr>
                <w:rFonts w:ascii="Cambria Math" w:hAnsi="Cambria Math" w:cs="Times New Roman"/>
              </w:rPr>
            </m:ctrlPr>
          </m:dPr>
          <m:e>
            <m:r>
              <w:rPr>
                <w:rFonts w:ascii="Cambria Math" w:hAnsi="Cambria Math" w:cs="Times New Roman"/>
              </w:rPr>
              <m:t>∇T</m:t>
            </m:r>
          </m:e>
        </m:d>
      </m:oMath>
    </w:p>
    <w:p w:rsidR="00520300" w:rsidRPr="00860E1A" w:rsidRDefault="00520300" w:rsidP="00F5174C">
      <w:pPr>
        <w:spacing w:before="240" w:after="240" w:line="360" w:lineRule="auto"/>
        <w:jc w:val="both"/>
        <w:rPr>
          <w:rFonts w:ascii="Times New Roman" w:hAnsi="Times New Roman"/>
          <w:lang w:val="en-US"/>
        </w:rPr>
      </w:pPr>
      <w:r w:rsidRPr="00860E1A">
        <w:rPr>
          <w:rFonts w:ascii="Times New Roman" w:hAnsi="Times New Roman"/>
          <w:lang w:val="en-US"/>
        </w:rPr>
        <w:t>Fourier’s law summarizes these evidences as:</w:t>
      </w:r>
    </w:p>
    <w:p w:rsidR="00520300" w:rsidRPr="00860E1A" w:rsidRDefault="00520300" w:rsidP="00F5174C">
      <w:pPr>
        <w:spacing w:before="240" w:after="240" w:line="360" w:lineRule="auto"/>
        <w:jc w:val="both"/>
        <w:rPr>
          <w:rFonts w:ascii="Times New Roman" w:hAnsi="Times New Roman"/>
          <w:lang w:val="en-US"/>
        </w:rPr>
      </w:pPr>
      <w:r w:rsidRPr="00860E1A">
        <w:rPr>
          <w:rFonts w:ascii="Times New Roman" w:hAnsi="Times New Roman"/>
          <w:lang w:val="en-US"/>
        </w:rPr>
        <w:tab/>
      </w:r>
      <m:oMath>
        <m:acc>
          <m:accPr>
            <m:chr m:val="⃗"/>
            <m:ctrlPr>
              <w:rPr>
                <w:rFonts w:ascii="Cambria Math" w:hAnsi="Cambria Math"/>
                <w:i/>
              </w:rPr>
            </m:ctrlPr>
          </m:accPr>
          <m:e>
            <m:r>
              <w:rPr>
                <w:rFonts w:ascii="Cambria Math" w:hAnsi="Cambria Math"/>
              </w:rPr>
              <m:t>q</m:t>
            </m:r>
          </m:e>
        </m:acc>
        <m:r>
          <w:rPr>
            <w:rFonts w:ascii="Cambria Math" w:hAnsi="Cambria Math"/>
            <w:lang w:val="en-US"/>
          </w:rPr>
          <m:t>=-</m:t>
        </m:r>
        <m:r>
          <w:rPr>
            <w:rFonts w:ascii="Cambria Math" w:hAnsi="Cambria Math"/>
          </w:rPr>
          <m:t>k∇T</m:t>
        </m:r>
      </m:oMath>
      <w:r w:rsidRPr="00860E1A">
        <w:rPr>
          <w:rFonts w:ascii="Times New Roman" w:hAnsi="Times New Roman"/>
          <w:lang w:val="en-US"/>
        </w:rPr>
        <w:tab/>
      </w:r>
      <w:r w:rsidRPr="00860E1A">
        <w:rPr>
          <w:rFonts w:ascii="Times New Roman" w:hAnsi="Times New Roman"/>
          <w:lang w:val="en-US"/>
        </w:rPr>
        <w:tab/>
      </w:r>
      <w:r w:rsidRPr="00860E1A">
        <w:rPr>
          <w:rFonts w:ascii="Times New Roman" w:hAnsi="Times New Roman"/>
          <w:lang w:val="en-US"/>
        </w:rPr>
        <w:tab/>
      </w:r>
      <w:r w:rsidRPr="00860E1A">
        <w:rPr>
          <w:rFonts w:ascii="Times New Roman" w:hAnsi="Times New Roman"/>
          <w:lang w:val="en-US"/>
        </w:rPr>
        <w:tab/>
      </w:r>
      <w:r w:rsidRPr="00860E1A">
        <w:rPr>
          <w:rFonts w:ascii="Times New Roman" w:hAnsi="Times New Roman"/>
          <w:lang w:val="en-US"/>
        </w:rPr>
        <w:tab/>
      </w:r>
      <w:r w:rsidRPr="00860E1A">
        <w:rPr>
          <w:rFonts w:ascii="Times New Roman" w:hAnsi="Times New Roman"/>
          <w:lang w:val="en-US"/>
        </w:rPr>
        <w:tab/>
      </w:r>
      <w:r w:rsidRPr="00860E1A">
        <w:rPr>
          <w:rFonts w:ascii="Times New Roman" w:hAnsi="Times New Roman"/>
          <w:lang w:val="en-US"/>
        </w:rPr>
        <w:tab/>
      </w:r>
      <w:r w:rsidRPr="00860E1A">
        <w:rPr>
          <w:rFonts w:ascii="Times New Roman" w:hAnsi="Times New Roman"/>
          <w:lang w:val="en-US"/>
        </w:rPr>
        <w:tab/>
      </w:r>
      <w:r w:rsidR="00F5174C">
        <w:rPr>
          <w:rFonts w:ascii="Times New Roman" w:hAnsi="Times New Roman"/>
          <w:lang w:val="en-US"/>
        </w:rPr>
        <w:t xml:space="preserve">           </w:t>
      </w:r>
      <w:r>
        <w:rPr>
          <w:rFonts w:ascii="Times New Roman" w:hAnsi="Times New Roman"/>
          <w:lang w:val="en-US"/>
        </w:rPr>
        <w:t>1.13</w:t>
      </w:r>
      <w:r w:rsidRPr="00860E1A">
        <w:rPr>
          <w:rFonts w:ascii="Times New Roman" w:hAnsi="Times New Roman"/>
          <w:lang w:val="en-US"/>
        </w:rPr>
        <w:t>)</w:t>
      </w:r>
    </w:p>
    <w:p w:rsidR="00520300" w:rsidRPr="00860E1A" w:rsidRDefault="00520300" w:rsidP="00F5174C">
      <w:pPr>
        <w:spacing w:before="240" w:after="240" w:line="360" w:lineRule="auto"/>
        <w:jc w:val="both"/>
        <w:rPr>
          <w:rFonts w:ascii="Times New Roman" w:hAnsi="Times New Roman"/>
          <w:lang w:val="en-US"/>
        </w:rPr>
      </w:pPr>
      <w:r w:rsidRPr="00860E1A">
        <w:rPr>
          <w:rFonts w:ascii="Times New Roman" w:hAnsi="Times New Roman"/>
          <w:lang w:val="en-US"/>
        </w:rPr>
        <w:t>Which split along the axis can be written as:</w:t>
      </w:r>
    </w:p>
    <w:p w:rsidR="00520300" w:rsidRPr="00860E1A" w:rsidRDefault="00520300" w:rsidP="00F5174C">
      <w:pPr>
        <w:spacing w:before="240" w:after="240" w:line="360" w:lineRule="auto"/>
        <w:jc w:val="both"/>
        <w:rPr>
          <w:rFonts w:ascii="Times New Roman" w:hAnsi="Times New Roman"/>
          <w:i/>
          <w:lang w:val="en-US"/>
        </w:rPr>
      </w:pPr>
      <w:r w:rsidRPr="00860E1A">
        <w:rPr>
          <w:rFonts w:ascii="Times New Roman" w:hAnsi="Times New Roman"/>
          <w:lang w:val="en-US"/>
        </w:rPr>
        <w:tab/>
      </w:r>
      <m:oMath>
        <m:sSub>
          <m:sSubPr>
            <m:ctrlPr>
              <w:rPr>
                <w:rFonts w:ascii="Cambria Math" w:hAnsi="Cambria Math"/>
                <w:i/>
              </w:rPr>
            </m:ctrlPr>
          </m:sSubPr>
          <m:e>
            <m:r>
              <w:rPr>
                <w:rFonts w:ascii="Cambria Math" w:hAnsi="Cambria Math"/>
              </w:rPr>
              <m:t>q</m:t>
            </m:r>
          </m:e>
          <m:sub>
            <m:r>
              <w:rPr>
                <w:rFonts w:ascii="Cambria Math" w:hAnsi="Cambria Math"/>
              </w:rPr>
              <m:t>x</m:t>
            </m:r>
          </m:sub>
        </m:sSub>
        <m:r>
          <w:rPr>
            <w:rFonts w:ascii="Cambria Math" w:hAnsi="Cambria Math"/>
            <w:lang w:val="en-US"/>
          </w:rPr>
          <m:t>=-</m:t>
        </m:r>
        <m:r>
          <w:rPr>
            <w:rFonts w:ascii="Cambria Math" w:hAnsi="Cambria Math"/>
          </w:rPr>
          <m:t>k</m:t>
        </m:r>
        <m:f>
          <m:fPr>
            <m:ctrlPr>
              <w:rPr>
                <w:rFonts w:ascii="Cambria Math" w:hAnsi="Cambria Math"/>
                <w:i/>
              </w:rPr>
            </m:ctrlPr>
          </m:fPr>
          <m:num>
            <m:r>
              <w:rPr>
                <w:rFonts w:ascii="Cambria Math" w:hAnsi="Cambria Math"/>
              </w:rPr>
              <m:t>∂T</m:t>
            </m:r>
          </m:num>
          <m:den>
            <m:r>
              <w:rPr>
                <w:rFonts w:ascii="Cambria Math" w:hAnsi="Cambria Math"/>
              </w:rPr>
              <m:t>∂x</m:t>
            </m:r>
          </m:den>
        </m:f>
      </m:oMath>
      <w:r w:rsidRPr="00860E1A">
        <w:rPr>
          <w:rFonts w:ascii="Times New Roman" w:hAnsi="Times New Roman"/>
          <w:i/>
          <w:lang w:val="en-US"/>
        </w:rPr>
        <w:t xml:space="preserve"> </w:t>
      </w:r>
      <w:r w:rsidRPr="00860E1A">
        <w:rPr>
          <w:rFonts w:ascii="Times New Roman" w:hAnsi="Times New Roman"/>
          <w:i/>
          <w:lang w:val="en-US"/>
        </w:rPr>
        <w:tab/>
      </w:r>
      <m:oMath>
        <m:sSub>
          <m:sSubPr>
            <m:ctrlPr>
              <w:rPr>
                <w:rFonts w:ascii="Cambria Math" w:hAnsi="Cambria Math"/>
                <w:i/>
              </w:rPr>
            </m:ctrlPr>
          </m:sSubPr>
          <m:e>
            <m:r>
              <w:rPr>
                <w:rFonts w:ascii="Cambria Math" w:hAnsi="Cambria Math"/>
              </w:rPr>
              <m:t>q</m:t>
            </m:r>
          </m:e>
          <m:sub>
            <m:r>
              <w:rPr>
                <w:rFonts w:ascii="Cambria Math" w:hAnsi="Cambria Math"/>
              </w:rPr>
              <m:t>y</m:t>
            </m:r>
          </m:sub>
        </m:sSub>
        <m:r>
          <w:rPr>
            <w:rFonts w:ascii="Cambria Math" w:hAnsi="Cambria Math"/>
            <w:lang w:val="en-US"/>
          </w:rPr>
          <m:t>=-</m:t>
        </m:r>
        <m:r>
          <w:rPr>
            <w:rFonts w:ascii="Cambria Math" w:hAnsi="Cambria Math"/>
          </w:rPr>
          <m:t>k</m:t>
        </m:r>
        <m:f>
          <m:fPr>
            <m:ctrlPr>
              <w:rPr>
                <w:rFonts w:ascii="Cambria Math" w:hAnsi="Cambria Math"/>
                <w:i/>
              </w:rPr>
            </m:ctrlPr>
          </m:fPr>
          <m:num>
            <m:r>
              <w:rPr>
                <w:rFonts w:ascii="Cambria Math" w:hAnsi="Cambria Math"/>
              </w:rPr>
              <m:t>∂T</m:t>
            </m:r>
          </m:num>
          <m:den>
            <m:r>
              <w:rPr>
                <w:rFonts w:ascii="Cambria Math" w:hAnsi="Cambria Math"/>
              </w:rPr>
              <m:t>∂y</m:t>
            </m:r>
          </m:den>
        </m:f>
      </m:oMath>
      <w:r w:rsidRPr="00860E1A">
        <w:rPr>
          <w:rFonts w:ascii="Times New Roman" w:hAnsi="Times New Roman"/>
          <w:i/>
          <w:lang w:val="en-US"/>
        </w:rPr>
        <w:t xml:space="preserve"> </w:t>
      </w:r>
      <w:r w:rsidRPr="00860E1A">
        <w:rPr>
          <w:rFonts w:ascii="Times New Roman" w:hAnsi="Times New Roman"/>
          <w:i/>
          <w:lang w:val="en-US"/>
        </w:rPr>
        <w:tab/>
      </w:r>
      <m:oMath>
        <m:sSub>
          <m:sSubPr>
            <m:ctrlPr>
              <w:rPr>
                <w:rFonts w:ascii="Cambria Math" w:hAnsi="Cambria Math"/>
                <w:i/>
              </w:rPr>
            </m:ctrlPr>
          </m:sSubPr>
          <m:e>
            <m:r>
              <w:rPr>
                <w:rFonts w:ascii="Cambria Math" w:hAnsi="Cambria Math"/>
              </w:rPr>
              <m:t>q</m:t>
            </m:r>
          </m:e>
          <m:sub>
            <m:r>
              <w:rPr>
                <w:rFonts w:ascii="Cambria Math" w:hAnsi="Cambria Math"/>
              </w:rPr>
              <m:t>z</m:t>
            </m:r>
          </m:sub>
        </m:sSub>
        <m:r>
          <w:rPr>
            <w:rFonts w:ascii="Cambria Math" w:hAnsi="Cambria Math"/>
            <w:lang w:val="en-US"/>
          </w:rPr>
          <m:t>=-</m:t>
        </m:r>
        <m:r>
          <w:rPr>
            <w:rFonts w:ascii="Cambria Math" w:hAnsi="Cambria Math"/>
          </w:rPr>
          <m:t>k</m:t>
        </m:r>
        <m:f>
          <m:fPr>
            <m:ctrlPr>
              <w:rPr>
                <w:rFonts w:ascii="Cambria Math" w:hAnsi="Cambria Math"/>
                <w:i/>
              </w:rPr>
            </m:ctrlPr>
          </m:fPr>
          <m:num>
            <m:r>
              <w:rPr>
                <w:rFonts w:ascii="Cambria Math" w:hAnsi="Cambria Math"/>
              </w:rPr>
              <m:t>∂T</m:t>
            </m:r>
          </m:num>
          <m:den>
            <m:r>
              <w:rPr>
                <w:rFonts w:ascii="Cambria Math" w:hAnsi="Cambria Math"/>
              </w:rPr>
              <m:t>∂z</m:t>
            </m:r>
          </m:den>
        </m:f>
      </m:oMath>
    </w:p>
    <w:p w:rsidR="00520300" w:rsidRPr="00860E1A" w:rsidRDefault="00520300" w:rsidP="00F5174C">
      <w:pPr>
        <w:spacing w:before="240" w:after="240" w:line="360" w:lineRule="auto"/>
        <w:jc w:val="both"/>
        <w:rPr>
          <w:rFonts w:ascii="Times New Roman" w:hAnsi="Times New Roman"/>
          <w:lang w:val="en-US"/>
        </w:rPr>
      </w:pPr>
      <w:r w:rsidRPr="00860E1A">
        <w:rPr>
          <w:rFonts w:ascii="Times New Roman" w:hAnsi="Times New Roman"/>
          <w:lang w:val="en-US"/>
        </w:rPr>
        <w:t xml:space="preserve">This empirical law formulated in 1822 is considered the beginning of the modern theory of heat conduction. The heat flux is hence a vector quantity, which is positive (negative) if temperature decreases (increases), as </w:t>
      </w:r>
      <m:oMath>
        <m:r>
          <w:rPr>
            <w:rFonts w:ascii="Cambria Math" w:hAnsi="Cambria Math"/>
          </w:rPr>
          <m:t>q</m:t>
        </m:r>
      </m:oMath>
      <w:r w:rsidRPr="00860E1A">
        <w:rPr>
          <w:rFonts w:ascii="Times New Roman" w:hAnsi="Times New Roman"/>
          <w:lang w:val="en-US"/>
        </w:rPr>
        <w:t xml:space="preserve"> flows from higher temperatures to lower temperatures. The positive number </w:t>
      </w:r>
      <m:oMath>
        <m:r>
          <w:rPr>
            <w:rFonts w:ascii="Cambria Math" w:hAnsi="Cambria Math"/>
          </w:rPr>
          <m:t>k</m:t>
        </m:r>
      </m:oMath>
      <w:r w:rsidRPr="00860E1A">
        <w:rPr>
          <w:rFonts w:ascii="Times New Roman" w:hAnsi="Times New Roman"/>
          <w:lang w:val="en-US"/>
        </w:rPr>
        <w:t xml:space="preserve"> is the so-called thermal conductivity that depends generally on both position and temperature:</w:t>
      </w:r>
    </w:p>
    <w:p w:rsidR="00520300" w:rsidRPr="00860E1A" w:rsidRDefault="00520300" w:rsidP="00F5174C">
      <w:pPr>
        <w:spacing w:after="240" w:line="360" w:lineRule="auto"/>
        <w:jc w:val="both"/>
        <w:rPr>
          <w:rFonts w:ascii="Times New Roman" w:hAnsi="Times New Roman"/>
          <w:lang w:val="en-US"/>
        </w:rPr>
      </w:pPr>
      <w:r w:rsidRPr="00860E1A">
        <w:rPr>
          <w:rFonts w:ascii="Times New Roman" w:hAnsi="Times New Roman"/>
          <w:lang w:val="en-US"/>
        </w:rPr>
        <w:tab/>
      </w:r>
      <m:oMath>
        <m:r>
          <w:rPr>
            <w:rFonts w:ascii="Cambria Math" w:hAnsi="Cambria Math"/>
          </w:rPr>
          <m:t>k</m:t>
        </m:r>
        <m:r>
          <w:rPr>
            <w:rFonts w:ascii="Cambria Math" w:hAnsi="Cambria Math"/>
            <w:lang w:val="en-US"/>
          </w:rPr>
          <m:t>=</m:t>
        </m:r>
        <m:r>
          <w:rPr>
            <w:rFonts w:ascii="Cambria Math" w:hAnsi="Cambria Math"/>
          </w:rPr>
          <m:t>k</m:t>
        </m:r>
        <m:r>
          <w:rPr>
            <w:rFonts w:ascii="Cambria Math" w:hAnsi="Cambria Math"/>
            <w:lang w:val="en-US"/>
          </w:rPr>
          <m:t>[</m:t>
        </m:r>
        <m:r>
          <w:rPr>
            <w:rFonts w:ascii="Cambria Math" w:hAnsi="Cambria Math"/>
          </w:rPr>
          <m:t>T</m:t>
        </m:r>
        <m:r>
          <w:rPr>
            <w:rFonts w:ascii="Cambria Math" w:hAnsi="Cambria Math"/>
            <w:lang w:val="en-US"/>
          </w:rPr>
          <m:t>,</m:t>
        </m:r>
        <m:r>
          <w:rPr>
            <w:rFonts w:ascii="Cambria Math" w:hAnsi="Cambria Math"/>
          </w:rPr>
          <m:t>x</m:t>
        </m:r>
        <m:r>
          <w:rPr>
            <w:rFonts w:ascii="Cambria Math" w:hAnsi="Cambria Math"/>
            <w:lang w:val="en-US"/>
          </w:rPr>
          <m:t>,</m:t>
        </m:r>
        <m:r>
          <w:rPr>
            <w:rFonts w:ascii="Cambria Math" w:hAnsi="Cambria Math"/>
          </w:rPr>
          <m:t>y</m:t>
        </m:r>
        <m:r>
          <w:rPr>
            <w:rFonts w:ascii="Cambria Math" w:hAnsi="Cambria Math"/>
            <w:lang w:val="en-US"/>
          </w:rPr>
          <m:t>,</m:t>
        </m:r>
        <m:r>
          <w:rPr>
            <w:rFonts w:ascii="Cambria Math" w:hAnsi="Cambria Math"/>
          </w:rPr>
          <m:t>z</m:t>
        </m:r>
        <m:r>
          <w:rPr>
            <w:rFonts w:ascii="Cambria Math" w:hAnsi="Cambria Math"/>
            <w:lang w:val="en-US"/>
          </w:rPr>
          <m:t>]</m:t>
        </m:r>
      </m:oMath>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t xml:space="preserve">          </w:t>
      </w:r>
      <w:r w:rsidRPr="00860E1A">
        <w:rPr>
          <w:rFonts w:ascii="Times New Roman" w:hAnsi="Times New Roman"/>
          <w:lang w:val="en-US"/>
        </w:rPr>
        <w:t>(</w:t>
      </w:r>
      <w:r>
        <w:rPr>
          <w:rFonts w:ascii="Times New Roman" w:hAnsi="Times New Roman"/>
          <w:lang w:val="en-US"/>
        </w:rPr>
        <w:t>1.14</w:t>
      </w:r>
      <w:r w:rsidRPr="00860E1A">
        <w:rPr>
          <w:rFonts w:ascii="Times New Roman" w:hAnsi="Times New Roman"/>
          <w:lang w:val="en-US"/>
        </w:rPr>
        <w:t>)</w:t>
      </w:r>
    </w:p>
    <w:p w:rsidR="00520300" w:rsidRPr="00860E1A" w:rsidRDefault="00520300" w:rsidP="00F5174C">
      <w:pPr>
        <w:spacing w:after="240" w:line="360" w:lineRule="auto"/>
        <w:jc w:val="both"/>
        <w:rPr>
          <w:rFonts w:ascii="Times New Roman" w:hAnsi="Times New Roman"/>
          <w:lang w:val="en-US"/>
        </w:rPr>
      </w:pPr>
      <w:r w:rsidRPr="00860E1A">
        <w:rPr>
          <w:rFonts w:ascii="Times New Roman" w:hAnsi="Times New Roman"/>
          <w:lang w:val="en-US"/>
        </w:rPr>
        <w:lastRenderedPageBreak/>
        <w:t xml:space="preserve">However, most materials can be considered nearly homogeneous, thus we can pose </w:t>
      </w:r>
      <m:oMath>
        <m:r>
          <w:rPr>
            <w:rFonts w:ascii="Cambria Math" w:hAnsi="Cambria Math"/>
          </w:rPr>
          <m:t>k</m:t>
        </m:r>
        <m:r>
          <w:rPr>
            <w:rFonts w:ascii="Cambria Math" w:hAnsi="Cambria Math"/>
            <w:lang w:val="en-US"/>
          </w:rPr>
          <m:t>=</m:t>
        </m:r>
        <m:r>
          <w:rPr>
            <w:rFonts w:ascii="Cambria Math" w:hAnsi="Cambria Math"/>
          </w:rPr>
          <m:t>k</m:t>
        </m:r>
        <m:r>
          <w:rPr>
            <w:rFonts w:ascii="Cambria Math" w:hAnsi="Cambria Math"/>
            <w:lang w:val="en-US"/>
          </w:rPr>
          <m:t>(</m:t>
        </m:r>
        <m:r>
          <w:rPr>
            <w:rFonts w:ascii="Cambria Math" w:hAnsi="Cambria Math"/>
          </w:rPr>
          <m:t>T</m:t>
        </m:r>
        <m:r>
          <w:rPr>
            <w:rFonts w:ascii="Cambria Math" w:hAnsi="Cambria Math"/>
            <w:lang w:val="en-US"/>
          </w:rPr>
          <m:t>)</m:t>
        </m:r>
      </m:oMath>
      <w:r w:rsidRPr="00860E1A">
        <w:rPr>
          <w:rFonts w:ascii="Times New Roman" w:hAnsi="Times New Roman"/>
          <w:i/>
          <w:lang w:val="en-US"/>
        </w:rPr>
        <w:t>.</w:t>
      </w:r>
      <w:r w:rsidRPr="00860E1A">
        <w:rPr>
          <w:rFonts w:ascii="Times New Roman" w:hAnsi="Times New Roman"/>
          <w:lang w:val="en-US"/>
        </w:rPr>
        <w:t xml:space="preserve"> The assumption that </w:t>
      </w:r>
      <m:oMath>
        <m:r>
          <w:rPr>
            <w:rFonts w:ascii="Cambria Math" w:hAnsi="Cambria Math"/>
          </w:rPr>
          <m:t>k</m:t>
        </m:r>
      </m:oMath>
      <w:r w:rsidRPr="00860E1A">
        <w:rPr>
          <w:rFonts w:ascii="Times New Roman" w:hAnsi="Times New Roman"/>
          <w:lang w:val="en-US"/>
        </w:rPr>
        <w:t xml:space="preserve"> is constant also with temperature is quite defective and generally wrong. However we can consider </w:t>
      </w:r>
      <m:oMath>
        <m:r>
          <w:rPr>
            <w:rFonts w:ascii="Cambria Math" w:hAnsi="Cambria Math"/>
          </w:rPr>
          <m:t>k</m:t>
        </m:r>
      </m:oMath>
      <w:r w:rsidRPr="00860E1A">
        <w:rPr>
          <w:rFonts w:ascii="Times New Roman" w:hAnsi="Times New Roman"/>
          <w:lang w:val="en-US"/>
        </w:rPr>
        <w:t xml:space="preserve"> approximately constant only for some materials, mainly solids, and in determined ranges of interest. For example, we could take </w:t>
      </w:r>
      <m:oMath>
        <m:r>
          <w:rPr>
            <w:rFonts w:ascii="Cambria Math" w:hAnsi="Cambria Math"/>
          </w:rPr>
          <m:t>k</m:t>
        </m:r>
      </m:oMath>
      <w:r w:rsidRPr="00860E1A">
        <w:rPr>
          <w:rFonts w:ascii="Times New Roman" w:hAnsi="Times New Roman"/>
          <w:lang w:val="en-US"/>
        </w:rPr>
        <w:t xml:space="preserve"> as a constant for aluminum between 20° and 200°C</w:t>
      </w:r>
      <w:r>
        <w:rPr>
          <w:rFonts w:ascii="Times New Roman" w:hAnsi="Times New Roman"/>
          <w:lang w:val="en-US"/>
        </w:rPr>
        <w:t>. Figure 1.1 shows the temperature dependence of thermal conductivity of some common materials.</w:t>
      </w:r>
      <w:r w:rsidR="00C22F17">
        <w:rPr>
          <w:rFonts w:ascii="Times New Roman" w:hAnsi="Times New Roman"/>
          <w:lang w:val="en-US"/>
        </w:rPr>
        <w:t xml:space="preserve"> </w:t>
      </w:r>
      <w:r w:rsidR="00C22F17" w:rsidRPr="00860E1A">
        <w:rPr>
          <w:rFonts w:ascii="Times New Roman" w:hAnsi="Times New Roman"/>
          <w:lang w:val="en-US"/>
        </w:rPr>
        <w:t xml:space="preserve">Also, in steady conditions, if </w:t>
      </w:r>
      <m:oMath>
        <m:r>
          <w:rPr>
            <w:rFonts w:ascii="Cambria Math" w:hAnsi="Cambria Math"/>
          </w:rPr>
          <m:t>k</m:t>
        </m:r>
      </m:oMath>
      <w:r w:rsidR="00C22F17" w:rsidRPr="00860E1A">
        <w:rPr>
          <w:rFonts w:ascii="Times New Roman" w:hAnsi="Times New Roman"/>
          <w:lang w:val="en-US"/>
        </w:rPr>
        <w:t xml:space="preserve"> varies linearly within the interested range </w:t>
      </w:r>
      <m:oMath>
        <m:r>
          <w:rPr>
            <w:rFonts w:ascii="Cambria Math" w:hAnsi="Cambria Math"/>
            <w:lang w:val="en-US"/>
          </w:rPr>
          <m:t>∆</m:t>
        </m:r>
        <m:r>
          <w:rPr>
            <w:rFonts w:ascii="Cambria Math" w:hAnsi="Cambria Math"/>
          </w:rPr>
          <m:t>T</m:t>
        </m:r>
      </m:oMath>
      <w:r w:rsidR="00C22F17" w:rsidRPr="00860E1A">
        <w:rPr>
          <w:rFonts w:ascii="Times New Roman" w:hAnsi="Times New Roman"/>
          <w:lang w:val="en-US"/>
        </w:rPr>
        <w:t xml:space="preserve">, we can choose </w:t>
      </w:r>
      <m:oMath>
        <m:r>
          <w:rPr>
            <w:rFonts w:ascii="Cambria Math" w:hAnsi="Cambria Math"/>
          </w:rPr>
          <m:t>k</m:t>
        </m:r>
      </m:oMath>
      <w:r w:rsidR="00C22F17" w:rsidRPr="00860E1A">
        <w:rPr>
          <w:rFonts w:ascii="Times New Roman" w:hAnsi="Times New Roman"/>
          <w:lang w:val="en-US"/>
        </w:rPr>
        <w:t xml:space="preserve"> evaluated at the average temperature. And, if </w:t>
      </w:r>
      <m:oMath>
        <m:r>
          <w:rPr>
            <w:rFonts w:ascii="Cambria Math" w:hAnsi="Cambria Math"/>
          </w:rPr>
          <m:t>k</m:t>
        </m:r>
      </m:oMath>
      <w:r w:rsidR="00C22F17" w:rsidRPr="00860E1A">
        <w:rPr>
          <w:rFonts w:ascii="Times New Roman" w:hAnsi="Times New Roman"/>
          <w:lang w:val="en-US"/>
        </w:rPr>
        <w:t xml:space="preserve"> varies definitely not linearly, one can still use a constant average of </w:t>
      </w:r>
      <m:oMath>
        <m:r>
          <w:rPr>
            <w:rFonts w:ascii="Cambria Math" w:hAnsi="Cambria Math"/>
          </w:rPr>
          <m:t>k</m:t>
        </m:r>
      </m:oMath>
      <w:r w:rsidR="00C22F17" w:rsidRPr="00860E1A">
        <w:rPr>
          <w:rFonts w:ascii="Times New Roman" w:hAnsi="Times New Roman"/>
          <w:lang w:val="en-US"/>
        </w:rPr>
        <w:t xml:space="preserve">, provided that </w:t>
      </w:r>
      <m:oMath>
        <m:r>
          <w:rPr>
            <w:rFonts w:ascii="Cambria Math" w:hAnsi="Cambria Math"/>
            <w:lang w:val="en-US"/>
          </w:rPr>
          <m:t>∆</m:t>
        </m:r>
        <m:r>
          <w:rPr>
            <w:rFonts w:ascii="Cambria Math" w:hAnsi="Cambria Math"/>
          </w:rPr>
          <m:t>T</m:t>
        </m:r>
      </m:oMath>
      <w:r w:rsidR="00C22F17" w:rsidRPr="00860E1A">
        <w:rPr>
          <w:rFonts w:ascii="Times New Roman" w:hAnsi="Times New Roman"/>
          <w:lang w:val="en-US"/>
        </w:rPr>
        <w:t xml:space="preserve"> is not large. With refer to the state of matter, generally solids show the highest thermal conductivi</w:t>
      </w:r>
      <w:r w:rsidR="00C22F17">
        <w:rPr>
          <w:rFonts w:ascii="Times New Roman" w:hAnsi="Times New Roman"/>
          <w:lang w:val="en-US"/>
        </w:rPr>
        <w:t>ty, while gases the lowest ones</w:t>
      </w:r>
      <w:r w:rsidR="00C22F17" w:rsidRPr="00860E1A">
        <w:rPr>
          <w:rFonts w:ascii="Times New Roman" w:hAnsi="Times New Roman"/>
          <w:lang w:val="en-US"/>
        </w:rPr>
        <w:t xml:space="preserve">. The thermal conductivity is also a function of location: for isotropic materials, </w:t>
      </w:r>
      <m:oMath>
        <m:r>
          <w:rPr>
            <w:rFonts w:ascii="Cambria Math" w:hAnsi="Cambria Math"/>
          </w:rPr>
          <m:t>k</m:t>
        </m:r>
      </m:oMath>
      <w:r w:rsidR="00C22F17" w:rsidRPr="00860E1A">
        <w:rPr>
          <w:rFonts w:ascii="Times New Roman" w:hAnsi="Times New Roman"/>
          <w:lang w:val="en-US"/>
        </w:rPr>
        <w:t xml:space="preserve"> is the same in all directions, but for anisotropic materials like, for example, wood and laminated materials, </w:t>
      </w:r>
      <m:oMath>
        <m:r>
          <w:rPr>
            <w:rFonts w:ascii="Cambria Math" w:hAnsi="Cambria Math"/>
          </w:rPr>
          <m:t>k</m:t>
        </m:r>
      </m:oMath>
      <w:r w:rsidR="00C22F17" w:rsidRPr="00860E1A">
        <w:rPr>
          <w:rFonts w:ascii="Times New Roman" w:hAnsi="Times New Roman"/>
          <w:lang w:val="en-US"/>
        </w:rPr>
        <w:t xml:space="preserve"> varies much more in a single directi</w:t>
      </w:r>
      <w:r w:rsidR="00C22F17">
        <w:rPr>
          <w:rFonts w:ascii="Times New Roman" w:hAnsi="Times New Roman"/>
          <w:lang w:val="en-US"/>
        </w:rPr>
        <w:t>on.</w:t>
      </w:r>
    </w:p>
    <w:p w:rsidR="00520300" w:rsidRDefault="00520300" w:rsidP="00520300">
      <w:pPr>
        <w:keepNext/>
        <w:spacing w:line="360" w:lineRule="auto"/>
        <w:jc w:val="center"/>
      </w:pPr>
      <w:r>
        <w:rPr>
          <w:rFonts w:ascii="Times New Roman" w:hAnsi="Times New Roman"/>
          <w:noProof/>
          <w:lang w:eastAsia="it-IT"/>
        </w:rPr>
        <w:drawing>
          <wp:inline distT="0" distB="0" distL="0" distR="0">
            <wp:extent cx="4484550" cy="3829050"/>
            <wp:effectExtent l="19050" t="0" r="0" b="0"/>
            <wp:docPr id="1" name="Immagine 2" descr="Fig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0.png"/>
                    <pic:cNvPicPr/>
                  </pic:nvPicPr>
                  <pic:blipFill>
                    <a:blip r:embed="rId10"/>
                    <a:stretch>
                      <a:fillRect/>
                    </a:stretch>
                  </pic:blipFill>
                  <pic:spPr>
                    <a:xfrm>
                      <a:off x="0" y="0"/>
                      <a:ext cx="4486649" cy="3830842"/>
                    </a:xfrm>
                    <a:prstGeom prst="rect">
                      <a:avLst/>
                    </a:prstGeom>
                  </pic:spPr>
                </pic:pic>
              </a:graphicData>
            </a:graphic>
          </wp:inline>
        </w:drawing>
      </w:r>
    </w:p>
    <w:p w:rsidR="00F5174C" w:rsidRDefault="00520300" w:rsidP="00F5174C">
      <w:pPr>
        <w:pStyle w:val="Didascalia"/>
        <w:spacing w:after="0" w:line="360" w:lineRule="auto"/>
        <w:jc w:val="center"/>
        <w:outlineLvl w:val="0"/>
        <w:rPr>
          <w:rFonts w:ascii="Times New Roman" w:hAnsi="Times New Roman" w:cs="Times New Roman"/>
          <w:color w:val="000000" w:themeColor="text1"/>
          <w:sz w:val="18"/>
        </w:rPr>
      </w:pPr>
      <w:r w:rsidRPr="00F5174C">
        <w:rPr>
          <w:rFonts w:ascii="Times New Roman" w:hAnsi="Times New Roman" w:cs="Times New Roman"/>
          <w:color w:val="000000" w:themeColor="text1"/>
          <w:sz w:val="18"/>
        </w:rPr>
        <w:t>Figure 1.</w:t>
      </w:r>
      <w:r w:rsidR="00D84CBA" w:rsidRPr="00F5174C">
        <w:rPr>
          <w:rFonts w:ascii="Times New Roman" w:hAnsi="Times New Roman" w:cs="Times New Roman"/>
          <w:color w:val="000000" w:themeColor="text1"/>
          <w:sz w:val="18"/>
        </w:rPr>
        <w:fldChar w:fldCharType="begin"/>
      </w:r>
      <w:r w:rsidRPr="00F5174C">
        <w:rPr>
          <w:rFonts w:ascii="Times New Roman" w:hAnsi="Times New Roman" w:cs="Times New Roman"/>
          <w:color w:val="000000" w:themeColor="text1"/>
          <w:sz w:val="18"/>
        </w:rPr>
        <w:instrText xml:space="preserve"> SEQ Figura \* ARABIC </w:instrText>
      </w:r>
      <w:r w:rsidR="00D84CBA" w:rsidRPr="00F5174C">
        <w:rPr>
          <w:rFonts w:ascii="Times New Roman" w:hAnsi="Times New Roman" w:cs="Times New Roman"/>
          <w:color w:val="000000" w:themeColor="text1"/>
          <w:sz w:val="18"/>
        </w:rPr>
        <w:fldChar w:fldCharType="separate"/>
      </w:r>
      <w:r w:rsidR="0067236A">
        <w:rPr>
          <w:rFonts w:ascii="Times New Roman" w:hAnsi="Times New Roman" w:cs="Times New Roman"/>
          <w:noProof/>
          <w:color w:val="000000" w:themeColor="text1"/>
          <w:sz w:val="18"/>
        </w:rPr>
        <w:t>1</w:t>
      </w:r>
      <w:r w:rsidR="00D84CBA" w:rsidRPr="00F5174C">
        <w:rPr>
          <w:rFonts w:ascii="Times New Roman" w:hAnsi="Times New Roman" w:cs="Times New Roman"/>
          <w:color w:val="000000" w:themeColor="text1"/>
          <w:sz w:val="18"/>
        </w:rPr>
        <w:fldChar w:fldCharType="end"/>
      </w:r>
      <w:r w:rsidRPr="00F5174C">
        <w:rPr>
          <w:rFonts w:ascii="Times New Roman" w:hAnsi="Times New Roman" w:cs="Times New Roman"/>
          <w:color w:val="000000" w:themeColor="text1"/>
          <w:sz w:val="18"/>
        </w:rPr>
        <w:t>. The temperature dependence of the thermal c</w:t>
      </w:r>
      <w:r w:rsidR="00F5174C">
        <w:rPr>
          <w:rFonts w:ascii="Times New Roman" w:hAnsi="Times New Roman" w:cs="Times New Roman"/>
          <w:color w:val="000000" w:themeColor="text1"/>
          <w:sz w:val="18"/>
        </w:rPr>
        <w:t>onductivity of metallic soli</w:t>
      </w:r>
      <w:r w:rsidR="007E547D">
        <w:rPr>
          <w:rFonts w:ascii="Times New Roman" w:hAnsi="Times New Roman" w:cs="Times New Roman"/>
          <w:color w:val="000000" w:themeColor="text1"/>
          <w:sz w:val="18"/>
        </w:rPr>
        <w:t>ds</w:t>
      </w:r>
    </w:p>
    <w:p w:rsidR="00520300" w:rsidRPr="00F5174C" w:rsidRDefault="007E547D" w:rsidP="00520300">
      <w:pPr>
        <w:pStyle w:val="Didascalia"/>
        <w:spacing w:line="360" w:lineRule="auto"/>
        <w:jc w:val="center"/>
        <w:outlineLvl w:val="0"/>
        <w:rPr>
          <w:rFonts w:ascii="Times New Roman" w:hAnsi="Times New Roman" w:cs="Times New Roman"/>
          <w:color w:val="000000" w:themeColor="text1"/>
          <w:sz w:val="18"/>
        </w:rPr>
      </w:pPr>
      <w:r>
        <w:rPr>
          <w:rFonts w:ascii="Times New Roman" w:hAnsi="Times New Roman" w:cs="Times New Roman"/>
          <w:color w:val="000000" w:themeColor="text1"/>
          <w:sz w:val="18"/>
        </w:rPr>
        <w:t>(Adapted from Lienhard, 2015)</w:t>
      </w:r>
    </w:p>
    <w:p w:rsidR="00520300" w:rsidRDefault="00520300" w:rsidP="00F5174C">
      <w:pPr>
        <w:spacing w:before="240" w:line="360" w:lineRule="auto"/>
        <w:jc w:val="both"/>
        <w:rPr>
          <w:rFonts w:ascii="Times New Roman" w:hAnsi="Times New Roman"/>
          <w:lang w:val="en-US"/>
        </w:rPr>
      </w:pPr>
    </w:p>
    <w:p w:rsidR="00520300" w:rsidRPr="00860E1A" w:rsidRDefault="00520300" w:rsidP="00F5174C">
      <w:pPr>
        <w:spacing w:after="240" w:line="360" w:lineRule="auto"/>
        <w:jc w:val="both"/>
        <w:outlineLvl w:val="0"/>
        <w:rPr>
          <w:rFonts w:ascii="Garamond" w:hAnsi="Garamond"/>
          <w:sz w:val="28"/>
          <w:szCs w:val="28"/>
          <w:lang w:val="en-US"/>
        </w:rPr>
      </w:pPr>
      <w:r>
        <w:rPr>
          <w:rFonts w:ascii="Garamond" w:hAnsi="Garamond"/>
          <w:sz w:val="28"/>
          <w:szCs w:val="28"/>
          <w:lang w:val="en-US"/>
        </w:rPr>
        <w:lastRenderedPageBreak/>
        <w:t>1.4</w:t>
      </w:r>
      <w:r w:rsidRPr="00860E1A">
        <w:rPr>
          <w:rFonts w:ascii="Garamond" w:hAnsi="Garamond"/>
          <w:sz w:val="28"/>
          <w:szCs w:val="28"/>
          <w:lang w:val="en-US"/>
        </w:rPr>
        <w:tab/>
      </w:r>
      <w:r>
        <w:rPr>
          <w:rFonts w:ascii="Garamond" w:hAnsi="Garamond"/>
          <w:sz w:val="28"/>
          <w:szCs w:val="28"/>
          <w:lang w:val="en-US"/>
        </w:rPr>
        <w:t>The h</w:t>
      </w:r>
      <w:r w:rsidRPr="00860E1A">
        <w:rPr>
          <w:rFonts w:ascii="Garamond" w:hAnsi="Garamond"/>
          <w:sz w:val="28"/>
          <w:szCs w:val="28"/>
          <w:lang w:val="en-US"/>
        </w:rPr>
        <w:t>eat conduction equation</w:t>
      </w:r>
    </w:p>
    <w:p w:rsidR="00520300" w:rsidRPr="00860E1A" w:rsidRDefault="00520300" w:rsidP="00F5174C">
      <w:pPr>
        <w:spacing w:after="240" w:line="360" w:lineRule="auto"/>
        <w:ind w:firstLine="708"/>
        <w:jc w:val="both"/>
        <w:rPr>
          <w:rFonts w:ascii="Times New Roman" w:hAnsi="Times New Roman"/>
          <w:color w:val="000000" w:themeColor="text1"/>
          <w:lang w:val="en-US"/>
        </w:rPr>
      </w:pPr>
      <w:r w:rsidRPr="00860E1A">
        <w:rPr>
          <w:rFonts w:ascii="Times New Roman" w:hAnsi="Times New Roman"/>
          <w:lang w:val="en-US"/>
        </w:rPr>
        <w:t>We can now write the heat conduction equation in three dimensions, after recalling the First Law statemen</w:t>
      </w:r>
      <w:r w:rsidR="00C22F17">
        <w:rPr>
          <w:rFonts w:ascii="Times New Roman" w:hAnsi="Times New Roman"/>
          <w:lang w:val="en-US"/>
        </w:rPr>
        <w:t>t</w:t>
      </w:r>
      <w:r w:rsidRPr="00860E1A">
        <w:rPr>
          <w:rFonts w:ascii="Times New Roman" w:hAnsi="Times New Roman"/>
          <w:color w:val="000000" w:themeColor="text1"/>
          <w:lang w:val="en-US"/>
        </w:rPr>
        <w:t>, without considering any dynamical force contribute, which is irrelevant for the present dissertation:</w:t>
      </w:r>
    </w:p>
    <w:p w:rsidR="00520300" w:rsidRDefault="00520300" w:rsidP="00F5174C">
      <w:pPr>
        <w:spacing w:after="240" w:line="360" w:lineRule="auto"/>
        <w:jc w:val="both"/>
        <w:rPr>
          <w:rFonts w:ascii="Times New Roman" w:hAnsi="Times New Roman"/>
          <w:lang w:val="en-US"/>
        </w:rPr>
      </w:pPr>
      <w:r w:rsidRPr="00860E1A">
        <w:rPr>
          <w:rFonts w:ascii="Times New Roman" w:hAnsi="Times New Roman"/>
          <w:lang w:val="en-US"/>
        </w:rPr>
        <w:tab/>
      </w:r>
      <m:oMath>
        <m:r>
          <w:rPr>
            <w:rFonts w:ascii="Cambria Math" w:hAnsi="Cambria Math"/>
          </w:rPr>
          <m:t>Q</m:t>
        </m:r>
        <m:r>
          <w:rPr>
            <w:rFonts w:ascii="Cambria Math" w:hAnsi="Cambria Math"/>
            <w:lang w:val="en-US"/>
          </w:rPr>
          <m:t>=</m:t>
        </m:r>
        <m:f>
          <m:fPr>
            <m:ctrlPr>
              <w:rPr>
                <w:rFonts w:ascii="Cambria Math" w:hAnsi="Cambria Math"/>
                <w:i/>
              </w:rPr>
            </m:ctrlPr>
          </m:fPr>
          <m:num>
            <m:r>
              <w:rPr>
                <w:rFonts w:ascii="Cambria Math" w:hAnsi="Cambria Math"/>
              </w:rPr>
              <m:t>dU</m:t>
            </m:r>
          </m:num>
          <m:den>
            <m:r>
              <w:rPr>
                <w:rFonts w:ascii="Cambria Math" w:hAnsi="Cambria Math"/>
              </w:rPr>
              <m:t>dt</m:t>
            </m:r>
          </m:den>
        </m:f>
      </m:oMath>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t xml:space="preserve">          </w:t>
      </w:r>
      <w:r w:rsidRPr="00860E1A">
        <w:rPr>
          <w:rFonts w:ascii="Times New Roman" w:hAnsi="Times New Roman"/>
          <w:lang w:val="en-US"/>
        </w:rPr>
        <w:t>(</w:t>
      </w:r>
      <w:r>
        <w:rPr>
          <w:rFonts w:ascii="Times New Roman" w:hAnsi="Times New Roman"/>
          <w:lang w:val="en-US"/>
        </w:rPr>
        <w:t>1.15</w:t>
      </w:r>
      <w:r w:rsidRPr="00860E1A">
        <w:rPr>
          <w:rFonts w:ascii="Times New Roman" w:hAnsi="Times New Roman"/>
          <w:lang w:val="en-US"/>
        </w:rPr>
        <w:t>)</w:t>
      </w:r>
    </w:p>
    <w:p w:rsidR="00520300" w:rsidRPr="00860E1A" w:rsidRDefault="00520300" w:rsidP="00F5174C">
      <w:pPr>
        <w:spacing w:after="240" w:line="360" w:lineRule="auto"/>
        <w:jc w:val="both"/>
        <w:rPr>
          <w:rFonts w:ascii="Times New Roman" w:hAnsi="Times New Roman"/>
          <w:lang w:val="en-US"/>
        </w:rPr>
      </w:pPr>
      <w:r>
        <w:rPr>
          <w:rFonts w:ascii="Times New Roman" w:hAnsi="Times New Roman"/>
          <w:color w:val="000000" w:themeColor="text1"/>
          <w:lang w:val="en-US"/>
        </w:rPr>
        <w:t>W</w:t>
      </w:r>
      <w:r w:rsidRPr="00860E1A">
        <w:rPr>
          <w:rFonts w:ascii="Times New Roman" w:hAnsi="Times New Roman"/>
          <w:color w:val="000000" w:themeColor="text1"/>
          <w:lang w:val="en-US"/>
        </w:rPr>
        <w:t>e can</w:t>
      </w:r>
      <w:r w:rsidRPr="00860E1A">
        <w:rPr>
          <w:rFonts w:ascii="Times New Roman" w:hAnsi="Times New Roman"/>
          <w:lang w:val="en-US"/>
        </w:rPr>
        <w:t xml:space="preserve"> assume a control volume </w:t>
      </w:r>
      <m:oMath>
        <m:r>
          <w:rPr>
            <w:rFonts w:ascii="Cambria Math" w:hAnsi="Cambria Math"/>
          </w:rPr>
          <m:t>V</m:t>
        </m:r>
      </m:oMath>
      <w:r w:rsidRPr="00860E1A">
        <w:rPr>
          <w:rFonts w:ascii="Times New Roman" w:hAnsi="Times New Roman"/>
          <w:lang w:val="en-US"/>
        </w:rPr>
        <w:t xml:space="preserve"> (i.e. a finite region of a conductive body) enclosed into a surface </w:t>
      </w:r>
      <m:oMath>
        <m:r>
          <w:rPr>
            <w:rFonts w:ascii="Cambria Math" w:hAnsi="Cambria Math"/>
          </w:rPr>
          <m:t>S</m:t>
        </m:r>
      </m:oMath>
      <w:r w:rsidRPr="00860E1A">
        <w:rPr>
          <w:rFonts w:ascii="Times New Roman" w:hAnsi="Times New Roman"/>
          <w:lang w:val="en-US"/>
        </w:rPr>
        <w:t xml:space="preserve">. Each element of the surface, </w:t>
      </w:r>
      <m:oMath>
        <m:r>
          <w:rPr>
            <w:rFonts w:ascii="Cambria Math" w:hAnsi="Cambria Math"/>
          </w:rPr>
          <m:t>dS</m:t>
        </m:r>
      </m:oMath>
      <w:r w:rsidRPr="00860E1A">
        <w:rPr>
          <w:rFonts w:ascii="Times New Roman" w:hAnsi="Times New Roman"/>
          <w:lang w:val="en-US"/>
        </w:rPr>
        <w:t xml:space="preserve">, is identified by its own unit normal vector, </w:t>
      </w:r>
      <m:oMath>
        <m:acc>
          <m:accPr>
            <m:chr m:val="⃗"/>
            <m:ctrlPr>
              <w:rPr>
                <w:rFonts w:ascii="Cambria Math" w:hAnsi="Cambria Math"/>
              </w:rPr>
            </m:ctrlPr>
          </m:accPr>
          <m:e>
            <m:r>
              <w:rPr>
                <w:rFonts w:ascii="Cambria Math" w:hAnsi="Cambria Math"/>
              </w:rPr>
              <m:t>n</m:t>
            </m:r>
          </m:e>
        </m:acc>
      </m:oMath>
      <w:r w:rsidRPr="00860E1A">
        <w:rPr>
          <w:rFonts w:ascii="Times New Roman" w:hAnsi="Times New Roman"/>
          <w:lang w:val="en-US"/>
        </w:rPr>
        <w:t xml:space="preserve">, and is crossed by the heat flux </w:t>
      </w:r>
      <m:oMath>
        <m:acc>
          <m:accPr>
            <m:chr m:val="⃗"/>
            <m:ctrlPr>
              <w:rPr>
                <w:rFonts w:ascii="Cambria Math" w:hAnsi="Cambria Math"/>
                <w:i/>
              </w:rPr>
            </m:ctrlPr>
          </m:accPr>
          <m:e>
            <m:r>
              <w:rPr>
                <w:rFonts w:ascii="Cambria Math" w:hAnsi="Cambria Math"/>
              </w:rPr>
              <m:t>q</m:t>
            </m:r>
          </m:e>
        </m:acc>
        <m:r>
          <w:rPr>
            <w:rFonts w:ascii="Cambria Math" w:hAnsi="Cambria Math"/>
            <w:lang w:val="en-US"/>
          </w:rPr>
          <m:t>=-</m:t>
        </m:r>
        <m:r>
          <w:rPr>
            <w:rFonts w:ascii="Cambria Math" w:hAnsi="Cambria Math"/>
          </w:rPr>
          <m:t>k∇T</m:t>
        </m:r>
      </m:oMath>
      <w:r w:rsidRPr="00860E1A">
        <w:rPr>
          <w:rFonts w:ascii="Times New Roman" w:hAnsi="Times New Roman"/>
          <w:lang w:val="en-US"/>
        </w:rPr>
        <w:t xml:space="preserve">. We can write the heat conducted out of </w:t>
      </w:r>
      <m:oMath>
        <m:r>
          <w:rPr>
            <w:rFonts w:ascii="Cambria Math" w:hAnsi="Cambria Math"/>
          </w:rPr>
          <m:t>dS</m:t>
        </m:r>
      </m:oMath>
      <w:r w:rsidRPr="00860E1A">
        <w:rPr>
          <w:rFonts w:ascii="Times New Roman" w:hAnsi="Times New Roman"/>
          <w:lang w:val="en-US"/>
        </w:rPr>
        <w:t>, in watts, as:</w:t>
      </w:r>
    </w:p>
    <w:p w:rsidR="00520300" w:rsidRPr="00860E1A" w:rsidRDefault="00520300" w:rsidP="00F5174C">
      <w:pPr>
        <w:spacing w:after="240" w:line="360" w:lineRule="auto"/>
        <w:jc w:val="both"/>
        <w:rPr>
          <w:rFonts w:ascii="Times New Roman" w:hAnsi="Times New Roman"/>
          <w:lang w:val="en-US"/>
        </w:rPr>
      </w:pPr>
      <w:r w:rsidRPr="00860E1A">
        <w:rPr>
          <w:rFonts w:ascii="Times New Roman" w:hAnsi="Times New Roman"/>
          <w:lang w:val="en-US"/>
        </w:rPr>
        <w:tab/>
      </w:r>
      <m:oMath>
        <m:r>
          <w:rPr>
            <w:rFonts w:ascii="Cambria Math" w:hAnsi="Cambria Math"/>
            <w:lang w:val="en-US"/>
          </w:rPr>
          <m:t>-</m:t>
        </m:r>
        <m:r>
          <w:rPr>
            <w:rFonts w:ascii="Cambria Math" w:hAnsi="Cambria Math"/>
          </w:rPr>
          <m:t>k∇T</m:t>
        </m:r>
        <m:r>
          <w:rPr>
            <w:rFonts w:ascii="Cambria Math" w:hAnsi="Cambria Math"/>
            <w:lang w:val="en-US"/>
          </w:rPr>
          <m:t>∙(</m:t>
        </m:r>
        <m:acc>
          <m:accPr>
            <m:chr m:val="⃗"/>
            <m:ctrlPr>
              <w:rPr>
                <w:rFonts w:ascii="Cambria Math" w:hAnsi="Cambria Math"/>
                <w:i/>
              </w:rPr>
            </m:ctrlPr>
          </m:accPr>
          <m:e>
            <m:r>
              <w:rPr>
                <w:rFonts w:ascii="Cambria Math" w:hAnsi="Cambria Math"/>
              </w:rPr>
              <m:t>n</m:t>
            </m:r>
          </m:e>
        </m:acc>
        <m:r>
          <w:rPr>
            <w:rFonts w:ascii="Cambria Math" w:hAnsi="Cambria Math"/>
          </w:rPr>
          <m:t>dS</m:t>
        </m:r>
        <m:r>
          <w:rPr>
            <w:rFonts w:ascii="Cambria Math" w:hAnsi="Cambria Math"/>
            <w:lang w:val="en-US"/>
          </w:rPr>
          <m:t>)</m:t>
        </m:r>
      </m:oMath>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t xml:space="preserve">          </w:t>
      </w:r>
      <w:r w:rsidRPr="00860E1A">
        <w:rPr>
          <w:rFonts w:ascii="Times New Roman" w:hAnsi="Times New Roman"/>
          <w:lang w:val="en-US"/>
        </w:rPr>
        <w:t>(</w:t>
      </w:r>
      <w:r>
        <w:rPr>
          <w:rFonts w:ascii="Times New Roman" w:hAnsi="Times New Roman"/>
          <w:lang w:val="en-US"/>
        </w:rPr>
        <w:t>1.16</w:t>
      </w:r>
      <w:r w:rsidRPr="00860E1A">
        <w:rPr>
          <w:rFonts w:ascii="Times New Roman" w:hAnsi="Times New Roman"/>
          <w:lang w:val="en-US"/>
        </w:rPr>
        <w:t>)</w:t>
      </w:r>
    </w:p>
    <w:p w:rsidR="00520300" w:rsidRPr="00860E1A" w:rsidRDefault="00520300" w:rsidP="00F5174C">
      <w:pPr>
        <w:spacing w:after="240" w:line="360" w:lineRule="auto"/>
        <w:jc w:val="both"/>
        <w:rPr>
          <w:rFonts w:ascii="Times New Roman" w:hAnsi="Times New Roman"/>
          <w:lang w:val="en-US"/>
        </w:rPr>
      </w:pPr>
      <w:r w:rsidRPr="00860E1A">
        <w:rPr>
          <w:rFonts w:ascii="Times New Roman" w:hAnsi="Times New Roman"/>
          <w:lang w:val="en-US"/>
        </w:rPr>
        <w:t xml:space="preserve">Provided that a volumetric heat generation </w:t>
      </w:r>
      <m:oMath>
        <m:sSub>
          <m:sSubPr>
            <m:ctrlPr>
              <w:rPr>
                <w:rFonts w:ascii="Cambria Math" w:hAnsi="Cambria Math"/>
                <w:i/>
              </w:rPr>
            </m:ctrlPr>
          </m:sSubPr>
          <m:e>
            <m:r>
              <w:rPr>
                <w:rFonts w:ascii="Cambria Math" w:hAnsi="Cambria Math"/>
              </w:rPr>
              <m:t>q</m:t>
            </m:r>
          </m:e>
          <m:sub>
            <m:r>
              <w:rPr>
                <w:rFonts w:ascii="Cambria Math" w:hAnsi="Cambria Math"/>
              </w:rPr>
              <m:t>g</m:t>
            </m:r>
          </m:sub>
        </m:sSub>
      </m:oMath>
      <w:r w:rsidRPr="00860E1A">
        <w:rPr>
          <w:rFonts w:ascii="Times New Roman" w:hAnsi="Times New Roman"/>
          <w:lang w:val="en-US"/>
        </w:rPr>
        <w:t xml:space="preserve"> </w:t>
      </w:r>
      <w:r w:rsidR="00F5174C">
        <w:rPr>
          <w:rFonts w:ascii="Times New Roman" w:hAnsi="Times New Roman"/>
          <w:lang w:val="en-US"/>
        </w:rPr>
        <w:t>(</w:t>
      </w:r>
      <w:r w:rsidRPr="00860E1A">
        <w:rPr>
          <w:rFonts w:ascii="Times New Roman" w:hAnsi="Times New Roman"/>
          <w:lang w:val="en-US"/>
        </w:rPr>
        <w:t>W/m</w:t>
      </w:r>
      <w:r w:rsidRPr="00860E1A">
        <w:rPr>
          <w:rFonts w:ascii="Times New Roman" w:hAnsi="Times New Roman"/>
          <w:vertAlign w:val="superscript"/>
          <w:lang w:val="en-US"/>
        </w:rPr>
        <w:t>3</w:t>
      </w:r>
      <w:r w:rsidR="00F5174C">
        <w:rPr>
          <w:rFonts w:ascii="Times New Roman" w:hAnsi="Times New Roman"/>
          <w:lang w:val="en-US"/>
        </w:rPr>
        <w:t xml:space="preserve">) </w:t>
      </w:r>
      <w:r w:rsidRPr="00860E1A">
        <w:rPr>
          <w:rFonts w:ascii="Times New Roman" w:hAnsi="Times New Roman"/>
          <w:lang w:val="en-US"/>
        </w:rPr>
        <w:t xml:space="preserve">is present within </w:t>
      </w:r>
      <m:oMath>
        <m:r>
          <w:rPr>
            <w:rFonts w:ascii="Cambria Math" w:hAnsi="Cambria Math"/>
          </w:rPr>
          <m:t>V</m:t>
        </m:r>
      </m:oMath>
      <w:r w:rsidRPr="00860E1A">
        <w:rPr>
          <w:rFonts w:ascii="Times New Roman" w:hAnsi="Times New Roman"/>
          <w:lang w:val="en-US"/>
        </w:rPr>
        <w:t>, a heat transfer balance equation for the control volume can be written as:</w:t>
      </w:r>
    </w:p>
    <w:p w:rsidR="00520300" w:rsidRPr="00860E1A" w:rsidRDefault="00520300" w:rsidP="00F5174C">
      <w:pPr>
        <w:spacing w:after="240" w:line="360" w:lineRule="auto"/>
        <w:jc w:val="both"/>
        <w:rPr>
          <w:rFonts w:ascii="Times New Roman" w:hAnsi="Times New Roman"/>
          <w:lang w:val="en-US"/>
        </w:rPr>
      </w:pPr>
      <w:r w:rsidRPr="00860E1A">
        <w:rPr>
          <w:rFonts w:ascii="Times New Roman" w:hAnsi="Times New Roman"/>
          <w:lang w:val="en-US"/>
        </w:rPr>
        <w:tab/>
      </w:r>
      <m:oMath>
        <m:r>
          <w:rPr>
            <w:rFonts w:ascii="Cambria Math" w:hAnsi="Cambria Math"/>
          </w:rPr>
          <m:t>Q</m:t>
        </m:r>
        <m:r>
          <w:rPr>
            <w:rFonts w:ascii="Cambria Math" w:hAnsi="Cambria Math"/>
            <w:lang w:val="en-US"/>
          </w:rPr>
          <m:t>=-</m:t>
        </m:r>
        <m:nary>
          <m:naryPr>
            <m:limLoc m:val="subSup"/>
            <m:ctrlPr>
              <w:rPr>
                <w:rFonts w:ascii="Cambria Math" w:hAnsi="Cambria Math"/>
                <w:i/>
              </w:rPr>
            </m:ctrlPr>
          </m:naryPr>
          <m:sub>
            <m:r>
              <w:rPr>
                <w:rFonts w:ascii="Cambria Math" w:hAnsi="Cambria Math"/>
              </w:rPr>
              <m:t>S</m:t>
            </m:r>
          </m:sub>
          <m:sup/>
          <m:e>
            <m:d>
              <m:dPr>
                <m:ctrlPr>
                  <w:rPr>
                    <w:rFonts w:ascii="Cambria Math" w:hAnsi="Cambria Math"/>
                    <w:i/>
                  </w:rPr>
                </m:ctrlPr>
              </m:dPr>
              <m:e>
                <m:r>
                  <w:rPr>
                    <w:rFonts w:ascii="Cambria Math" w:hAnsi="Cambria Math"/>
                    <w:lang w:val="en-US"/>
                  </w:rPr>
                  <m:t>-</m:t>
                </m:r>
                <m:r>
                  <w:rPr>
                    <w:rFonts w:ascii="Cambria Math" w:hAnsi="Cambria Math"/>
                  </w:rPr>
                  <m:t>k∇T</m:t>
                </m:r>
              </m:e>
            </m:d>
          </m:e>
        </m:nary>
        <m:r>
          <w:rPr>
            <w:rFonts w:ascii="Cambria Math" w:hAnsi="Cambria Math"/>
            <w:lang w:val="en-US"/>
          </w:rPr>
          <m:t>∙</m:t>
        </m:r>
        <m:d>
          <m:dPr>
            <m:ctrlPr>
              <w:rPr>
                <w:rFonts w:ascii="Cambria Math" w:hAnsi="Cambria Math"/>
                <w:i/>
              </w:rPr>
            </m:ctrlPr>
          </m:dPr>
          <m:e>
            <m:acc>
              <m:accPr>
                <m:chr m:val="⃗"/>
                <m:ctrlPr>
                  <w:rPr>
                    <w:rFonts w:ascii="Cambria Math" w:hAnsi="Cambria Math"/>
                    <w:i/>
                  </w:rPr>
                </m:ctrlPr>
              </m:accPr>
              <m:e>
                <m:r>
                  <w:rPr>
                    <w:rFonts w:ascii="Cambria Math" w:hAnsi="Cambria Math"/>
                  </w:rPr>
                  <m:t>n</m:t>
                </m:r>
              </m:e>
            </m:acc>
            <m:r>
              <w:rPr>
                <w:rFonts w:ascii="Cambria Math" w:hAnsi="Cambria Math"/>
              </w:rPr>
              <m:t>dS</m:t>
            </m:r>
          </m:e>
        </m:d>
        <m:r>
          <w:rPr>
            <w:rFonts w:ascii="Cambria Math" w:hAnsi="Cambria Math"/>
            <w:lang w:val="en-US"/>
          </w:rPr>
          <m:t>+</m:t>
        </m:r>
        <m:nary>
          <m:naryPr>
            <m:limLoc m:val="subSup"/>
            <m:ctrlPr>
              <w:rPr>
                <w:rFonts w:ascii="Cambria Math" w:hAnsi="Cambria Math"/>
                <w:i/>
              </w:rPr>
            </m:ctrlPr>
          </m:naryPr>
          <m:sub>
            <m:r>
              <w:rPr>
                <w:rFonts w:ascii="Cambria Math" w:hAnsi="Cambria Math"/>
              </w:rPr>
              <m:t>V</m:t>
            </m:r>
          </m:sub>
          <m:sup/>
          <m:e>
            <m:sSub>
              <m:sSubPr>
                <m:ctrlPr>
                  <w:rPr>
                    <w:rFonts w:ascii="Cambria Math" w:hAnsi="Cambria Math"/>
                    <w:i/>
                  </w:rPr>
                </m:ctrlPr>
              </m:sSubPr>
              <m:e>
                <m:r>
                  <w:rPr>
                    <w:rFonts w:ascii="Cambria Math" w:hAnsi="Cambria Math"/>
                  </w:rPr>
                  <m:t>q</m:t>
                </m:r>
              </m:e>
              <m:sub>
                <m:r>
                  <w:rPr>
                    <w:rFonts w:ascii="Cambria Math" w:hAnsi="Cambria Math"/>
                  </w:rPr>
                  <m:t>g</m:t>
                </m:r>
              </m:sub>
            </m:sSub>
            <m:r>
              <w:rPr>
                <w:rFonts w:ascii="Cambria Math" w:hAnsi="Cambria Math"/>
              </w:rPr>
              <m:t>dV</m:t>
            </m:r>
          </m:e>
        </m:nary>
      </m:oMath>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t xml:space="preserve">          </w:t>
      </w:r>
      <w:r>
        <w:rPr>
          <w:rFonts w:ascii="Times New Roman" w:hAnsi="Times New Roman"/>
          <w:lang w:val="en-US"/>
        </w:rPr>
        <w:t>(1.17</w:t>
      </w:r>
      <w:r w:rsidRPr="00860E1A">
        <w:rPr>
          <w:rFonts w:ascii="Times New Roman" w:hAnsi="Times New Roman"/>
          <w:lang w:val="en-US"/>
        </w:rPr>
        <w:t>)</w:t>
      </w:r>
    </w:p>
    <w:p w:rsidR="00520300" w:rsidRPr="00860E1A" w:rsidRDefault="00520300" w:rsidP="00F5174C">
      <w:pPr>
        <w:spacing w:after="240" w:line="360" w:lineRule="auto"/>
        <w:jc w:val="both"/>
        <w:rPr>
          <w:rFonts w:ascii="Times New Roman" w:hAnsi="Times New Roman"/>
          <w:color w:val="000000" w:themeColor="text1"/>
          <w:lang w:val="en-US"/>
        </w:rPr>
      </w:pPr>
      <w:r w:rsidRPr="00860E1A">
        <w:rPr>
          <w:rFonts w:ascii="Times New Roman" w:hAnsi="Times New Roman"/>
          <w:lang w:val="en-US"/>
        </w:rPr>
        <w:t xml:space="preserve">The rate of internal energy increase of </w:t>
      </w:r>
      <m:oMath>
        <m:r>
          <w:rPr>
            <w:rFonts w:ascii="Cambria Math" w:hAnsi="Cambria Math"/>
          </w:rPr>
          <m:t>V</m:t>
        </m:r>
      </m:oMath>
      <w:r w:rsidRPr="00860E1A">
        <w:rPr>
          <w:rFonts w:ascii="Times New Roman" w:hAnsi="Times New Roman"/>
          <w:lang w:val="en-US"/>
        </w:rPr>
        <w:t xml:space="preserve"> is:</w:t>
      </w:r>
    </w:p>
    <w:p w:rsidR="00520300" w:rsidRPr="00860E1A" w:rsidRDefault="00520300" w:rsidP="00520300">
      <w:pPr>
        <w:spacing w:line="360" w:lineRule="auto"/>
        <w:jc w:val="both"/>
        <w:rPr>
          <w:rFonts w:ascii="Times New Roman" w:hAnsi="Times New Roman"/>
          <w:color w:val="000000" w:themeColor="text1"/>
          <w:lang w:val="en-US"/>
        </w:rPr>
      </w:pPr>
      <w:r w:rsidRPr="00860E1A">
        <w:rPr>
          <w:rFonts w:ascii="Times New Roman" w:hAnsi="Times New Roman"/>
          <w:color w:val="000000" w:themeColor="text1"/>
          <w:lang w:val="en-US"/>
        </w:rPr>
        <w:tab/>
      </w:r>
      <m:oMath>
        <m:f>
          <m:fPr>
            <m:ctrlPr>
              <w:rPr>
                <w:rFonts w:ascii="Cambria Math" w:hAnsi="Cambria Math"/>
                <w:i/>
                <w:color w:val="000000" w:themeColor="text1"/>
              </w:rPr>
            </m:ctrlPr>
          </m:fPr>
          <m:num>
            <m:r>
              <w:rPr>
                <w:rFonts w:ascii="Cambria Math" w:hAnsi="Cambria Math"/>
                <w:color w:val="000000" w:themeColor="text1"/>
              </w:rPr>
              <m:t>dU</m:t>
            </m:r>
          </m:num>
          <m:den>
            <m:r>
              <w:rPr>
                <w:rFonts w:ascii="Cambria Math" w:hAnsi="Cambria Math"/>
                <w:color w:val="000000" w:themeColor="text1"/>
              </w:rPr>
              <m:t>dt</m:t>
            </m:r>
          </m:den>
        </m:f>
        <m:r>
          <w:rPr>
            <w:rFonts w:ascii="Cambria Math" w:hAnsi="Cambria Math"/>
            <w:color w:val="000000" w:themeColor="text1"/>
            <w:lang w:val="en-US"/>
          </w:rPr>
          <m:t>=</m:t>
        </m:r>
        <m:nary>
          <m:naryPr>
            <m:limLoc m:val="subSup"/>
            <m:ctrlPr>
              <w:rPr>
                <w:rFonts w:ascii="Cambria Math" w:hAnsi="Cambria Math"/>
                <w:i/>
                <w:color w:val="000000" w:themeColor="text1"/>
              </w:rPr>
            </m:ctrlPr>
          </m:naryPr>
          <m:sub>
            <m:r>
              <w:rPr>
                <w:rFonts w:ascii="Cambria Math" w:hAnsi="Cambria Math"/>
                <w:color w:val="000000" w:themeColor="text1"/>
              </w:rPr>
              <m:t>V</m:t>
            </m:r>
          </m:sub>
          <m:sup/>
          <m:e>
            <m:d>
              <m:dPr>
                <m:ctrlPr>
                  <w:rPr>
                    <w:rFonts w:ascii="Cambria Math" w:hAnsi="Cambria Math"/>
                    <w:i/>
                    <w:color w:val="000000" w:themeColor="text1"/>
                  </w:rPr>
                </m:ctrlPr>
              </m:dPr>
              <m:e>
                <m:r>
                  <w:rPr>
                    <w:rFonts w:ascii="Cambria Math" w:hAnsi="Cambria Math"/>
                    <w:color w:val="000000" w:themeColor="text1"/>
                  </w:rPr>
                  <m:t>ρc</m:t>
                </m:r>
                <m:f>
                  <m:fPr>
                    <m:ctrlPr>
                      <w:rPr>
                        <w:rFonts w:ascii="Cambria Math" w:hAnsi="Cambria Math"/>
                        <w:i/>
                        <w:color w:val="000000" w:themeColor="text1"/>
                      </w:rPr>
                    </m:ctrlPr>
                  </m:fPr>
                  <m:num>
                    <m:r>
                      <w:rPr>
                        <w:rFonts w:ascii="Cambria Math" w:hAnsi="Cambria Math"/>
                        <w:color w:val="000000" w:themeColor="text1"/>
                      </w:rPr>
                      <m:t>∂T</m:t>
                    </m:r>
                  </m:num>
                  <m:den>
                    <m:r>
                      <w:rPr>
                        <w:rFonts w:ascii="Cambria Math" w:hAnsi="Cambria Math"/>
                        <w:color w:val="000000" w:themeColor="text1"/>
                      </w:rPr>
                      <m:t>∂t</m:t>
                    </m:r>
                  </m:den>
                </m:f>
              </m:e>
            </m:d>
            <m:r>
              <w:rPr>
                <w:rFonts w:ascii="Cambria Math" w:hAnsi="Cambria Math"/>
                <w:color w:val="000000" w:themeColor="text1"/>
              </w:rPr>
              <m:t>dV</m:t>
            </m:r>
          </m:e>
        </m:nary>
      </m:oMath>
      <w:r w:rsidR="00F5174C">
        <w:rPr>
          <w:rFonts w:ascii="Times New Roman" w:hAnsi="Times New Roman"/>
          <w:color w:val="000000" w:themeColor="text1"/>
          <w:lang w:val="en-US"/>
        </w:rPr>
        <w:tab/>
      </w:r>
      <w:r w:rsidR="00F5174C">
        <w:rPr>
          <w:rFonts w:ascii="Times New Roman" w:hAnsi="Times New Roman"/>
          <w:color w:val="000000" w:themeColor="text1"/>
          <w:lang w:val="en-US"/>
        </w:rPr>
        <w:tab/>
      </w:r>
      <w:r w:rsidR="00F5174C">
        <w:rPr>
          <w:rFonts w:ascii="Times New Roman" w:hAnsi="Times New Roman"/>
          <w:color w:val="000000" w:themeColor="text1"/>
          <w:lang w:val="en-US"/>
        </w:rPr>
        <w:tab/>
      </w:r>
      <w:r w:rsidR="00F5174C">
        <w:rPr>
          <w:rFonts w:ascii="Times New Roman" w:hAnsi="Times New Roman"/>
          <w:color w:val="000000" w:themeColor="text1"/>
          <w:lang w:val="en-US"/>
        </w:rPr>
        <w:tab/>
      </w:r>
      <w:r w:rsidR="00F5174C">
        <w:rPr>
          <w:rFonts w:ascii="Times New Roman" w:hAnsi="Times New Roman"/>
          <w:color w:val="000000" w:themeColor="text1"/>
          <w:lang w:val="en-US"/>
        </w:rPr>
        <w:tab/>
      </w:r>
      <w:r w:rsidR="00F5174C">
        <w:rPr>
          <w:rFonts w:ascii="Times New Roman" w:hAnsi="Times New Roman"/>
          <w:color w:val="000000" w:themeColor="text1"/>
          <w:lang w:val="en-US"/>
        </w:rPr>
        <w:tab/>
      </w:r>
      <w:r>
        <w:rPr>
          <w:rFonts w:ascii="Times New Roman" w:hAnsi="Times New Roman"/>
          <w:color w:val="000000" w:themeColor="text1"/>
          <w:lang w:val="en-US"/>
        </w:rPr>
        <w:tab/>
      </w:r>
      <w:r w:rsidR="00F5174C">
        <w:rPr>
          <w:rFonts w:ascii="Times New Roman" w:hAnsi="Times New Roman"/>
          <w:color w:val="000000" w:themeColor="text1"/>
          <w:lang w:val="en-US"/>
        </w:rPr>
        <w:t xml:space="preserve">          </w:t>
      </w:r>
      <w:r>
        <w:rPr>
          <w:rFonts w:ascii="Times New Roman" w:hAnsi="Times New Roman"/>
          <w:color w:val="000000" w:themeColor="text1"/>
          <w:lang w:val="en-US"/>
        </w:rPr>
        <w:t>(1.18</w:t>
      </w:r>
      <w:r w:rsidRPr="00860E1A">
        <w:rPr>
          <w:rFonts w:ascii="Times New Roman" w:hAnsi="Times New Roman"/>
          <w:color w:val="000000" w:themeColor="text1"/>
          <w:lang w:val="en-US"/>
        </w:rPr>
        <w:t>)</w:t>
      </w:r>
    </w:p>
    <w:p w:rsidR="00520300" w:rsidRPr="00860E1A" w:rsidRDefault="00520300" w:rsidP="00F5174C">
      <w:pPr>
        <w:spacing w:before="240" w:after="240" w:line="360" w:lineRule="auto"/>
        <w:jc w:val="both"/>
        <w:rPr>
          <w:rFonts w:ascii="Times New Roman" w:hAnsi="Times New Roman"/>
          <w:color w:val="000000" w:themeColor="text1"/>
          <w:lang w:val="en-US"/>
        </w:rPr>
      </w:pPr>
      <w:r w:rsidRPr="00860E1A">
        <w:rPr>
          <w:rFonts w:ascii="Times New Roman" w:hAnsi="Times New Roman"/>
          <w:color w:val="000000" w:themeColor="text1"/>
          <w:lang w:val="en-US"/>
        </w:rPr>
        <w:t xml:space="preserve">Note that the derivative of </w:t>
      </w:r>
      <m:oMath>
        <m:r>
          <w:rPr>
            <w:rFonts w:ascii="Cambria Math" w:hAnsi="Cambria Math"/>
            <w:color w:val="000000" w:themeColor="text1"/>
          </w:rPr>
          <m:t>T</m:t>
        </m:r>
      </m:oMath>
      <w:r w:rsidRPr="00860E1A">
        <w:rPr>
          <w:rFonts w:ascii="Times New Roman" w:hAnsi="Times New Roman"/>
          <w:color w:val="000000" w:themeColor="text1"/>
          <w:lang w:val="en-US"/>
        </w:rPr>
        <w:t xml:space="preserve"> is partial, being function of both time and space. Combining </w:t>
      </w:r>
      <m:oMath>
        <m:r>
          <w:rPr>
            <w:rFonts w:ascii="Cambria Math" w:hAnsi="Cambria Math"/>
            <w:color w:val="000000" w:themeColor="text1"/>
          </w:rPr>
          <m:t>Q</m:t>
        </m:r>
      </m:oMath>
      <w:r w:rsidRPr="00860E1A">
        <w:rPr>
          <w:rFonts w:ascii="Times New Roman" w:hAnsi="Times New Roman"/>
          <w:color w:val="000000" w:themeColor="text1"/>
          <w:lang w:val="en-US"/>
        </w:rPr>
        <w:t xml:space="preserve"> from Eq.(</w:t>
      </w:r>
      <w:r>
        <w:rPr>
          <w:rFonts w:ascii="Times New Roman" w:hAnsi="Times New Roman"/>
          <w:color w:val="000000" w:themeColor="text1"/>
          <w:lang w:val="en-US"/>
        </w:rPr>
        <w:t>1.15</w:t>
      </w:r>
      <w:r w:rsidRPr="00860E1A">
        <w:rPr>
          <w:rFonts w:ascii="Times New Roman" w:hAnsi="Times New Roman"/>
          <w:color w:val="000000" w:themeColor="text1"/>
          <w:lang w:val="en-US"/>
        </w:rPr>
        <w:t xml:space="preserve">) and </w:t>
      </w:r>
      <m:oMath>
        <m:r>
          <w:rPr>
            <w:rFonts w:ascii="Cambria Math" w:hAnsi="Cambria Math"/>
            <w:color w:val="000000" w:themeColor="text1"/>
          </w:rPr>
          <m:t>dU</m:t>
        </m:r>
        <m:r>
          <w:rPr>
            <w:rFonts w:ascii="Cambria Math" w:hAnsi="Cambria Math"/>
            <w:color w:val="000000" w:themeColor="text1"/>
            <w:lang w:val="en-US"/>
          </w:rPr>
          <m:t>/</m:t>
        </m:r>
        <m:r>
          <w:rPr>
            <w:rFonts w:ascii="Cambria Math" w:hAnsi="Cambria Math"/>
            <w:color w:val="000000" w:themeColor="text1"/>
          </w:rPr>
          <m:t>d</m:t>
        </m:r>
        <m:r>
          <m:rPr>
            <m:sty m:val="p"/>
          </m:rPr>
          <w:rPr>
            <w:rFonts w:ascii="Cambria Math" w:hAnsi="Cambria Math"/>
            <w:color w:val="000000" w:themeColor="text1"/>
            <w:lang w:val="en-US"/>
          </w:rPr>
          <m:t>t</m:t>
        </m:r>
      </m:oMath>
      <w:r w:rsidRPr="00860E1A">
        <w:rPr>
          <w:rFonts w:ascii="Times New Roman" w:hAnsi="Times New Roman"/>
          <w:color w:val="000000" w:themeColor="text1"/>
          <w:lang w:val="en-US"/>
        </w:rPr>
        <w:t xml:space="preserve"> from Eq.(</w:t>
      </w:r>
      <w:r>
        <w:rPr>
          <w:rFonts w:ascii="Times New Roman" w:hAnsi="Times New Roman"/>
          <w:color w:val="000000" w:themeColor="text1"/>
          <w:lang w:val="en-US"/>
        </w:rPr>
        <w:t>1.18</w:t>
      </w:r>
      <w:r w:rsidRPr="00860E1A">
        <w:rPr>
          <w:rFonts w:ascii="Times New Roman" w:hAnsi="Times New Roman"/>
          <w:color w:val="000000" w:themeColor="text1"/>
          <w:lang w:val="en-US"/>
        </w:rPr>
        <w:t>) into Eq.(</w:t>
      </w:r>
      <w:r>
        <w:rPr>
          <w:rFonts w:ascii="Times New Roman" w:hAnsi="Times New Roman"/>
          <w:color w:val="000000" w:themeColor="text1"/>
          <w:lang w:val="en-US"/>
        </w:rPr>
        <w:t>1.17</w:t>
      </w:r>
      <w:r w:rsidRPr="00860E1A">
        <w:rPr>
          <w:rFonts w:ascii="Times New Roman" w:hAnsi="Times New Roman"/>
          <w:color w:val="000000" w:themeColor="text1"/>
          <w:lang w:val="en-US"/>
        </w:rPr>
        <w:t>), one obtain:</w:t>
      </w:r>
    </w:p>
    <w:p w:rsidR="00520300" w:rsidRPr="00860E1A" w:rsidRDefault="00520300" w:rsidP="00F5174C">
      <w:pPr>
        <w:spacing w:after="240" w:line="360" w:lineRule="auto"/>
        <w:jc w:val="both"/>
        <w:rPr>
          <w:rFonts w:ascii="Times New Roman" w:hAnsi="Times New Roman"/>
          <w:color w:val="000000" w:themeColor="text1"/>
          <w:lang w:val="en-US"/>
        </w:rPr>
      </w:pPr>
      <w:r w:rsidRPr="00860E1A">
        <w:rPr>
          <w:rFonts w:ascii="Times New Roman" w:hAnsi="Times New Roman"/>
          <w:color w:val="000000" w:themeColor="text1"/>
          <w:lang w:val="en-US"/>
        </w:rPr>
        <w:tab/>
      </w:r>
      <m:oMath>
        <m:nary>
          <m:naryPr>
            <m:limLoc m:val="subSup"/>
            <m:ctrlPr>
              <w:rPr>
                <w:rFonts w:ascii="Cambria Math" w:hAnsi="Cambria Math"/>
                <w:i/>
                <w:color w:val="000000" w:themeColor="text1"/>
              </w:rPr>
            </m:ctrlPr>
          </m:naryPr>
          <m:sub>
            <m:r>
              <w:rPr>
                <w:rFonts w:ascii="Cambria Math" w:hAnsi="Cambria Math"/>
                <w:color w:val="000000" w:themeColor="text1"/>
              </w:rPr>
              <m:t>S</m:t>
            </m:r>
          </m:sub>
          <m:sup/>
          <m:e>
            <m:r>
              <w:rPr>
                <w:rFonts w:ascii="Cambria Math" w:hAnsi="Cambria Math"/>
                <w:color w:val="000000" w:themeColor="text1"/>
              </w:rPr>
              <m:t>k∇T</m:t>
            </m:r>
          </m:e>
        </m:nary>
        <m:r>
          <w:rPr>
            <w:rFonts w:ascii="Cambria Math" w:hAnsi="Cambria Math"/>
            <w:color w:val="000000" w:themeColor="text1"/>
            <w:lang w:val="en-US"/>
          </w:rPr>
          <m:t>∙</m:t>
        </m:r>
        <m:acc>
          <m:accPr>
            <m:chr m:val="⃗"/>
            <m:ctrlPr>
              <w:rPr>
                <w:rFonts w:ascii="Cambria Math" w:hAnsi="Cambria Math"/>
                <w:i/>
                <w:color w:val="000000" w:themeColor="text1"/>
              </w:rPr>
            </m:ctrlPr>
          </m:accPr>
          <m:e>
            <m:r>
              <w:rPr>
                <w:rFonts w:ascii="Cambria Math" w:hAnsi="Cambria Math"/>
                <w:color w:val="000000" w:themeColor="text1"/>
              </w:rPr>
              <m:t>n</m:t>
            </m:r>
          </m:e>
        </m:acc>
        <m:r>
          <w:rPr>
            <w:rFonts w:ascii="Cambria Math" w:hAnsi="Cambria Math"/>
            <w:color w:val="000000" w:themeColor="text1"/>
          </w:rPr>
          <m:t>dS</m:t>
        </m:r>
        <m:r>
          <w:rPr>
            <w:rFonts w:ascii="Cambria Math" w:hAnsi="Cambria Math"/>
            <w:color w:val="000000" w:themeColor="text1"/>
            <w:lang w:val="en-US"/>
          </w:rPr>
          <m:t>=</m:t>
        </m:r>
        <m:nary>
          <m:naryPr>
            <m:limLoc m:val="subSup"/>
            <m:ctrlPr>
              <w:rPr>
                <w:rFonts w:ascii="Cambria Math" w:hAnsi="Cambria Math"/>
                <w:i/>
                <w:color w:val="000000" w:themeColor="text1"/>
              </w:rPr>
            </m:ctrlPr>
          </m:naryPr>
          <m:sub>
            <m:r>
              <w:rPr>
                <w:rFonts w:ascii="Cambria Math" w:hAnsi="Cambria Math"/>
                <w:color w:val="000000" w:themeColor="text1"/>
              </w:rPr>
              <m:t>V</m:t>
            </m:r>
          </m:sub>
          <m:sup/>
          <m:e>
            <m:d>
              <m:dPr>
                <m:begChr m:val="["/>
                <m:endChr m:val="]"/>
                <m:ctrlPr>
                  <w:rPr>
                    <w:rFonts w:ascii="Cambria Math" w:hAnsi="Cambria Math"/>
                    <w:i/>
                    <w:color w:val="000000" w:themeColor="text1"/>
                  </w:rPr>
                </m:ctrlPr>
              </m:dPr>
              <m:e>
                <m:r>
                  <w:rPr>
                    <w:rFonts w:ascii="Cambria Math" w:hAnsi="Cambria Math"/>
                    <w:color w:val="000000" w:themeColor="text1"/>
                  </w:rPr>
                  <m:t>ρc</m:t>
                </m:r>
                <m:f>
                  <m:fPr>
                    <m:ctrlPr>
                      <w:rPr>
                        <w:rFonts w:ascii="Cambria Math" w:hAnsi="Cambria Math"/>
                        <w:i/>
                        <w:color w:val="000000" w:themeColor="text1"/>
                      </w:rPr>
                    </m:ctrlPr>
                  </m:fPr>
                  <m:num>
                    <m:r>
                      <w:rPr>
                        <w:rFonts w:ascii="Cambria Math" w:hAnsi="Cambria Math"/>
                        <w:color w:val="000000" w:themeColor="text1"/>
                      </w:rPr>
                      <m:t>∂T</m:t>
                    </m:r>
                  </m:num>
                  <m:den>
                    <m:r>
                      <w:rPr>
                        <w:rFonts w:ascii="Cambria Math" w:hAnsi="Cambria Math"/>
                        <w:color w:val="000000" w:themeColor="text1"/>
                      </w:rPr>
                      <m:t>∂t</m:t>
                    </m:r>
                  </m:den>
                </m:f>
                <m:r>
                  <w:rPr>
                    <w:rFonts w:ascii="Cambria Math" w:hAnsi="Cambria Math"/>
                    <w:color w:val="000000" w:themeColor="text1"/>
                    <w:lang w:val="en-US"/>
                  </w:rPr>
                  <m:t>-</m:t>
                </m:r>
                <m:sSub>
                  <m:sSubPr>
                    <m:ctrlPr>
                      <w:rPr>
                        <w:rFonts w:ascii="Cambria Math" w:hAnsi="Cambria Math"/>
                        <w:i/>
                      </w:rPr>
                    </m:ctrlPr>
                  </m:sSubPr>
                  <m:e>
                    <m:r>
                      <w:rPr>
                        <w:rFonts w:ascii="Cambria Math" w:hAnsi="Cambria Math"/>
                      </w:rPr>
                      <m:t>q</m:t>
                    </m:r>
                  </m:e>
                  <m:sub>
                    <m:r>
                      <w:rPr>
                        <w:rFonts w:ascii="Cambria Math" w:hAnsi="Cambria Math"/>
                      </w:rPr>
                      <m:t>g</m:t>
                    </m:r>
                  </m:sub>
                </m:sSub>
              </m:e>
            </m:d>
            <m:r>
              <w:rPr>
                <w:rFonts w:ascii="Cambria Math" w:hAnsi="Cambria Math"/>
                <w:color w:val="000000" w:themeColor="text1"/>
              </w:rPr>
              <m:t>dV</m:t>
            </m:r>
          </m:e>
        </m:nary>
      </m:oMath>
      <w:r w:rsidR="00F5174C">
        <w:rPr>
          <w:rFonts w:ascii="Times New Roman" w:hAnsi="Times New Roman"/>
          <w:color w:val="000000" w:themeColor="text1"/>
          <w:lang w:val="en-US"/>
        </w:rPr>
        <w:tab/>
      </w:r>
      <w:r w:rsidR="00F5174C">
        <w:rPr>
          <w:rFonts w:ascii="Times New Roman" w:hAnsi="Times New Roman"/>
          <w:color w:val="000000" w:themeColor="text1"/>
          <w:lang w:val="en-US"/>
        </w:rPr>
        <w:tab/>
      </w:r>
      <w:r w:rsidR="00F5174C">
        <w:rPr>
          <w:rFonts w:ascii="Times New Roman" w:hAnsi="Times New Roman"/>
          <w:color w:val="000000" w:themeColor="text1"/>
          <w:lang w:val="en-US"/>
        </w:rPr>
        <w:tab/>
      </w:r>
      <w:r w:rsidR="00F5174C">
        <w:rPr>
          <w:rFonts w:ascii="Times New Roman" w:hAnsi="Times New Roman"/>
          <w:color w:val="000000" w:themeColor="text1"/>
          <w:lang w:val="en-US"/>
        </w:rPr>
        <w:tab/>
        <w:t xml:space="preserve">          </w:t>
      </w:r>
      <w:r>
        <w:rPr>
          <w:rFonts w:ascii="Times New Roman" w:hAnsi="Times New Roman"/>
          <w:color w:val="000000" w:themeColor="text1"/>
          <w:lang w:val="en-US"/>
        </w:rPr>
        <w:t>(1.19</w:t>
      </w:r>
      <w:r w:rsidRPr="00860E1A">
        <w:rPr>
          <w:rFonts w:ascii="Times New Roman" w:hAnsi="Times New Roman"/>
          <w:color w:val="000000" w:themeColor="text1"/>
          <w:lang w:val="en-US"/>
        </w:rPr>
        <w:t>)</w:t>
      </w:r>
    </w:p>
    <w:p w:rsidR="00520300" w:rsidRPr="00860E1A" w:rsidRDefault="00520300" w:rsidP="00F5174C">
      <w:pPr>
        <w:spacing w:after="240" w:line="360" w:lineRule="auto"/>
        <w:jc w:val="both"/>
        <w:rPr>
          <w:rFonts w:ascii="Times New Roman" w:hAnsi="Times New Roman"/>
          <w:lang w:val="en-US"/>
        </w:rPr>
      </w:pPr>
      <w:r w:rsidRPr="00860E1A">
        <w:rPr>
          <w:rFonts w:ascii="Times New Roman" w:hAnsi="Times New Roman"/>
          <w:lang w:val="en-US"/>
        </w:rPr>
        <w:t>Gauss’</w:t>
      </w:r>
      <w:r>
        <w:rPr>
          <w:rFonts w:ascii="Times New Roman" w:hAnsi="Times New Roman"/>
          <w:lang w:val="en-US"/>
        </w:rPr>
        <w:t>s theorem permits to make Eq.(1.19</w:t>
      </w:r>
      <w:r w:rsidRPr="00860E1A">
        <w:rPr>
          <w:rFonts w:ascii="Times New Roman" w:hAnsi="Times New Roman"/>
          <w:lang w:val="en-US"/>
        </w:rPr>
        <w:t>) uniform by converting the surface integral into a volume integral. After rearranging, we obtain:</w:t>
      </w:r>
    </w:p>
    <w:p w:rsidR="00520300" w:rsidRPr="00860E1A" w:rsidRDefault="00520300" w:rsidP="00F5174C">
      <w:pPr>
        <w:spacing w:after="240" w:line="360" w:lineRule="auto"/>
        <w:jc w:val="both"/>
        <w:rPr>
          <w:rFonts w:ascii="Times New Roman" w:hAnsi="Times New Roman"/>
          <w:lang w:val="en-US"/>
        </w:rPr>
      </w:pPr>
      <w:r w:rsidRPr="00860E1A">
        <w:rPr>
          <w:rFonts w:ascii="Times New Roman" w:hAnsi="Times New Roman"/>
          <w:lang w:val="en-US"/>
        </w:rPr>
        <w:tab/>
      </w:r>
      <m:oMath>
        <m:nary>
          <m:naryPr>
            <m:limLoc m:val="subSup"/>
            <m:ctrlPr>
              <w:rPr>
                <w:rFonts w:ascii="Cambria Math" w:hAnsi="Cambria Math"/>
                <w:i/>
              </w:rPr>
            </m:ctrlPr>
          </m:naryPr>
          <m:sub>
            <m:r>
              <w:rPr>
                <w:rFonts w:ascii="Cambria Math" w:hAnsi="Cambria Math"/>
              </w:rPr>
              <m:t>V</m:t>
            </m:r>
          </m:sub>
          <m:sup/>
          <m:e>
            <m:d>
              <m:dPr>
                <m:ctrlPr>
                  <w:rPr>
                    <w:rFonts w:ascii="Cambria Math" w:hAnsi="Cambria Math"/>
                    <w:i/>
                  </w:rPr>
                </m:ctrlPr>
              </m:dPr>
              <m:e>
                <m:r>
                  <w:rPr>
                    <w:rFonts w:ascii="Cambria Math" w:hAnsi="Cambria Math"/>
                  </w:rPr>
                  <m:t>∇</m:t>
                </m:r>
                <m:r>
                  <w:rPr>
                    <w:rFonts w:ascii="Cambria Math" w:hAnsi="Cambria Math"/>
                    <w:lang w:val="en-US"/>
                  </w:rPr>
                  <m:t>∙</m:t>
                </m:r>
                <m:r>
                  <w:rPr>
                    <w:rFonts w:ascii="Cambria Math" w:hAnsi="Cambria Math"/>
                  </w:rPr>
                  <m:t>k∇T</m:t>
                </m:r>
                <m:r>
                  <w:rPr>
                    <w:rFonts w:ascii="Cambria Math" w:hAnsi="Cambria Math"/>
                    <w:lang w:val="en-US"/>
                  </w:rPr>
                  <m:t>-</m:t>
                </m:r>
                <m:r>
                  <w:rPr>
                    <w:rFonts w:ascii="Cambria Math" w:hAnsi="Cambria Math"/>
                  </w:rPr>
                  <m:t>ρc</m:t>
                </m:r>
                <m:f>
                  <m:fPr>
                    <m:ctrlPr>
                      <w:rPr>
                        <w:rFonts w:ascii="Cambria Math" w:hAnsi="Cambria Math"/>
                        <w:i/>
                      </w:rPr>
                    </m:ctrlPr>
                  </m:fPr>
                  <m:num>
                    <m:r>
                      <w:rPr>
                        <w:rFonts w:ascii="Cambria Math" w:hAnsi="Cambria Math"/>
                      </w:rPr>
                      <m:t>∂T</m:t>
                    </m:r>
                  </m:num>
                  <m:den>
                    <m:r>
                      <w:rPr>
                        <w:rFonts w:ascii="Cambria Math" w:hAnsi="Cambria Math"/>
                      </w:rPr>
                      <m:t>∂t</m:t>
                    </m:r>
                  </m:den>
                </m:f>
                <m:r>
                  <w:rPr>
                    <w:rFonts w:ascii="Cambria Math" w:hAnsi="Cambria Math"/>
                    <w:lang w:val="en-US"/>
                  </w:rPr>
                  <m:t>+</m:t>
                </m:r>
                <m:sSub>
                  <m:sSubPr>
                    <m:ctrlPr>
                      <w:rPr>
                        <w:rFonts w:ascii="Cambria Math" w:hAnsi="Cambria Math"/>
                        <w:i/>
                      </w:rPr>
                    </m:ctrlPr>
                  </m:sSubPr>
                  <m:e>
                    <m:r>
                      <w:rPr>
                        <w:rFonts w:ascii="Cambria Math" w:hAnsi="Cambria Math"/>
                      </w:rPr>
                      <m:t>q</m:t>
                    </m:r>
                  </m:e>
                  <m:sub>
                    <m:r>
                      <w:rPr>
                        <w:rFonts w:ascii="Cambria Math" w:hAnsi="Cambria Math"/>
                      </w:rPr>
                      <m:t>g</m:t>
                    </m:r>
                  </m:sub>
                </m:sSub>
              </m:e>
            </m:d>
            <m:r>
              <w:rPr>
                <w:rFonts w:ascii="Cambria Math" w:hAnsi="Cambria Math"/>
              </w:rPr>
              <m:t>dV</m:t>
            </m:r>
          </m:e>
        </m:nary>
        <m:r>
          <w:rPr>
            <w:rFonts w:ascii="Cambria Math" w:hAnsi="Cambria Math"/>
            <w:lang w:val="en-US"/>
          </w:rPr>
          <m:t>=0</m:t>
        </m:r>
      </m:oMath>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t xml:space="preserve">          </w:t>
      </w:r>
      <w:r>
        <w:rPr>
          <w:rFonts w:ascii="Times New Roman" w:hAnsi="Times New Roman"/>
          <w:lang w:val="en-US"/>
        </w:rPr>
        <w:t>(1.20</w:t>
      </w:r>
      <w:r w:rsidRPr="00860E1A">
        <w:rPr>
          <w:rFonts w:ascii="Times New Roman" w:hAnsi="Times New Roman"/>
          <w:lang w:val="en-US"/>
        </w:rPr>
        <w:t>)</w:t>
      </w:r>
    </w:p>
    <w:p w:rsidR="00520300" w:rsidRPr="00860E1A" w:rsidRDefault="00520300" w:rsidP="00520300">
      <w:pPr>
        <w:spacing w:line="360" w:lineRule="auto"/>
        <w:jc w:val="both"/>
        <w:rPr>
          <w:rFonts w:ascii="Times New Roman" w:hAnsi="Times New Roman"/>
          <w:lang w:val="en-US"/>
        </w:rPr>
      </w:pPr>
      <w:r w:rsidRPr="00860E1A">
        <w:rPr>
          <w:rFonts w:ascii="Times New Roman" w:hAnsi="Times New Roman"/>
          <w:lang w:val="en-US"/>
        </w:rPr>
        <w:t xml:space="preserve">Since the volume </w:t>
      </w:r>
      <m:oMath>
        <m:r>
          <w:rPr>
            <w:rFonts w:ascii="Cambria Math" w:hAnsi="Cambria Math"/>
          </w:rPr>
          <m:t>V</m:t>
        </m:r>
      </m:oMath>
      <w:r w:rsidRPr="00860E1A">
        <w:rPr>
          <w:rFonts w:ascii="Times New Roman" w:hAnsi="Times New Roman"/>
          <w:lang w:val="en-US"/>
        </w:rPr>
        <w:t xml:space="preserve"> is arbitrary, the integrand must vanish identically:</w:t>
      </w:r>
    </w:p>
    <w:p w:rsidR="00520300" w:rsidRPr="00860E1A" w:rsidRDefault="00520300" w:rsidP="00520300">
      <w:pPr>
        <w:spacing w:line="360" w:lineRule="auto"/>
        <w:jc w:val="both"/>
        <w:rPr>
          <w:rFonts w:ascii="Times New Roman" w:hAnsi="Times New Roman"/>
          <w:lang w:val="en-US"/>
        </w:rPr>
      </w:pPr>
      <w:r w:rsidRPr="00860E1A">
        <w:rPr>
          <w:rFonts w:ascii="Times New Roman" w:hAnsi="Times New Roman"/>
          <w:lang w:val="en-US"/>
        </w:rPr>
        <w:lastRenderedPageBreak/>
        <w:tab/>
      </w:r>
      <m:oMath>
        <m:r>
          <w:rPr>
            <w:rFonts w:ascii="Cambria Math" w:hAnsi="Cambria Math"/>
          </w:rPr>
          <m:t>∇</m:t>
        </m:r>
        <m:r>
          <w:rPr>
            <w:rFonts w:ascii="Cambria Math" w:hAnsi="Cambria Math"/>
            <w:lang w:val="en-US"/>
          </w:rPr>
          <m:t>∙</m:t>
        </m:r>
        <m:r>
          <w:rPr>
            <w:rFonts w:ascii="Cambria Math" w:hAnsi="Cambria Math"/>
          </w:rPr>
          <m:t>k∇T</m:t>
        </m:r>
        <m:r>
          <w:rPr>
            <w:rFonts w:ascii="Cambria Math" w:hAnsi="Cambria Math"/>
            <w:lang w:val="en-US"/>
          </w:rPr>
          <m:t>+</m:t>
        </m:r>
        <m:sSub>
          <m:sSubPr>
            <m:ctrlPr>
              <w:rPr>
                <w:rFonts w:ascii="Cambria Math" w:hAnsi="Cambria Math"/>
                <w:i/>
              </w:rPr>
            </m:ctrlPr>
          </m:sSubPr>
          <m:e>
            <m:r>
              <w:rPr>
                <w:rFonts w:ascii="Cambria Math" w:hAnsi="Cambria Math"/>
              </w:rPr>
              <m:t>q</m:t>
            </m:r>
          </m:e>
          <m:sub>
            <m:r>
              <w:rPr>
                <w:rFonts w:ascii="Cambria Math" w:hAnsi="Cambria Math"/>
              </w:rPr>
              <m:t>g</m:t>
            </m:r>
          </m:sub>
        </m:sSub>
        <m:r>
          <w:rPr>
            <w:rFonts w:ascii="Cambria Math" w:hAnsi="Cambria Math"/>
            <w:lang w:val="en-US"/>
          </w:rPr>
          <m:t>=</m:t>
        </m:r>
        <m:r>
          <w:rPr>
            <w:rFonts w:ascii="Cambria Math" w:hAnsi="Cambria Math"/>
          </w:rPr>
          <m:t>ρc</m:t>
        </m:r>
        <m:f>
          <m:fPr>
            <m:ctrlPr>
              <w:rPr>
                <w:rFonts w:ascii="Cambria Math" w:hAnsi="Cambria Math"/>
                <w:i/>
              </w:rPr>
            </m:ctrlPr>
          </m:fPr>
          <m:num>
            <m:r>
              <w:rPr>
                <w:rFonts w:ascii="Cambria Math" w:hAnsi="Cambria Math"/>
              </w:rPr>
              <m:t>∂T</m:t>
            </m:r>
          </m:num>
          <m:den>
            <m:r>
              <w:rPr>
                <w:rFonts w:ascii="Cambria Math" w:hAnsi="Cambria Math"/>
              </w:rPr>
              <m:t>∂t</m:t>
            </m:r>
          </m:den>
        </m:f>
      </m:oMath>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t xml:space="preserve">                      </w:t>
      </w:r>
      <w:r>
        <w:rPr>
          <w:rFonts w:ascii="Times New Roman" w:hAnsi="Times New Roman"/>
          <w:lang w:val="en-US"/>
        </w:rPr>
        <w:t>(1.21</w:t>
      </w:r>
      <w:r w:rsidRPr="00860E1A">
        <w:rPr>
          <w:rFonts w:ascii="Times New Roman" w:hAnsi="Times New Roman"/>
          <w:lang w:val="en-US"/>
        </w:rPr>
        <w:t>)</w:t>
      </w:r>
    </w:p>
    <w:p w:rsidR="00520300" w:rsidRPr="00860E1A" w:rsidRDefault="00520300" w:rsidP="00F5174C">
      <w:pPr>
        <w:spacing w:before="240" w:after="240" w:line="360" w:lineRule="auto"/>
        <w:jc w:val="both"/>
        <w:rPr>
          <w:rFonts w:ascii="Times New Roman" w:hAnsi="Times New Roman"/>
          <w:lang w:val="en-US"/>
        </w:rPr>
      </w:pPr>
      <w:r w:rsidRPr="00E53C0D">
        <w:rPr>
          <w:rFonts w:ascii="Times New Roman" w:hAnsi="Times New Roman"/>
          <w:lang w:val="en-US"/>
        </w:rPr>
        <w:t>Eq.(1.2</w:t>
      </w:r>
      <w:r>
        <w:rPr>
          <w:rFonts w:ascii="Times New Roman" w:hAnsi="Times New Roman"/>
          <w:lang w:val="en-US"/>
        </w:rPr>
        <w:t>1</w:t>
      </w:r>
      <w:r w:rsidRPr="00E53C0D">
        <w:rPr>
          <w:rFonts w:ascii="Times New Roman" w:hAnsi="Times New Roman"/>
          <w:lang w:val="en-US"/>
        </w:rPr>
        <w:t xml:space="preserve">) is the </w:t>
      </w:r>
      <w:r w:rsidRPr="00E53C0D">
        <w:rPr>
          <w:rFonts w:ascii="Times New Roman" w:hAnsi="Times New Roman"/>
          <w:i/>
          <w:lang w:val="en-US"/>
        </w:rPr>
        <w:t xml:space="preserve">heat diffusion equation </w:t>
      </w:r>
      <w:r w:rsidRPr="00E53C0D">
        <w:rPr>
          <w:rFonts w:ascii="Times New Roman" w:hAnsi="Times New Roman"/>
          <w:lang w:val="en-US"/>
        </w:rPr>
        <w:t>in three dimensions, which is a partia</w:t>
      </w:r>
      <w:r w:rsidR="008F3F4D">
        <w:rPr>
          <w:rFonts w:ascii="Times New Roman" w:hAnsi="Times New Roman"/>
          <w:lang w:val="en-US"/>
        </w:rPr>
        <w:t>l differential equation</w:t>
      </w:r>
      <w:r w:rsidRPr="00E53C0D">
        <w:rPr>
          <w:rFonts w:ascii="Times New Roman" w:hAnsi="Times New Roman"/>
          <w:lang w:val="en-US"/>
        </w:rPr>
        <w:t>. It is valid only in case of incompressible medium (</w:t>
      </w:r>
      <m:oMath>
        <m:r>
          <w:rPr>
            <w:rFonts w:ascii="Cambria Math" w:hAnsi="Cambria Math"/>
          </w:rPr>
          <m:t>ρ</m:t>
        </m:r>
      </m:oMath>
      <w:r w:rsidRPr="00E53C0D">
        <w:rPr>
          <w:rFonts w:ascii="Times New Roman" w:hAnsi="Times New Roman"/>
          <w:lang w:val="en-US"/>
        </w:rPr>
        <w:t xml:space="preserve"> = const.) and no convection. Indeed if the medium changes its position in time, one should consider also the rate of internal energy increase in time due to velocity, which leads to the diffusion equation (see Chapter 5).</w:t>
      </w:r>
      <w:r>
        <w:rPr>
          <w:rFonts w:ascii="Times New Roman" w:hAnsi="Times New Roman"/>
          <w:lang w:val="en-US"/>
        </w:rPr>
        <w:t xml:space="preserve"> </w:t>
      </w:r>
      <w:r w:rsidRPr="00860E1A">
        <w:rPr>
          <w:rFonts w:ascii="Times New Roman" w:hAnsi="Times New Roman"/>
          <w:lang w:val="en-US"/>
        </w:rPr>
        <w:t xml:space="preserve">If the variation of </w:t>
      </w:r>
      <m:oMath>
        <m:r>
          <w:rPr>
            <w:rFonts w:ascii="Cambria Math" w:hAnsi="Cambria Math"/>
          </w:rPr>
          <m:t>k</m:t>
        </m:r>
      </m:oMath>
      <w:r w:rsidRPr="00860E1A">
        <w:rPr>
          <w:rFonts w:ascii="Times New Roman" w:hAnsi="Times New Roman"/>
          <w:lang w:val="en-US"/>
        </w:rPr>
        <w:t xml:space="preserve"> with </w:t>
      </w:r>
      <m:oMath>
        <m:r>
          <w:rPr>
            <w:rFonts w:ascii="Cambria Math" w:hAnsi="Cambria Math"/>
          </w:rPr>
          <m:t>T</m:t>
        </m:r>
      </m:oMath>
      <w:r w:rsidRPr="00860E1A">
        <w:rPr>
          <w:rFonts w:ascii="Times New Roman" w:hAnsi="Times New Roman"/>
          <w:lang w:val="en-US"/>
        </w:rPr>
        <w:t xml:space="preserve"> is small, one can pose:</w:t>
      </w:r>
    </w:p>
    <w:p w:rsidR="00520300" w:rsidRPr="00860E1A" w:rsidRDefault="00520300" w:rsidP="00F5174C">
      <w:pPr>
        <w:spacing w:after="240" w:line="360" w:lineRule="auto"/>
        <w:jc w:val="both"/>
        <w:rPr>
          <w:rFonts w:ascii="Times New Roman" w:hAnsi="Times New Roman"/>
          <w:lang w:val="en-US"/>
        </w:rPr>
      </w:pPr>
      <w:r w:rsidRPr="00860E1A">
        <w:rPr>
          <w:rFonts w:ascii="Times New Roman" w:hAnsi="Times New Roman"/>
          <w:lang w:val="en-US"/>
        </w:rPr>
        <w:tab/>
      </w:r>
      <m:oMath>
        <m:sSup>
          <m:sSupPr>
            <m:ctrlPr>
              <w:rPr>
                <w:rFonts w:ascii="Cambria Math" w:hAnsi="Cambria Math" w:cs="Cambria Math"/>
                <w:i/>
              </w:rPr>
            </m:ctrlPr>
          </m:sSupPr>
          <m:e>
            <m:r>
              <w:rPr>
                <w:rFonts w:ascii="Cambria Math" w:hAnsi="Cambria Math" w:cs="Cambria Math"/>
              </w:rPr>
              <m:t>∇</m:t>
            </m:r>
          </m:e>
          <m:sup>
            <m:r>
              <w:rPr>
                <w:rFonts w:ascii="Cambria Math" w:hAnsi="Cambria Math" w:cs="Cambria Math"/>
                <w:lang w:val="en-US"/>
              </w:rPr>
              <m:t>2</m:t>
            </m:r>
          </m:sup>
        </m:sSup>
        <m:r>
          <w:rPr>
            <w:rFonts w:ascii="Cambria Math" w:hAnsi="Cambria Math"/>
          </w:rPr>
          <m:t>T</m:t>
        </m:r>
        <m:r>
          <w:rPr>
            <w:rFonts w:ascii="Cambria Math" w:hAnsi="Cambria Math"/>
            <w:lang w:val="en-US"/>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g</m:t>
                </m:r>
              </m:sub>
            </m:sSub>
          </m:num>
          <m:den>
            <m:r>
              <w:rPr>
                <w:rFonts w:ascii="Cambria Math" w:hAnsi="Cambria Math"/>
              </w:rPr>
              <m:t>k</m:t>
            </m:r>
          </m:den>
        </m:f>
        <m:r>
          <w:rPr>
            <w:rFonts w:ascii="Cambria Math" w:hAnsi="Cambria Math"/>
            <w:lang w:val="en-US"/>
          </w:rPr>
          <m:t>=</m:t>
        </m:r>
        <m:f>
          <m:fPr>
            <m:ctrlPr>
              <w:rPr>
                <w:rFonts w:ascii="Cambria Math" w:hAnsi="Cambria Math"/>
                <w:i/>
              </w:rPr>
            </m:ctrlPr>
          </m:fPr>
          <m:num>
            <m:r>
              <w:rPr>
                <w:rFonts w:ascii="Cambria Math" w:hAnsi="Cambria Math"/>
              </w:rPr>
              <m:t>ρc</m:t>
            </m:r>
          </m:num>
          <m:den>
            <m:r>
              <w:rPr>
                <w:rFonts w:ascii="Cambria Math" w:hAnsi="Cambria Math"/>
              </w:rPr>
              <m:t>k</m:t>
            </m:r>
          </m:den>
        </m:f>
        <m:f>
          <m:fPr>
            <m:ctrlPr>
              <w:rPr>
                <w:rFonts w:ascii="Cambria Math" w:hAnsi="Cambria Math"/>
                <w:i/>
              </w:rPr>
            </m:ctrlPr>
          </m:fPr>
          <m:num>
            <m:r>
              <w:rPr>
                <w:rFonts w:ascii="Cambria Math" w:hAnsi="Cambria Math"/>
              </w:rPr>
              <m:t>∂T</m:t>
            </m:r>
          </m:num>
          <m:den>
            <m:r>
              <w:rPr>
                <w:rFonts w:ascii="Cambria Math" w:hAnsi="Cambria Math"/>
              </w:rPr>
              <m:t>∂t</m:t>
            </m:r>
          </m:den>
        </m:f>
      </m:oMath>
      <w:r w:rsidRPr="00860E1A">
        <w:rPr>
          <w:rFonts w:ascii="Times New Roman" w:hAnsi="Times New Roman"/>
          <w:lang w:val="en-US"/>
        </w:rPr>
        <w:tab/>
      </w:r>
      <w:r w:rsidRPr="00860E1A">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r>
      <w:r w:rsidR="00F5174C">
        <w:rPr>
          <w:rFonts w:ascii="Times New Roman" w:hAnsi="Times New Roman"/>
          <w:lang w:val="en-US"/>
        </w:rPr>
        <w:tab/>
        <w:t xml:space="preserve">                      </w:t>
      </w:r>
      <w:r>
        <w:rPr>
          <w:rFonts w:ascii="Times New Roman" w:hAnsi="Times New Roman"/>
          <w:lang w:val="en-US"/>
        </w:rPr>
        <w:t>(1.22</w:t>
      </w:r>
      <w:r w:rsidRPr="00860E1A">
        <w:rPr>
          <w:rFonts w:ascii="Times New Roman" w:hAnsi="Times New Roman"/>
          <w:lang w:val="en-US"/>
        </w:rPr>
        <w:t>)</w:t>
      </w:r>
    </w:p>
    <w:p w:rsidR="00520300" w:rsidRDefault="00520300" w:rsidP="00F5174C">
      <w:pPr>
        <w:spacing w:after="240" w:line="360" w:lineRule="auto"/>
        <w:jc w:val="both"/>
        <w:rPr>
          <w:rFonts w:ascii="Times New Roman" w:hAnsi="Times New Roman"/>
          <w:lang w:val="en-US"/>
        </w:rPr>
      </w:pPr>
      <w:r>
        <w:rPr>
          <w:rFonts w:ascii="Times New Roman" w:hAnsi="Times New Roman"/>
          <w:lang w:val="en-US"/>
        </w:rPr>
        <w:t>The ratio</w:t>
      </w:r>
      <w:r w:rsidRPr="00860E1A">
        <w:rPr>
          <w:rFonts w:ascii="Times New Roman" w:hAnsi="Times New Roman"/>
          <w:lang w:val="en-US"/>
        </w:rPr>
        <w:t xml:space="preserve"> </w:t>
      </w:r>
      <m:oMath>
        <m:r>
          <w:rPr>
            <w:rFonts w:ascii="Cambria Math" w:hAnsi="Cambria Math"/>
          </w:rPr>
          <m:t>k</m:t>
        </m:r>
        <m:r>
          <w:rPr>
            <w:rFonts w:ascii="Cambria Math" w:hAnsi="Cambria Math"/>
            <w:lang w:val="en-US"/>
          </w:rPr>
          <m:t>/</m:t>
        </m:r>
        <m:r>
          <w:rPr>
            <w:rFonts w:ascii="Cambria Math" w:hAnsi="Cambria Math"/>
          </w:rPr>
          <m:t>ρc</m:t>
        </m:r>
      </m:oMath>
      <w:r w:rsidRPr="00860E1A">
        <w:rPr>
          <w:rFonts w:ascii="Times New Roman" w:hAnsi="Times New Roman"/>
          <w:lang w:val="en-US"/>
        </w:rPr>
        <w:t xml:space="preserve"> </w:t>
      </w:r>
      <w:r>
        <w:rPr>
          <w:rFonts w:ascii="Times New Roman" w:hAnsi="Times New Roman"/>
          <w:lang w:val="en-US"/>
        </w:rPr>
        <w:t>(</w:t>
      </w:r>
      <w:r w:rsidRPr="00860E1A">
        <w:rPr>
          <w:rFonts w:ascii="Times New Roman" w:hAnsi="Times New Roman"/>
          <w:lang w:val="en-US"/>
        </w:rPr>
        <w:t>m</w:t>
      </w:r>
      <w:r w:rsidRPr="00860E1A">
        <w:rPr>
          <w:rFonts w:ascii="Times New Roman" w:hAnsi="Times New Roman"/>
          <w:vertAlign w:val="superscript"/>
          <w:lang w:val="en-US"/>
        </w:rPr>
        <w:t>2</w:t>
      </w:r>
      <w:r w:rsidRPr="00860E1A">
        <w:rPr>
          <w:rFonts w:ascii="Times New Roman" w:hAnsi="Times New Roman"/>
          <w:lang w:val="en-US"/>
        </w:rPr>
        <w:t>/s</w:t>
      </w:r>
      <w:r>
        <w:rPr>
          <w:rFonts w:ascii="Times New Roman" w:hAnsi="Times New Roman"/>
          <w:lang w:val="en-US"/>
        </w:rPr>
        <w:t>)</w:t>
      </w:r>
      <w:r w:rsidRPr="00860E1A">
        <w:rPr>
          <w:rFonts w:ascii="Times New Roman" w:hAnsi="Times New Roman"/>
          <w:lang w:val="en-US"/>
        </w:rPr>
        <w:t xml:space="preserve"> </w:t>
      </w:r>
      <w:r>
        <w:rPr>
          <w:rFonts w:ascii="Times New Roman" w:hAnsi="Times New Roman"/>
          <w:lang w:val="en-US"/>
        </w:rPr>
        <w:t xml:space="preserve">is usually defined as </w:t>
      </w:r>
      <w:r w:rsidRPr="00D54769">
        <w:rPr>
          <w:rFonts w:ascii="Times New Roman" w:hAnsi="Times New Roman"/>
          <w:i/>
          <w:lang w:val="en-US"/>
        </w:rPr>
        <w:t>thermal diffusivity</w:t>
      </w:r>
      <w:r w:rsidRPr="00860E1A">
        <w:rPr>
          <w:rFonts w:ascii="Times New Roman" w:hAnsi="Times New Roman"/>
          <w:lang w:val="en-US"/>
        </w:rPr>
        <w:t xml:space="preserve">. This is a measure of how quickly a material can carry heat away from an hot spot; high values denote a quick heat propagation whereas a low value indicates that the heat is mostly stored within the matter. Also, a high value for the volumetric heat capacity </w:t>
      </w:r>
      <m:oMath>
        <m:r>
          <w:rPr>
            <w:rFonts w:ascii="Cambria Math" w:hAnsi="Cambria Math"/>
          </w:rPr>
          <m:t>ρc</m:t>
        </m:r>
      </m:oMath>
      <w:r w:rsidRPr="00860E1A">
        <w:rPr>
          <w:rFonts w:ascii="Times New Roman" w:hAnsi="Times New Roman"/>
          <w:lang w:val="en-US"/>
        </w:rPr>
        <w:t xml:space="preserve"> </w:t>
      </w:r>
      <w:r w:rsidR="008F3F4D">
        <w:rPr>
          <w:rFonts w:ascii="Times New Roman" w:hAnsi="Times New Roman"/>
          <w:lang w:val="en-US"/>
        </w:rPr>
        <w:t>(</w:t>
      </w:r>
      <w:r w:rsidRPr="003C0260">
        <w:rPr>
          <w:rFonts w:ascii="Times New Roman" w:hAnsi="Times New Roman"/>
          <w:lang w:val="en-GB"/>
        </w:rPr>
        <w:t>J/m</w:t>
      </w:r>
      <w:r w:rsidRPr="003C0260">
        <w:rPr>
          <w:rFonts w:ascii="Times New Roman" w:hAnsi="Times New Roman"/>
          <w:vertAlign w:val="superscript"/>
          <w:lang w:val="en-GB"/>
        </w:rPr>
        <w:t>3</w:t>
      </w:r>
      <w:r w:rsidR="008F3F4D">
        <w:rPr>
          <w:rFonts w:ascii="Times New Roman" w:hAnsi="Times New Roman"/>
          <w:lang w:val="en-GB"/>
        </w:rPr>
        <w:t xml:space="preserve"> </w:t>
      </w:r>
      <w:r w:rsidRPr="003C0260">
        <w:rPr>
          <w:rFonts w:ascii="Times New Roman" w:hAnsi="Times New Roman"/>
          <w:lang w:val="en-GB"/>
        </w:rPr>
        <w:t>K</w:t>
      </w:r>
      <w:r w:rsidR="008F3F4D">
        <w:rPr>
          <w:rFonts w:ascii="Times New Roman" w:hAnsi="Times New Roman"/>
          <w:lang w:val="en-GB"/>
        </w:rPr>
        <w:t>)</w:t>
      </w:r>
      <w:r w:rsidRPr="00860E1A">
        <w:rPr>
          <w:rFonts w:ascii="Times New Roman" w:hAnsi="Times New Roman"/>
          <w:lang w:val="en-US"/>
        </w:rPr>
        <w:t xml:space="preserve"> is associated to a low value of </w:t>
      </w:r>
      <w:r>
        <w:rPr>
          <w:rFonts w:ascii="Times New Roman" w:hAnsi="Times New Roman"/>
          <w:lang w:val="en-US"/>
        </w:rPr>
        <w:t>thermal diffusivity</w:t>
      </w:r>
      <w:r w:rsidRPr="00860E1A">
        <w:rPr>
          <w:rFonts w:ascii="Times New Roman" w:hAnsi="Times New Roman"/>
          <w:lang w:val="en-US"/>
        </w:rPr>
        <w:t xml:space="preserve"> whereas high-conductivity materials denote high values.</w:t>
      </w:r>
    </w:p>
    <w:p w:rsidR="00AA7882" w:rsidRDefault="00AA7882" w:rsidP="00C22F17">
      <w:pPr>
        <w:spacing w:after="240" w:line="360" w:lineRule="auto"/>
        <w:jc w:val="both"/>
        <w:rPr>
          <w:rFonts w:ascii="Times New Roman" w:hAnsi="Times New Roman"/>
          <w:lang w:val="en-US"/>
        </w:rPr>
      </w:pPr>
    </w:p>
    <w:p w:rsidR="00520300" w:rsidRPr="00993160" w:rsidRDefault="00520300" w:rsidP="00F5174C">
      <w:pPr>
        <w:spacing w:after="240" w:line="360" w:lineRule="auto"/>
        <w:jc w:val="both"/>
        <w:outlineLvl w:val="0"/>
        <w:rPr>
          <w:rFonts w:ascii="Garamond" w:hAnsi="Garamond"/>
          <w:sz w:val="28"/>
          <w:lang w:val="en-GB"/>
        </w:rPr>
      </w:pPr>
      <w:r>
        <w:rPr>
          <w:rFonts w:ascii="Garamond" w:hAnsi="Garamond"/>
          <w:sz w:val="28"/>
          <w:lang w:val="en-GB"/>
        </w:rPr>
        <w:t>1.5</w:t>
      </w:r>
      <w:r w:rsidRPr="00E929B1">
        <w:rPr>
          <w:rFonts w:ascii="Garamond" w:hAnsi="Garamond"/>
          <w:sz w:val="28"/>
          <w:lang w:val="en-GB"/>
        </w:rPr>
        <w:tab/>
      </w:r>
      <w:r>
        <w:rPr>
          <w:rFonts w:ascii="Garamond" w:hAnsi="Garamond"/>
          <w:sz w:val="28"/>
          <w:lang w:val="en-GB"/>
        </w:rPr>
        <w:t>The well-posed problem</w:t>
      </w:r>
    </w:p>
    <w:p w:rsidR="00520300" w:rsidRPr="00860E1A" w:rsidRDefault="00520300" w:rsidP="00975662">
      <w:pPr>
        <w:spacing w:after="240" w:line="360" w:lineRule="auto"/>
        <w:ind w:firstLine="708"/>
        <w:jc w:val="both"/>
        <w:rPr>
          <w:rFonts w:ascii="Times New Roman" w:hAnsi="Times New Roman"/>
          <w:lang w:val="en-US"/>
        </w:rPr>
      </w:pPr>
      <w:r w:rsidRPr="00860E1A">
        <w:rPr>
          <w:rFonts w:ascii="Times New Roman" w:hAnsi="Times New Roman"/>
          <w:lang w:val="en-US"/>
        </w:rPr>
        <w:t>To find the temperature distribution within a certain region arbitrary extended, it is necessary to sol</w:t>
      </w:r>
      <w:r>
        <w:rPr>
          <w:rFonts w:ascii="Times New Roman" w:hAnsi="Times New Roman"/>
          <w:lang w:val="en-US"/>
        </w:rPr>
        <w:t>ve the heat diffusion equation</w:t>
      </w:r>
      <w:r w:rsidRPr="00860E1A">
        <w:rPr>
          <w:rFonts w:ascii="Times New Roman" w:hAnsi="Times New Roman"/>
          <w:lang w:val="en-US"/>
        </w:rPr>
        <w:t>. An heat conduction</w:t>
      </w:r>
      <w:r>
        <w:rPr>
          <w:rFonts w:ascii="Times New Roman" w:hAnsi="Times New Roman"/>
          <w:lang w:val="en-US"/>
        </w:rPr>
        <w:t xml:space="preserve"> problem can be read as follows. </w:t>
      </w:r>
      <w:r w:rsidRPr="00860E1A">
        <w:rPr>
          <w:rFonts w:ascii="Times New Roman" w:hAnsi="Times New Roman"/>
          <w:lang w:val="en-US"/>
        </w:rPr>
        <w:t>For assigned time (</w:t>
      </w:r>
      <m:oMath>
        <m:r>
          <m:rPr>
            <m:sty m:val="p"/>
          </m:rPr>
          <w:rPr>
            <w:rFonts w:ascii="Cambria Math" w:hAnsi="Cambria Math"/>
            <w:lang w:val="en-US"/>
          </w:rPr>
          <m:t>0</m:t>
        </m:r>
        <m:r>
          <w:rPr>
            <w:rFonts w:ascii="Cambria Math" w:hAnsi="Cambria Math"/>
            <w:lang w:val="en-US"/>
          </w:rPr>
          <m:t>&lt;</m:t>
        </m:r>
        <m:r>
          <w:rPr>
            <w:rFonts w:ascii="Cambria Math" w:hAnsi="Cambria Math"/>
          </w:rPr>
          <m:t>t</m:t>
        </m:r>
        <m:r>
          <w:rPr>
            <w:rFonts w:ascii="Cambria Math" w:hAnsi="Cambria Math"/>
            <w:lang w:val="en-US"/>
          </w:rPr>
          <m:t>&lt;</m:t>
        </m:r>
        <m:r>
          <w:rPr>
            <w:rFonts w:ascii="Cambria Math" w:hAnsi="Cambria Math"/>
          </w:rPr>
          <m:t>τ</m:t>
        </m:r>
      </m:oMath>
      <w:r w:rsidRPr="00860E1A">
        <w:rPr>
          <w:rFonts w:ascii="Times New Roman" w:hAnsi="Times New Roman"/>
          <w:lang w:val="en-US"/>
        </w:rPr>
        <w:t>) and space (</w:t>
      </w:r>
      <m:oMath>
        <m:r>
          <w:rPr>
            <w:rFonts w:ascii="Cambria Math" w:hAnsi="Cambria Math"/>
            <w:lang w:val="en-US"/>
          </w:rPr>
          <m:t>(</m:t>
        </m:r>
        <m:r>
          <w:rPr>
            <w:rFonts w:ascii="Cambria Math" w:hAnsi="Cambria Math"/>
          </w:rPr>
          <m:t>x</m:t>
        </m:r>
        <m:r>
          <w:rPr>
            <w:rFonts w:ascii="Cambria Math" w:hAnsi="Cambria Math"/>
            <w:lang w:val="en-US"/>
          </w:rPr>
          <m:t>,</m:t>
        </m:r>
        <m:r>
          <w:rPr>
            <w:rFonts w:ascii="Cambria Math" w:hAnsi="Cambria Math"/>
          </w:rPr>
          <m:t>y</m:t>
        </m:r>
        <m:r>
          <w:rPr>
            <w:rFonts w:ascii="Cambria Math" w:hAnsi="Cambria Math"/>
            <w:lang w:val="en-US"/>
          </w:rPr>
          <m:t>,</m:t>
        </m:r>
        <m:r>
          <w:rPr>
            <w:rFonts w:ascii="Cambria Math" w:hAnsi="Cambria Math"/>
          </w:rPr>
          <m:t>z</m:t>
        </m:r>
        <m:r>
          <w:rPr>
            <w:rFonts w:ascii="Cambria Math" w:hAnsi="Cambria Math"/>
            <w:lang w:val="en-US"/>
          </w:rPr>
          <m:t>)∈</m:t>
        </m:r>
        <m:r>
          <w:rPr>
            <w:rFonts w:ascii="Cambria Math" w:hAnsi="Cambria Math"/>
          </w:rPr>
          <m:t>S</m:t>
        </m:r>
      </m:oMath>
      <w:r w:rsidRPr="00860E1A">
        <w:rPr>
          <w:rFonts w:ascii="Times New Roman" w:hAnsi="Times New Roman"/>
          <w:i/>
          <w:lang w:val="en-US"/>
        </w:rPr>
        <w:t>)</w:t>
      </w:r>
      <w:r w:rsidRPr="00860E1A">
        <w:rPr>
          <w:rFonts w:ascii="Times New Roman" w:hAnsi="Times New Roman"/>
          <w:lang w:val="en-US"/>
        </w:rPr>
        <w:t xml:space="preserve">, find </w:t>
      </w:r>
      <m:oMath>
        <m:r>
          <w:rPr>
            <w:rFonts w:ascii="Cambria Math" w:hAnsi="Cambria Math"/>
          </w:rPr>
          <m:t>T</m:t>
        </m:r>
        <m:r>
          <w:rPr>
            <w:rFonts w:ascii="Cambria Math" w:hAnsi="Cambria Math"/>
            <w:lang w:val="en-US"/>
          </w:rPr>
          <m:t>(</m:t>
        </m:r>
        <m:r>
          <w:rPr>
            <w:rFonts w:ascii="Cambria Math" w:hAnsi="Cambria Math"/>
          </w:rPr>
          <m:t>x</m:t>
        </m:r>
        <m:r>
          <w:rPr>
            <w:rFonts w:ascii="Cambria Math" w:hAnsi="Cambria Math"/>
            <w:lang w:val="en-US"/>
          </w:rPr>
          <m:t>,</m:t>
        </m:r>
        <m:r>
          <w:rPr>
            <w:rFonts w:ascii="Cambria Math" w:hAnsi="Cambria Math"/>
          </w:rPr>
          <m:t>y</m:t>
        </m:r>
        <m:r>
          <w:rPr>
            <w:rFonts w:ascii="Cambria Math" w:hAnsi="Cambria Math"/>
            <w:lang w:val="en-US"/>
          </w:rPr>
          <m:t>,</m:t>
        </m:r>
        <m:r>
          <w:rPr>
            <w:rFonts w:ascii="Cambria Math" w:hAnsi="Cambria Math"/>
          </w:rPr>
          <m:t>z</m:t>
        </m:r>
        <m:r>
          <w:rPr>
            <w:rFonts w:ascii="Cambria Math" w:hAnsi="Cambria Math"/>
            <w:lang w:val="en-US"/>
          </w:rPr>
          <m:t>,</m:t>
        </m:r>
        <m:r>
          <w:rPr>
            <w:rFonts w:ascii="Cambria Math" w:hAnsi="Cambria Math"/>
          </w:rPr>
          <m:t>t</m:t>
        </m:r>
        <m:r>
          <w:rPr>
            <w:rFonts w:ascii="Cambria Math" w:hAnsi="Cambria Math"/>
            <w:lang w:val="en-US"/>
          </w:rPr>
          <m:t>)</m:t>
        </m:r>
      </m:oMath>
      <w:r w:rsidRPr="00860E1A">
        <w:rPr>
          <w:rFonts w:ascii="Times New Roman" w:hAnsi="Times New Roman"/>
          <w:i/>
          <w:lang w:val="en-US"/>
        </w:rPr>
        <w:t xml:space="preserve"> </w:t>
      </w:r>
      <w:r w:rsidRPr="00860E1A">
        <w:rPr>
          <w:rFonts w:ascii="Times New Roman" w:hAnsi="Times New Roman"/>
          <w:lang w:val="en-US"/>
        </w:rPr>
        <w:t>such that:</w:t>
      </w:r>
    </w:p>
    <w:p w:rsidR="00520300" w:rsidRPr="00860E1A" w:rsidRDefault="00520300" w:rsidP="00520300">
      <w:pPr>
        <w:spacing w:line="360" w:lineRule="auto"/>
        <w:ind w:firstLine="708"/>
        <w:jc w:val="both"/>
        <w:outlineLvl w:val="0"/>
        <w:rPr>
          <w:rFonts w:ascii="Times New Roman" w:hAnsi="Times New Roman"/>
          <w:lang w:val="en-US"/>
        </w:rPr>
      </w:pPr>
      <w:r w:rsidRPr="00860E1A">
        <w:rPr>
          <w:rFonts w:ascii="Times New Roman" w:hAnsi="Times New Roman"/>
          <w:lang w:val="en-US"/>
        </w:rPr>
        <w:t>1.</w:t>
      </w:r>
      <w:r w:rsidRPr="00860E1A">
        <w:rPr>
          <w:rFonts w:ascii="Times New Roman" w:hAnsi="Times New Roman"/>
          <w:lang w:val="en-US"/>
        </w:rPr>
        <w:tab/>
      </w:r>
      <m:oMath>
        <m:sSup>
          <m:sSupPr>
            <m:ctrlPr>
              <w:rPr>
                <w:rFonts w:ascii="Cambria Math" w:hAnsi="Cambria Math" w:cs="Cambria Math"/>
                <w:i/>
              </w:rPr>
            </m:ctrlPr>
          </m:sSupPr>
          <m:e>
            <m:r>
              <w:rPr>
                <w:rFonts w:ascii="Cambria Math" w:hAnsi="Cambria Math" w:cs="Cambria Math"/>
              </w:rPr>
              <m:t>∇</m:t>
            </m:r>
          </m:e>
          <m:sup>
            <m:r>
              <w:rPr>
                <w:rFonts w:ascii="Cambria Math" w:hAnsi="Cambria Math" w:cs="Cambria Math"/>
                <w:lang w:val="en-US"/>
              </w:rPr>
              <m:t>2</m:t>
            </m:r>
          </m:sup>
        </m:sSup>
        <m:r>
          <w:rPr>
            <w:rFonts w:ascii="Cambria Math" w:hAnsi="Cambria Math"/>
          </w:rPr>
          <m:t>T</m:t>
        </m:r>
        <m:r>
          <w:rPr>
            <w:rFonts w:ascii="Cambria Math" w:hAnsi="Cambria Math"/>
            <w:lang w:val="en-US"/>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g</m:t>
                </m:r>
              </m:sub>
            </m:sSub>
          </m:num>
          <m:den>
            <m:r>
              <w:rPr>
                <w:rFonts w:ascii="Cambria Math" w:hAnsi="Cambria Math"/>
              </w:rPr>
              <m:t>k</m:t>
            </m:r>
          </m:den>
        </m:f>
        <m:r>
          <w:rPr>
            <w:rFonts w:ascii="Cambria Math" w:hAnsi="Cambria Math"/>
            <w:lang w:val="en-US"/>
          </w:rPr>
          <m:t>=</m:t>
        </m:r>
        <m:f>
          <m:fPr>
            <m:ctrlPr>
              <w:rPr>
                <w:rFonts w:ascii="Cambria Math" w:hAnsi="Cambria Math"/>
                <w:i/>
              </w:rPr>
            </m:ctrlPr>
          </m:fPr>
          <m:num>
            <m:r>
              <w:rPr>
                <w:rFonts w:ascii="Cambria Math" w:hAnsi="Cambria Math"/>
              </w:rPr>
              <m:t>ρc</m:t>
            </m:r>
          </m:num>
          <m:den>
            <m:r>
              <w:rPr>
                <w:rFonts w:ascii="Cambria Math" w:hAnsi="Cambria Math"/>
              </w:rPr>
              <m:t>k</m:t>
            </m:r>
          </m:den>
        </m:f>
        <m:f>
          <m:fPr>
            <m:ctrlPr>
              <w:rPr>
                <w:rFonts w:ascii="Cambria Math" w:hAnsi="Cambria Math"/>
                <w:i/>
              </w:rPr>
            </m:ctrlPr>
          </m:fPr>
          <m:num>
            <m:r>
              <w:rPr>
                <w:rFonts w:ascii="Cambria Math" w:hAnsi="Cambria Math"/>
              </w:rPr>
              <m:t>∂T</m:t>
            </m:r>
          </m:num>
          <m:den>
            <m:r>
              <w:rPr>
                <w:rFonts w:ascii="Cambria Math" w:hAnsi="Cambria Math"/>
              </w:rPr>
              <m:t>∂t</m:t>
            </m:r>
          </m:den>
        </m:f>
      </m:oMath>
    </w:p>
    <w:p w:rsidR="00520300" w:rsidRPr="00860E1A" w:rsidRDefault="00520300" w:rsidP="00520300">
      <w:pPr>
        <w:spacing w:line="360" w:lineRule="auto"/>
        <w:ind w:firstLine="708"/>
        <w:jc w:val="both"/>
        <w:rPr>
          <w:rFonts w:ascii="Times New Roman" w:hAnsi="Times New Roman"/>
          <w:lang w:val="en-US"/>
        </w:rPr>
      </w:pPr>
      <w:r w:rsidRPr="00860E1A">
        <w:rPr>
          <w:rFonts w:ascii="Times New Roman" w:hAnsi="Times New Roman"/>
          <w:lang w:val="en-US"/>
        </w:rPr>
        <w:t>2.</w:t>
      </w:r>
      <w:r w:rsidRPr="00860E1A">
        <w:rPr>
          <w:rFonts w:ascii="Times New Roman" w:hAnsi="Times New Roman"/>
          <w:lang w:val="en-US"/>
        </w:rPr>
        <w:tab/>
      </w:r>
      <m:oMath>
        <m:r>
          <w:rPr>
            <w:rFonts w:ascii="Cambria Math" w:hAnsi="Cambria Math"/>
          </w:rPr>
          <m:t>T</m:t>
        </m:r>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r>
          <w:rPr>
            <w:rFonts w:ascii="Cambria Math" w:hAnsi="Cambria Math"/>
            <w:lang w:val="en-US"/>
          </w:rPr>
          <m:t>(</m:t>
        </m:r>
        <m:r>
          <w:rPr>
            <w:rFonts w:ascii="Cambria Math" w:hAnsi="Cambria Math"/>
          </w:rPr>
          <m:t>x</m:t>
        </m:r>
        <m:r>
          <w:rPr>
            <w:rFonts w:ascii="Cambria Math" w:hAnsi="Cambria Math"/>
            <w:lang w:val="en-US"/>
          </w:rPr>
          <m:t>,</m:t>
        </m:r>
        <m:r>
          <w:rPr>
            <w:rFonts w:ascii="Cambria Math" w:hAnsi="Cambria Math"/>
          </w:rPr>
          <m:t>y</m:t>
        </m:r>
        <m:r>
          <w:rPr>
            <w:rFonts w:ascii="Cambria Math" w:hAnsi="Cambria Math"/>
            <w:lang w:val="en-US"/>
          </w:rPr>
          <m:t>,</m:t>
        </m:r>
        <m:r>
          <w:rPr>
            <w:rFonts w:ascii="Cambria Math" w:hAnsi="Cambria Math"/>
          </w:rPr>
          <m:t>z</m:t>
        </m:r>
        <m:r>
          <w:rPr>
            <w:rFonts w:ascii="Cambria Math" w:hAnsi="Cambria Math"/>
            <w:lang w:val="en-US"/>
          </w:rPr>
          <m:t>)</m:t>
        </m:r>
      </m:oMath>
      <w:r w:rsidRPr="00860E1A">
        <w:rPr>
          <w:rFonts w:ascii="Times New Roman" w:hAnsi="Times New Roman"/>
          <w:i/>
          <w:lang w:val="en-US"/>
        </w:rPr>
        <w:t xml:space="preserve"> </w:t>
      </w:r>
      <w:r w:rsidRPr="00860E1A">
        <w:rPr>
          <w:rFonts w:ascii="Times New Roman" w:hAnsi="Times New Roman"/>
          <w:lang w:val="en-US"/>
        </w:rPr>
        <w:t xml:space="preserve">     at </w:t>
      </w:r>
      <m:oMath>
        <m:r>
          <w:rPr>
            <w:rFonts w:ascii="Cambria Math" w:hAnsi="Cambria Math"/>
          </w:rPr>
          <m:t>t</m:t>
        </m:r>
        <m:r>
          <w:rPr>
            <w:rFonts w:ascii="Cambria Math" w:hAnsi="Cambria Math"/>
            <w:lang w:val="en-US"/>
          </w:rPr>
          <m:t>=0</m:t>
        </m:r>
      </m:oMath>
    </w:p>
    <w:p w:rsidR="00520300" w:rsidRPr="00860E1A" w:rsidRDefault="00520300" w:rsidP="00520300">
      <w:pPr>
        <w:spacing w:line="360" w:lineRule="auto"/>
        <w:ind w:left="1413"/>
        <w:jc w:val="both"/>
        <w:rPr>
          <w:rFonts w:ascii="Times New Roman" w:hAnsi="Times New Roman"/>
          <w:lang w:val="en-US"/>
        </w:rPr>
      </w:pPr>
      <w:r w:rsidRPr="00860E1A">
        <w:rPr>
          <w:rFonts w:ascii="Times New Roman" w:hAnsi="Times New Roman"/>
          <w:lang w:val="en-US"/>
        </w:rPr>
        <w:t xml:space="preserve">This is called </w:t>
      </w:r>
      <w:r w:rsidRPr="00860E1A">
        <w:rPr>
          <w:rFonts w:ascii="Times New Roman" w:hAnsi="Times New Roman"/>
          <w:i/>
          <w:lang w:val="en-US"/>
        </w:rPr>
        <w:t>initial condition</w:t>
      </w:r>
      <w:r w:rsidRPr="00860E1A">
        <w:rPr>
          <w:rFonts w:ascii="Times New Roman" w:hAnsi="Times New Roman"/>
          <w:lang w:val="en-US"/>
        </w:rPr>
        <w:t xml:space="preserve"> (i.c.), which prescribes the body temperature at time t = 0. However, such condition is not needed in case of steady state </w:t>
      </w:r>
      <w:r w:rsidRPr="00860E1A">
        <w:rPr>
          <w:rFonts w:ascii="Times New Roman" w:hAnsi="Times New Roman"/>
          <w:i/>
          <w:lang w:val="en-US"/>
        </w:rPr>
        <w:t>(</w:t>
      </w:r>
      <m:oMath>
        <m:r>
          <w:rPr>
            <w:rFonts w:ascii="Cambria Math" w:hAnsi="Cambria Math"/>
          </w:rPr>
          <m:t>∂</m:t>
        </m:r>
        <m:r>
          <w:rPr>
            <w:rFonts w:ascii="Cambria Math" w:hAnsi="Cambria Math"/>
          </w:rPr>
          <m:t>T</m:t>
        </m:r>
        <m:r>
          <w:rPr>
            <w:rFonts w:ascii="Cambria Math" w:hAnsi="Cambria Math"/>
            <w:lang w:val="en-US"/>
          </w:rPr>
          <m:t>/</m:t>
        </m:r>
        <m:r>
          <w:rPr>
            <w:rFonts w:ascii="Cambria Math" w:hAnsi="Cambria Math"/>
          </w:rPr>
          <m:t>∂t</m:t>
        </m:r>
      </m:oMath>
      <w:r w:rsidRPr="00860E1A">
        <w:rPr>
          <w:rFonts w:ascii="Times New Roman" w:hAnsi="Times New Roman"/>
          <w:lang w:val="en-US"/>
        </w:rPr>
        <w:t xml:space="preserve"> = 0).</w:t>
      </w:r>
    </w:p>
    <w:p w:rsidR="00520300" w:rsidRDefault="00520300" w:rsidP="00520300">
      <w:pPr>
        <w:spacing w:line="360" w:lineRule="auto"/>
        <w:ind w:left="1416" w:hanging="711"/>
        <w:jc w:val="both"/>
        <w:outlineLvl w:val="0"/>
        <w:rPr>
          <w:rFonts w:ascii="Times New Roman" w:hAnsi="Times New Roman"/>
        </w:rPr>
      </w:pPr>
      <w:r w:rsidRPr="00860E1A">
        <w:rPr>
          <w:rFonts w:ascii="Times New Roman" w:hAnsi="Times New Roman"/>
          <w:lang w:val="en-US"/>
        </w:rPr>
        <w:t>3.</w:t>
      </w:r>
      <w:r w:rsidRPr="00860E1A">
        <w:rPr>
          <w:rFonts w:ascii="Times New Roman" w:hAnsi="Times New Roman"/>
          <w:lang w:val="en-US"/>
        </w:rPr>
        <w:tab/>
      </w:r>
      <m:oMath>
        <m:r>
          <m:rPr>
            <m:sty m:val="p"/>
          </m:rPr>
          <w:rPr>
            <w:rFonts w:ascii="Cambria Math" w:hAnsi="Cambria Math"/>
            <w:lang w:val="en-US"/>
          </w:rPr>
          <m:t>T</m:t>
        </m:r>
      </m:oMath>
      <w:r w:rsidRPr="00860E1A">
        <w:rPr>
          <w:rFonts w:ascii="Times New Roman" w:hAnsi="Times New Roman"/>
          <w:lang w:val="en-US"/>
        </w:rPr>
        <w:t xml:space="preserve"> must satisfy two </w:t>
      </w:r>
      <w:r w:rsidRPr="00860E1A">
        <w:rPr>
          <w:rFonts w:ascii="Times New Roman" w:hAnsi="Times New Roman"/>
          <w:i/>
          <w:lang w:val="en-US"/>
        </w:rPr>
        <w:t>boundary conditions</w:t>
      </w:r>
      <w:r w:rsidRPr="00860E1A">
        <w:rPr>
          <w:rFonts w:ascii="Times New Roman" w:hAnsi="Times New Roman"/>
          <w:lang w:val="en-US"/>
        </w:rPr>
        <w:t xml:space="preserve"> (b.c.’s) for each coordinate. </w:t>
      </w:r>
      <w:r w:rsidRPr="00CB7937">
        <w:rPr>
          <w:rFonts w:ascii="Times New Roman" w:hAnsi="Times New Roman"/>
          <w:lang w:val="en-US"/>
        </w:rPr>
        <w:t>There are three types of</w:t>
      </w:r>
      <w:r>
        <w:rPr>
          <w:rFonts w:ascii="Times New Roman" w:hAnsi="Times New Roman"/>
        </w:rPr>
        <w:t xml:space="preserve"> b.c.’s:</w:t>
      </w:r>
    </w:p>
    <w:p w:rsidR="00520300" w:rsidRPr="00975662" w:rsidRDefault="00520300" w:rsidP="00975662">
      <w:pPr>
        <w:pStyle w:val="Paragrafoelenco"/>
        <w:numPr>
          <w:ilvl w:val="0"/>
          <w:numId w:val="5"/>
        </w:numPr>
        <w:spacing w:line="360" w:lineRule="auto"/>
        <w:jc w:val="both"/>
        <w:rPr>
          <w:rFonts w:ascii="Times New Roman" w:hAnsi="Times New Roman" w:cs="Times New Roman"/>
        </w:rPr>
      </w:pPr>
      <w:r w:rsidRPr="006B6852">
        <w:rPr>
          <w:rFonts w:ascii="Times New Roman" w:hAnsi="Times New Roman" w:cs="Times New Roman"/>
          <w:i/>
        </w:rPr>
        <w:lastRenderedPageBreak/>
        <w:t>Dirichlet conditions</w:t>
      </w:r>
      <w:r>
        <w:rPr>
          <w:rFonts w:ascii="Times New Roman" w:hAnsi="Times New Roman" w:cs="Times New Roman"/>
          <w:i/>
        </w:rPr>
        <w:t xml:space="preserve"> </w:t>
      </w:r>
      <w:r w:rsidRPr="004D1A4C">
        <w:rPr>
          <w:rFonts w:ascii="Times New Roman" w:hAnsi="Times New Roman" w:cs="Times New Roman"/>
        </w:rPr>
        <w:t>or constant surface temperature</w:t>
      </w:r>
      <w:r>
        <w:rPr>
          <w:rFonts w:ascii="Times New Roman" w:hAnsi="Times New Roman" w:cs="Times New Roman"/>
          <w:i/>
        </w:rPr>
        <w:t xml:space="preserve"> </w:t>
      </w:r>
      <w:r w:rsidRPr="008438F1">
        <w:rPr>
          <w:rFonts w:ascii="Times New Roman" w:hAnsi="Times New Roman" w:cs="Times New Roman"/>
        </w:rPr>
        <w:t>(</w:t>
      </w:r>
      <w:r w:rsidRPr="008438F1">
        <w:rPr>
          <w:rFonts w:ascii="Times New Roman" w:hAnsi="Times New Roman" w:cs="Times New Roman"/>
          <w:lang w:val="en-GB"/>
        </w:rPr>
        <w:t>b.c.’s of the</w:t>
      </w:r>
      <w:r>
        <w:rPr>
          <w:rFonts w:ascii="Times New Roman" w:hAnsi="Times New Roman" w:cs="Times New Roman"/>
          <w:lang w:val="en-GB"/>
        </w:rPr>
        <w:t xml:space="preserve"> </w:t>
      </w:r>
      <w:r>
        <w:rPr>
          <w:rFonts w:ascii="Times New Roman" w:hAnsi="Times New Roman" w:cs="Times New Roman"/>
          <w:i/>
          <w:lang w:val="en-GB"/>
        </w:rPr>
        <w:t>first</w:t>
      </w:r>
      <w:r w:rsidRPr="006B6852">
        <w:rPr>
          <w:rFonts w:ascii="Times New Roman" w:hAnsi="Times New Roman" w:cs="Times New Roman"/>
          <w:i/>
          <w:lang w:val="en-GB"/>
        </w:rPr>
        <w:t xml:space="preserve"> kind</w:t>
      </w:r>
      <w:r w:rsidRPr="008438F1">
        <w:rPr>
          <w:rFonts w:ascii="Times New Roman" w:hAnsi="Times New Roman" w:cs="Times New Roman"/>
        </w:rPr>
        <w:t>)</w:t>
      </w:r>
      <w:r>
        <w:rPr>
          <w:rFonts w:ascii="Times New Roman" w:hAnsi="Times New Roman" w:cs="Times New Roman"/>
        </w:rPr>
        <w:t>:</w:t>
      </w:r>
      <w:r w:rsidR="00975662">
        <w:rPr>
          <w:rFonts w:ascii="Times New Roman" w:hAnsi="Times New Roman" w:cs="Times New Roman"/>
        </w:rPr>
        <w:t xml:space="preserve"> </w:t>
      </w:r>
      <m:oMath>
        <m:r>
          <w:rPr>
            <w:rFonts w:ascii="Cambria Math" w:hAnsi="Cambria Math" w:cs="Times New Roman"/>
          </w:rPr>
          <m:t>T</m:t>
        </m:r>
      </m:oMath>
      <w:r w:rsidRPr="00975662">
        <w:rPr>
          <w:rFonts w:ascii="Times New Roman" w:hAnsi="Times New Roman" w:cs="Times New Roman"/>
        </w:rPr>
        <w:t xml:space="preserve"> is specified on the boundary of </w:t>
      </w:r>
      <m:oMath>
        <m:r>
          <w:rPr>
            <w:rFonts w:ascii="Cambria Math" w:hAnsi="Cambria Math" w:cs="Times New Roman"/>
          </w:rPr>
          <m:t>S</m:t>
        </m:r>
      </m:oMath>
      <w:r w:rsidRPr="00975662">
        <w:rPr>
          <w:rFonts w:ascii="Times New Roman" w:hAnsi="Times New Roman" w:cs="Times New Roman"/>
        </w:rPr>
        <w:t xml:space="preserve"> for </w:t>
      </w:r>
      <m:oMath>
        <m:r>
          <m:rPr>
            <m:sty m:val="p"/>
          </m:rPr>
          <w:rPr>
            <w:rFonts w:ascii="Cambria Math" w:hAnsi="Cambria Math" w:cs="Times New Roman"/>
          </w:rPr>
          <m:t>t</m:t>
        </m:r>
        <m:r>
          <w:rPr>
            <w:rFonts w:ascii="Cambria Math" w:hAnsi="Cambria Math" w:cs="Times New Roman"/>
          </w:rPr>
          <m:t>&gt;0</m:t>
        </m:r>
      </m:oMath>
      <w:r w:rsidRPr="00975662">
        <w:rPr>
          <w:rFonts w:ascii="Times New Roman" w:hAnsi="Times New Roman" w:cs="Times New Roman"/>
        </w:rPr>
        <w:t>.</w:t>
      </w:r>
    </w:p>
    <w:p w:rsidR="00520300" w:rsidRPr="00975662" w:rsidRDefault="00520300" w:rsidP="00975662">
      <w:pPr>
        <w:pStyle w:val="Paragrafoelenco"/>
        <w:numPr>
          <w:ilvl w:val="0"/>
          <w:numId w:val="5"/>
        </w:numPr>
        <w:spacing w:before="240" w:line="360" w:lineRule="auto"/>
        <w:jc w:val="both"/>
        <w:rPr>
          <w:rFonts w:ascii="Times New Roman" w:hAnsi="Times New Roman" w:cs="Times New Roman"/>
        </w:rPr>
      </w:pPr>
      <w:r w:rsidRPr="006B6852">
        <w:rPr>
          <w:rFonts w:ascii="Times New Roman" w:hAnsi="Times New Roman" w:cs="Times New Roman"/>
          <w:i/>
        </w:rPr>
        <w:t>Neumann conditions</w:t>
      </w:r>
      <w:r>
        <w:rPr>
          <w:rFonts w:ascii="Times New Roman" w:hAnsi="Times New Roman" w:cs="Times New Roman"/>
          <w:i/>
        </w:rPr>
        <w:t xml:space="preserve"> </w:t>
      </w:r>
      <w:r w:rsidRPr="004D1A4C">
        <w:rPr>
          <w:rFonts w:ascii="Times New Roman" w:hAnsi="Times New Roman" w:cs="Times New Roman"/>
        </w:rPr>
        <w:t xml:space="preserve">or constant surface </w:t>
      </w:r>
      <w:r>
        <w:rPr>
          <w:rFonts w:ascii="Times New Roman" w:hAnsi="Times New Roman" w:cs="Times New Roman"/>
        </w:rPr>
        <w:t>heat flux</w:t>
      </w:r>
      <w:r>
        <w:rPr>
          <w:rFonts w:ascii="Times New Roman" w:hAnsi="Times New Roman" w:cs="Times New Roman"/>
          <w:i/>
        </w:rPr>
        <w:t xml:space="preserve"> </w:t>
      </w:r>
      <w:r w:rsidRPr="008438F1">
        <w:rPr>
          <w:rFonts w:ascii="Times New Roman" w:hAnsi="Times New Roman" w:cs="Times New Roman"/>
        </w:rPr>
        <w:t>(</w:t>
      </w:r>
      <w:r w:rsidRPr="008438F1">
        <w:rPr>
          <w:rFonts w:ascii="Times New Roman" w:hAnsi="Times New Roman" w:cs="Times New Roman"/>
          <w:lang w:val="en-GB"/>
        </w:rPr>
        <w:t>b.c.’s of the</w:t>
      </w:r>
      <w:r>
        <w:rPr>
          <w:rFonts w:ascii="Times New Roman" w:hAnsi="Times New Roman" w:cs="Times New Roman"/>
          <w:lang w:val="en-GB"/>
        </w:rPr>
        <w:t xml:space="preserve"> </w:t>
      </w:r>
      <w:r>
        <w:rPr>
          <w:rFonts w:ascii="Times New Roman" w:hAnsi="Times New Roman" w:cs="Times New Roman"/>
          <w:i/>
          <w:lang w:val="en-GB"/>
        </w:rPr>
        <w:t>second</w:t>
      </w:r>
      <w:r w:rsidRPr="006B6852">
        <w:rPr>
          <w:rFonts w:ascii="Times New Roman" w:hAnsi="Times New Roman" w:cs="Times New Roman"/>
          <w:i/>
          <w:lang w:val="en-GB"/>
        </w:rPr>
        <w:t xml:space="preserve"> kind</w:t>
      </w:r>
      <w:r w:rsidRPr="008438F1">
        <w:rPr>
          <w:rFonts w:ascii="Times New Roman" w:hAnsi="Times New Roman" w:cs="Times New Roman"/>
        </w:rPr>
        <w:t>)</w:t>
      </w:r>
      <w:r>
        <w:rPr>
          <w:rFonts w:ascii="Times New Roman" w:hAnsi="Times New Roman" w:cs="Times New Roman"/>
        </w:rPr>
        <w:t>:</w:t>
      </w:r>
      <w:r w:rsidR="00975662">
        <w:rPr>
          <w:rFonts w:ascii="Times New Roman" w:hAnsi="Times New Roman" w:cs="Times New Roman"/>
        </w:rPr>
        <w:t xml:space="preserve"> </w:t>
      </w:r>
      <w:r w:rsidRPr="00975662">
        <w:rPr>
          <w:rFonts w:ascii="Times New Roman" w:hAnsi="Times New Roman" w:cs="Times New Roman"/>
        </w:rPr>
        <w:t xml:space="preserve">The spatial derivative of </w:t>
      </w:r>
      <m:oMath>
        <m:r>
          <w:rPr>
            <w:rFonts w:ascii="Cambria Math" w:hAnsi="Cambria Math" w:cs="Times New Roman"/>
          </w:rPr>
          <m:t>T</m:t>
        </m:r>
      </m:oMath>
      <w:r w:rsidRPr="00975662">
        <w:rPr>
          <w:rFonts w:ascii="Times New Roman" w:hAnsi="Times New Roman" w:cs="Times New Roman"/>
        </w:rPr>
        <w:t xml:space="preserve"> normal to the boundary is specified for </w:t>
      </w:r>
      <m:oMath>
        <m:r>
          <m:rPr>
            <m:sty m:val="p"/>
          </m:rPr>
          <w:rPr>
            <w:rFonts w:ascii="Cambria Math" w:hAnsi="Cambria Math" w:cs="Times New Roman"/>
          </w:rPr>
          <m:t>t</m:t>
        </m:r>
        <m:r>
          <w:rPr>
            <w:rFonts w:ascii="Cambria Math" w:hAnsi="Cambria Math" w:cs="Times New Roman"/>
          </w:rPr>
          <m:t>&gt;0.</m:t>
        </m:r>
      </m:oMath>
    </w:p>
    <w:p w:rsidR="00975662" w:rsidRPr="00975662" w:rsidRDefault="00520300" w:rsidP="00975662">
      <w:pPr>
        <w:pStyle w:val="Paragrafoelenco"/>
        <w:numPr>
          <w:ilvl w:val="0"/>
          <w:numId w:val="5"/>
        </w:numPr>
        <w:spacing w:line="360" w:lineRule="auto"/>
        <w:jc w:val="both"/>
        <w:rPr>
          <w:rFonts w:ascii="Times New Roman" w:hAnsi="Times New Roman" w:cs="Times New Roman"/>
          <w:lang w:val="en-GB"/>
        </w:rPr>
      </w:pPr>
      <w:r>
        <w:rPr>
          <w:rFonts w:ascii="Times New Roman" w:hAnsi="Times New Roman" w:cs="Times New Roman"/>
          <w:lang w:val="en-GB"/>
        </w:rPr>
        <w:t xml:space="preserve">b.c.’s of the </w:t>
      </w:r>
      <w:r w:rsidRPr="006B6852">
        <w:rPr>
          <w:rFonts w:ascii="Times New Roman" w:hAnsi="Times New Roman" w:cs="Times New Roman"/>
          <w:i/>
          <w:lang w:val="en-GB"/>
        </w:rPr>
        <w:t>third kind</w:t>
      </w:r>
      <w:r>
        <w:rPr>
          <w:rFonts w:ascii="Times New Roman" w:hAnsi="Times New Roman" w:cs="Times New Roman"/>
          <w:lang w:val="en-GB"/>
        </w:rPr>
        <w:t>:</w:t>
      </w:r>
      <w:r w:rsidR="00975662">
        <w:rPr>
          <w:rFonts w:ascii="Times New Roman" w:hAnsi="Times New Roman" w:cs="Times New Roman"/>
          <w:lang w:val="en-GB"/>
        </w:rPr>
        <w:t xml:space="preserve"> </w:t>
      </w:r>
      <w:r w:rsidRPr="00975662">
        <w:rPr>
          <w:rFonts w:ascii="Times New Roman" w:hAnsi="Times New Roman" w:cs="Times New Roman"/>
          <w:lang w:val="en-GB"/>
        </w:rPr>
        <w:t xml:space="preserve">A spatial </w:t>
      </w:r>
      <w:r w:rsidRPr="00975662">
        <w:rPr>
          <w:rFonts w:ascii="Times New Roman" w:hAnsi="Times New Roman" w:cs="Times New Roman"/>
        </w:rPr>
        <w:t xml:space="preserve">derivative of </w:t>
      </w:r>
      <m:oMath>
        <m:r>
          <w:rPr>
            <w:rFonts w:ascii="Cambria Math" w:hAnsi="Cambria Math" w:cs="Times New Roman"/>
          </w:rPr>
          <m:t>T</m:t>
        </m:r>
      </m:oMath>
      <w:r w:rsidRPr="00975662">
        <w:rPr>
          <w:rFonts w:ascii="Times New Roman" w:hAnsi="Times New Roman" w:cs="Times New Roman"/>
        </w:rPr>
        <w:t xml:space="preserve"> normal to a boundary is proportional to the temperature on that boundary. This typical way adopted when the convective heat transfer is handled as boundary condition:</w:t>
      </w:r>
    </w:p>
    <w:p w:rsidR="00520300" w:rsidRPr="000F3614" w:rsidRDefault="00D84CBA" w:rsidP="00520300">
      <w:pPr>
        <w:pStyle w:val="Paragrafoelenco"/>
        <w:spacing w:before="240" w:line="360" w:lineRule="auto"/>
        <w:ind w:left="2133"/>
        <w:jc w:val="both"/>
        <w:rPr>
          <w:rFonts w:ascii="Times New Roman" w:hAnsi="Times New Roman" w:cs="Times New Roman"/>
          <w:i/>
          <w:lang w:val="en-GB"/>
        </w:rPr>
      </w:pPr>
      <m:oMath>
        <m:sSub>
          <m:sSubPr>
            <m:ctrlPr>
              <w:rPr>
                <w:rFonts w:ascii="Cambria Math" w:hAnsi="Cambria Math" w:cs="Times New Roman"/>
                <w:i/>
              </w:rPr>
            </m:ctrlPr>
          </m:sSubPr>
          <m:e>
            <m:d>
              <m:dPr>
                <m:begChr m:val=""/>
                <m:endChr m:val="|"/>
                <m:ctrlPr>
                  <w:rPr>
                    <w:rFonts w:ascii="Cambria Math" w:hAnsi="Cambria Math" w:cs="Times New Roman"/>
                    <w:i/>
                  </w:rPr>
                </m:ctrlPr>
              </m:dPr>
              <m:e>
                <m:r>
                  <w:rPr>
                    <w:rFonts w:ascii="Cambria Math" w:hAnsi="Cambria Math" w:cs="Times New Roman"/>
                  </w:rPr>
                  <m:t>-k</m:t>
                </m:r>
                <m:f>
                  <m:fPr>
                    <m:ctrlPr>
                      <w:rPr>
                        <w:rFonts w:ascii="Cambria Math" w:hAnsi="Cambria Math" w:cs="Times New Roman"/>
                        <w:i/>
                      </w:rPr>
                    </m:ctrlPr>
                  </m:fPr>
                  <m:num>
                    <m:r>
                      <w:rPr>
                        <w:rFonts w:ascii="Cambria Math" w:hAnsi="Cambria Math" w:cs="Times New Roman"/>
                      </w:rPr>
                      <m:t>∂T</m:t>
                    </m:r>
                  </m:num>
                  <m:den>
                    <m:r>
                      <w:rPr>
                        <w:rFonts w:ascii="Cambria Math" w:hAnsi="Cambria Math" w:cs="Times New Roman"/>
                      </w:rPr>
                      <m:t>∂x</m:t>
                    </m:r>
                  </m:den>
                </m:f>
              </m:e>
            </m:d>
          </m:e>
          <m:sub>
            <m:r>
              <w:rPr>
                <w:rFonts w:ascii="Cambria Math" w:hAnsi="Cambria Math" w:cs="Times New Roman"/>
              </w:rPr>
              <m:t>boundary</m:t>
            </m:r>
          </m:sub>
        </m:sSub>
        <m:r>
          <w:rPr>
            <w:rFonts w:ascii="Cambria Math" w:hAnsi="Cambria Math" w:cs="Times New Roman"/>
          </w:rPr>
          <m:t>=</m:t>
        </m:r>
        <m:acc>
          <m:accPr>
            <m:chr m:val="̅"/>
            <m:ctrlPr>
              <w:rPr>
                <w:rFonts w:ascii="Cambria Math" w:hAnsi="Cambria Math" w:cs="Times New Roman"/>
                <w:i/>
                <w:lang w:val="en-GB"/>
              </w:rPr>
            </m:ctrlPr>
          </m:accPr>
          <m:e>
            <m:r>
              <w:rPr>
                <w:rFonts w:ascii="Cambria Math" w:hAnsi="Cambria Math" w:cs="Times New Roman"/>
                <w:lang w:val="en-GB"/>
              </w:rPr>
              <m:t>h</m:t>
            </m:r>
          </m:e>
        </m:acc>
        <m:sSub>
          <m:sSubPr>
            <m:ctrlPr>
              <w:rPr>
                <w:rFonts w:ascii="Cambria Math" w:hAnsi="Cambria Math" w:cs="Times New Roman"/>
                <w:i/>
                <w:lang w:val="en-GB"/>
              </w:rPr>
            </m:ctrlPr>
          </m:sSubPr>
          <m:e>
            <m:r>
              <w:rPr>
                <w:rFonts w:ascii="Cambria Math" w:hAnsi="Cambria Math" w:cs="Times New Roman"/>
                <w:lang w:val="en-GB"/>
              </w:rPr>
              <m:t>(T-</m:t>
            </m:r>
            <m:sSub>
              <m:sSubPr>
                <m:ctrlPr>
                  <w:rPr>
                    <w:rFonts w:ascii="Cambria Math" w:hAnsi="Cambria Math" w:cs="Times New Roman"/>
                    <w:i/>
                    <w:lang w:val="en-GB"/>
                  </w:rPr>
                </m:ctrlPr>
              </m:sSubPr>
              <m:e>
                <m:r>
                  <w:rPr>
                    <w:rFonts w:ascii="Cambria Math" w:hAnsi="Cambria Math" w:cs="Times New Roman"/>
                    <w:lang w:val="en-GB"/>
                  </w:rPr>
                  <m:t>T</m:t>
                </m:r>
              </m:e>
              <m:sub>
                <m:r>
                  <w:rPr>
                    <w:rFonts w:ascii="Cambria Math" w:hAnsi="Cambria Math" w:cs="Times New Roman"/>
                    <w:lang w:val="en-GB"/>
                  </w:rPr>
                  <m:t>∞</m:t>
                </m:r>
              </m:sub>
            </m:sSub>
            <m:r>
              <w:rPr>
                <w:rFonts w:ascii="Cambria Math" w:hAnsi="Cambria Math" w:cs="Times New Roman"/>
                <w:lang w:val="en-GB"/>
              </w:rPr>
              <m:t>)</m:t>
            </m:r>
          </m:e>
          <m:sub>
            <m:r>
              <w:rPr>
                <w:rFonts w:ascii="Cambria Math" w:hAnsi="Cambria Math" w:cs="Times New Roman"/>
                <w:lang w:val="en-GB"/>
              </w:rPr>
              <m:t>boundary</m:t>
            </m:r>
          </m:sub>
        </m:sSub>
      </m:oMath>
      <w:r w:rsidR="00520300" w:rsidRPr="000F3614">
        <w:rPr>
          <w:rFonts w:ascii="Times New Roman" w:hAnsi="Times New Roman" w:cs="Times New Roman"/>
          <w:i/>
        </w:rPr>
        <w:t xml:space="preserve"> </w:t>
      </w:r>
    </w:p>
    <w:p w:rsidR="00C22F17" w:rsidRDefault="00520300" w:rsidP="00C22F17">
      <w:pPr>
        <w:spacing w:line="360" w:lineRule="auto"/>
        <w:jc w:val="both"/>
        <w:rPr>
          <w:rFonts w:ascii="Times New Roman" w:hAnsi="Times New Roman"/>
          <w:lang w:val="en-GB"/>
        </w:rPr>
      </w:pPr>
      <w:r>
        <w:rPr>
          <w:rFonts w:ascii="Times New Roman" w:hAnsi="Times New Roman"/>
          <w:lang w:val="en-GB"/>
        </w:rPr>
        <w:t>Figure 1.2 shows the transient cooling of a body subjected to each of the b.c.’s just described.</w:t>
      </w:r>
      <w:r w:rsidR="00C22F17">
        <w:rPr>
          <w:rFonts w:ascii="Times New Roman" w:hAnsi="Times New Roman"/>
          <w:lang w:val="en-GB"/>
        </w:rPr>
        <w:t xml:space="preserve"> Note that the initial temperature </w:t>
      </w:r>
      <m:oMath>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0</m:t>
            </m:r>
          </m:sub>
        </m:sSub>
      </m:oMath>
      <w:r w:rsidR="00C22F17" w:rsidRPr="003C0260">
        <w:rPr>
          <w:rFonts w:ascii="Times New Roman" w:hAnsi="Times New Roman"/>
          <w:lang w:val="en-GB"/>
        </w:rPr>
        <w:t xml:space="preserve"> is not subjected to the boundary conditions, as it is imposed only at t = 0. Once the heat conduction problem</w:t>
      </w:r>
      <w:r w:rsidR="00C22F17">
        <w:rPr>
          <w:rFonts w:ascii="Times New Roman" w:hAnsi="Times New Roman"/>
          <w:lang w:val="en-GB"/>
        </w:rPr>
        <w:t xml:space="preserve"> has been posed, it is possible to find the general solution of the heat diffusion equation. Some examples of general solutions are following reported.</w:t>
      </w:r>
    </w:p>
    <w:p w:rsidR="00520300" w:rsidRDefault="00520300" w:rsidP="00AA7882">
      <w:pPr>
        <w:spacing w:after="240" w:line="360" w:lineRule="auto"/>
        <w:jc w:val="both"/>
        <w:rPr>
          <w:rFonts w:ascii="Times New Roman" w:hAnsi="Times New Roman"/>
          <w:lang w:val="en-GB"/>
        </w:rPr>
      </w:pPr>
    </w:p>
    <w:p w:rsidR="00520300" w:rsidRDefault="00520300" w:rsidP="008F3F4D">
      <w:pPr>
        <w:spacing w:line="360" w:lineRule="auto"/>
        <w:jc w:val="center"/>
        <w:rPr>
          <w:rFonts w:ascii="Times New Roman" w:hAnsi="Times New Roman"/>
          <w:lang w:val="en-GB"/>
        </w:rPr>
      </w:pPr>
      <w:r>
        <w:rPr>
          <w:rFonts w:ascii="Times New Roman" w:hAnsi="Times New Roman"/>
          <w:noProof/>
          <w:lang w:eastAsia="it-IT"/>
        </w:rPr>
        <w:drawing>
          <wp:inline distT="0" distB="0" distL="0" distR="0">
            <wp:extent cx="4954890" cy="2914650"/>
            <wp:effectExtent l="19050" t="0" r="0" b="0"/>
            <wp:docPr id="2"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srcRect/>
                    <a:stretch>
                      <a:fillRect/>
                    </a:stretch>
                  </pic:blipFill>
                  <pic:spPr bwMode="auto">
                    <a:xfrm>
                      <a:off x="0" y="0"/>
                      <a:ext cx="4965907" cy="2921131"/>
                    </a:xfrm>
                    <a:prstGeom prst="rect">
                      <a:avLst/>
                    </a:prstGeom>
                    <a:noFill/>
                    <a:ln w="9525">
                      <a:noFill/>
                      <a:miter lim="800000"/>
                      <a:headEnd/>
                      <a:tailEnd/>
                    </a:ln>
                  </pic:spPr>
                </pic:pic>
              </a:graphicData>
            </a:graphic>
          </wp:inline>
        </w:drawing>
      </w:r>
    </w:p>
    <w:p w:rsidR="00520300" w:rsidRPr="00EA40E8" w:rsidRDefault="00520300" w:rsidP="00520300">
      <w:pPr>
        <w:spacing w:line="360" w:lineRule="auto"/>
        <w:jc w:val="center"/>
        <w:outlineLvl w:val="0"/>
        <w:rPr>
          <w:rFonts w:ascii="Times New Roman" w:hAnsi="Times New Roman"/>
          <w:b/>
          <w:color w:val="000000" w:themeColor="text1"/>
          <w:sz w:val="18"/>
          <w:lang w:val="en-US"/>
        </w:rPr>
      </w:pPr>
      <w:r w:rsidRPr="00EA40E8">
        <w:rPr>
          <w:rFonts w:ascii="Times New Roman" w:hAnsi="Times New Roman"/>
          <w:b/>
          <w:color w:val="000000" w:themeColor="text1"/>
          <w:sz w:val="18"/>
          <w:lang w:val="en-US"/>
        </w:rPr>
        <w:t>Figure 1.2. A transient cooling of a body subjected to b.c.’s of t</w:t>
      </w:r>
      <w:r w:rsidR="007E547D">
        <w:rPr>
          <w:rFonts w:ascii="Times New Roman" w:hAnsi="Times New Roman"/>
          <w:b/>
          <w:color w:val="000000" w:themeColor="text1"/>
          <w:sz w:val="18"/>
          <w:lang w:val="en-US"/>
        </w:rPr>
        <w:t>he first, second and third kind</w:t>
      </w:r>
    </w:p>
    <w:p w:rsidR="00520300" w:rsidRPr="00EA40E8" w:rsidRDefault="007E547D" w:rsidP="00975662">
      <w:pPr>
        <w:spacing w:after="240" w:line="360" w:lineRule="auto"/>
        <w:jc w:val="center"/>
        <w:rPr>
          <w:rFonts w:ascii="Times New Roman" w:hAnsi="Times New Roman"/>
          <w:sz w:val="28"/>
          <w:lang w:val="en-GB"/>
        </w:rPr>
      </w:pPr>
      <w:r>
        <w:rPr>
          <w:rFonts w:ascii="Times New Roman" w:hAnsi="Times New Roman"/>
          <w:b/>
          <w:color w:val="000000" w:themeColor="text1"/>
          <w:sz w:val="18"/>
          <w:lang w:val="en-US"/>
        </w:rPr>
        <w:t>(</w:t>
      </w:r>
      <w:r w:rsidR="00520300" w:rsidRPr="00EA40E8">
        <w:rPr>
          <w:rFonts w:ascii="Times New Roman" w:hAnsi="Times New Roman"/>
          <w:b/>
          <w:color w:val="000000" w:themeColor="text1"/>
          <w:sz w:val="18"/>
          <w:lang w:val="en-US"/>
        </w:rPr>
        <w:t>Source: Lienhard, 2015</w:t>
      </w:r>
      <w:r>
        <w:rPr>
          <w:rFonts w:ascii="Times New Roman" w:hAnsi="Times New Roman"/>
          <w:b/>
          <w:color w:val="000000" w:themeColor="text1"/>
          <w:sz w:val="18"/>
          <w:lang w:val="en-US"/>
        </w:rPr>
        <w:t>)</w:t>
      </w:r>
    </w:p>
    <w:p w:rsidR="00520300" w:rsidRDefault="00520300" w:rsidP="00975662">
      <w:pPr>
        <w:spacing w:before="240" w:after="240" w:line="360" w:lineRule="auto"/>
        <w:jc w:val="both"/>
        <w:rPr>
          <w:rFonts w:ascii="Times New Roman" w:hAnsi="Times New Roman"/>
          <w:lang w:val="en-GB"/>
        </w:rPr>
      </w:pPr>
    </w:p>
    <w:p w:rsidR="00520300" w:rsidRPr="00993160" w:rsidRDefault="00520300" w:rsidP="00975662">
      <w:pPr>
        <w:spacing w:after="240" w:line="360" w:lineRule="auto"/>
        <w:jc w:val="both"/>
        <w:outlineLvl w:val="0"/>
        <w:rPr>
          <w:rFonts w:ascii="Garamond" w:hAnsi="Garamond"/>
          <w:b/>
          <w:sz w:val="28"/>
          <w:lang w:val="en-GB"/>
        </w:rPr>
      </w:pPr>
      <w:r>
        <w:rPr>
          <w:rFonts w:ascii="Garamond" w:hAnsi="Garamond"/>
          <w:sz w:val="28"/>
          <w:lang w:val="en-GB"/>
        </w:rPr>
        <w:lastRenderedPageBreak/>
        <w:t>1.6</w:t>
      </w:r>
      <w:r w:rsidRPr="00E929B1">
        <w:rPr>
          <w:rFonts w:ascii="Garamond" w:hAnsi="Garamond"/>
          <w:sz w:val="28"/>
          <w:lang w:val="en-GB"/>
        </w:rPr>
        <w:tab/>
      </w:r>
      <w:r w:rsidRPr="00CC1327">
        <w:rPr>
          <w:rFonts w:ascii="Garamond" w:hAnsi="Garamond"/>
          <w:sz w:val="28"/>
          <w:lang w:val="en-GB"/>
        </w:rPr>
        <w:t>One-dimensional steady heat conduction</w:t>
      </w:r>
    </w:p>
    <w:p w:rsidR="00520300" w:rsidRPr="00860E1A" w:rsidRDefault="00520300" w:rsidP="00975662">
      <w:pPr>
        <w:spacing w:after="240" w:line="360" w:lineRule="auto"/>
        <w:ind w:firstLine="708"/>
        <w:jc w:val="both"/>
        <w:rPr>
          <w:rFonts w:ascii="Times New Roman" w:hAnsi="Times New Roman"/>
          <w:lang w:val="en-US"/>
        </w:rPr>
      </w:pPr>
      <w:r w:rsidRPr="00860E1A">
        <w:rPr>
          <w:rFonts w:ascii="Times New Roman" w:hAnsi="Times New Roman"/>
          <w:lang w:val="en-US"/>
        </w:rPr>
        <w:t>We consider now some common steady conduction examples in order to obtain expressions for both the temperature distribution and the rate of heat transfer. For each of the following cases the heat diffusion equation takes the form:</w:t>
      </w:r>
    </w:p>
    <w:p w:rsidR="00520300" w:rsidRPr="006942EA" w:rsidRDefault="00520300" w:rsidP="00975662">
      <w:pPr>
        <w:spacing w:after="240" w:line="360" w:lineRule="auto"/>
        <w:jc w:val="both"/>
        <w:rPr>
          <w:rFonts w:ascii="Times New Roman" w:hAnsi="Times New Roman"/>
          <w:lang w:val="en-US"/>
        </w:rPr>
      </w:pPr>
      <w:r w:rsidRPr="00860E1A">
        <w:rPr>
          <w:rFonts w:ascii="Times New Roman" w:hAnsi="Times New Roman"/>
          <w:lang w:val="en-US"/>
        </w:rPr>
        <w:tab/>
      </w:r>
      <m:oMath>
        <m:sSup>
          <m:sSupPr>
            <m:ctrlPr>
              <w:rPr>
                <w:rFonts w:ascii="Cambria Math" w:hAnsi="Cambria Math" w:cs="Cambria Math"/>
                <w:i/>
              </w:rPr>
            </m:ctrlPr>
          </m:sSupPr>
          <m:e>
            <m:r>
              <w:rPr>
                <w:rFonts w:ascii="Cambria Math" w:hAnsi="Cambria Math" w:cs="Cambria Math"/>
              </w:rPr>
              <m:t>∇</m:t>
            </m:r>
          </m:e>
          <m:sup>
            <m:r>
              <w:rPr>
                <w:rFonts w:ascii="Cambria Math" w:hAnsi="Cambria Math" w:cs="Cambria Math"/>
                <w:lang w:val="en-US"/>
              </w:rPr>
              <m:t>2</m:t>
            </m:r>
          </m:sup>
        </m:sSup>
        <m:r>
          <w:rPr>
            <w:rFonts w:ascii="Cambria Math" w:hAnsi="Cambria Math"/>
          </w:rPr>
          <m:t>T</m:t>
        </m:r>
        <m:r>
          <w:rPr>
            <w:rFonts w:ascii="Cambria Math" w:hAnsi="Cambria Math"/>
            <w:lang w:val="en-US"/>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g</m:t>
                </m:r>
              </m:sub>
            </m:sSub>
          </m:num>
          <m:den>
            <m:r>
              <w:rPr>
                <w:rFonts w:ascii="Cambria Math" w:hAnsi="Cambria Math"/>
              </w:rPr>
              <m:t>k</m:t>
            </m:r>
          </m:den>
        </m:f>
      </m:oMath>
      <w:r w:rsidRPr="00860E1A">
        <w:rPr>
          <w:rFonts w:ascii="Times New Roman" w:hAnsi="Times New Roman"/>
          <w:lang w:val="en-US"/>
        </w:rPr>
        <w:tab/>
      </w:r>
      <w:r w:rsidR="00975662">
        <w:rPr>
          <w:rFonts w:ascii="Times New Roman" w:hAnsi="Times New Roman"/>
          <w:lang w:val="en-US"/>
        </w:rPr>
        <w:tab/>
      </w:r>
      <w:r w:rsidR="00975662">
        <w:rPr>
          <w:rFonts w:ascii="Times New Roman" w:hAnsi="Times New Roman"/>
          <w:lang w:val="en-US"/>
        </w:rPr>
        <w:tab/>
      </w:r>
      <w:r w:rsidR="00975662">
        <w:rPr>
          <w:rFonts w:ascii="Times New Roman" w:hAnsi="Times New Roman"/>
          <w:lang w:val="en-US"/>
        </w:rPr>
        <w:tab/>
      </w:r>
      <w:r w:rsidR="00975662">
        <w:rPr>
          <w:rFonts w:ascii="Times New Roman" w:hAnsi="Times New Roman"/>
          <w:lang w:val="en-US"/>
        </w:rPr>
        <w:tab/>
      </w:r>
      <w:r w:rsidR="00975662">
        <w:rPr>
          <w:rFonts w:ascii="Times New Roman" w:hAnsi="Times New Roman"/>
          <w:lang w:val="en-US"/>
        </w:rPr>
        <w:tab/>
      </w:r>
      <w:r w:rsidR="00975662">
        <w:rPr>
          <w:rFonts w:ascii="Times New Roman" w:hAnsi="Times New Roman"/>
          <w:lang w:val="en-US"/>
        </w:rPr>
        <w:tab/>
      </w:r>
      <w:r w:rsidR="00975662">
        <w:rPr>
          <w:rFonts w:ascii="Times New Roman" w:hAnsi="Times New Roman"/>
          <w:lang w:val="en-US"/>
        </w:rPr>
        <w:tab/>
        <w:t xml:space="preserve">          </w:t>
      </w:r>
      <w:r w:rsidRPr="00860E1A">
        <w:rPr>
          <w:rFonts w:ascii="Times New Roman" w:hAnsi="Times New Roman"/>
          <w:lang w:val="en-US"/>
        </w:rPr>
        <w:t>(</w:t>
      </w:r>
      <w:r>
        <w:rPr>
          <w:rFonts w:ascii="Times New Roman" w:hAnsi="Times New Roman"/>
          <w:lang w:val="en-US"/>
        </w:rPr>
        <w:t>1.23</w:t>
      </w:r>
      <w:r w:rsidRPr="00860E1A">
        <w:rPr>
          <w:rFonts w:ascii="Times New Roman" w:hAnsi="Times New Roman"/>
          <w:lang w:val="en-US"/>
        </w:rPr>
        <w:t>)</w:t>
      </w:r>
    </w:p>
    <w:p w:rsidR="00520300" w:rsidRPr="00860E1A" w:rsidRDefault="00520300" w:rsidP="00520300">
      <w:pPr>
        <w:spacing w:line="360" w:lineRule="auto"/>
        <w:jc w:val="both"/>
        <w:outlineLvl w:val="0"/>
        <w:rPr>
          <w:rFonts w:ascii="Times New Roman" w:hAnsi="Times New Roman"/>
          <w:b/>
          <w:sz w:val="18"/>
          <w:lang w:val="en-US"/>
        </w:rPr>
      </w:pPr>
      <w:r w:rsidRPr="00BC41BD">
        <w:rPr>
          <w:rFonts w:ascii="Garamond" w:hAnsi="Garamond"/>
          <w:b/>
          <w:lang w:val="en-GB"/>
        </w:rPr>
        <w:t xml:space="preserve">Plane </w:t>
      </w:r>
      <w:r>
        <w:rPr>
          <w:rFonts w:ascii="Garamond" w:hAnsi="Garamond"/>
          <w:b/>
          <w:lang w:val="en-GB"/>
        </w:rPr>
        <w:t>slab</w:t>
      </w:r>
    </w:p>
    <w:p w:rsidR="00520300" w:rsidRPr="00860E1A" w:rsidRDefault="00520300" w:rsidP="00975662">
      <w:pPr>
        <w:spacing w:after="240" w:line="360" w:lineRule="auto"/>
        <w:jc w:val="both"/>
        <w:rPr>
          <w:rFonts w:ascii="Times New Roman" w:hAnsi="Times New Roman"/>
          <w:lang w:val="en-US"/>
        </w:rPr>
      </w:pPr>
      <w:r>
        <w:rPr>
          <w:rFonts w:ascii="Times New Roman" w:hAnsi="Times New Roman"/>
          <w:lang w:val="en-US"/>
        </w:rPr>
        <w:t>Consider</w:t>
      </w:r>
      <w:r w:rsidRPr="00860E1A">
        <w:rPr>
          <w:rFonts w:ascii="Times New Roman" w:hAnsi="Times New Roman"/>
          <w:lang w:val="en-US"/>
        </w:rPr>
        <w:t xml:space="preserve"> a plane slab of thickness </w:t>
      </w:r>
      <m:oMath>
        <m:r>
          <m:rPr>
            <m:sty m:val="p"/>
          </m:rPr>
          <w:rPr>
            <w:rFonts w:ascii="Cambria Math" w:hAnsi="Cambria Math"/>
            <w:lang w:val="en-US"/>
          </w:rPr>
          <m:t>L</m:t>
        </m:r>
      </m:oMath>
      <w:r w:rsidRPr="00860E1A">
        <w:rPr>
          <w:rFonts w:ascii="Times New Roman" w:hAnsi="Times New Roman"/>
          <w:lang w:val="en-US"/>
        </w:rPr>
        <w:t xml:space="preserve"> made of thermal conductive material. The temperatures at the sides of the slab are respectively,</w:t>
      </w:r>
      <m:oMath>
        <m:r>
          <m:rPr>
            <m:sty m:val="p"/>
          </m:rPr>
          <w:rPr>
            <w:rFonts w:ascii="Cambria Math" w:hAnsi="Cambria Math"/>
            <w:lang w:val="en-US"/>
          </w:rPr>
          <m:t xml:space="preserve"> </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860E1A">
        <w:rPr>
          <w:rFonts w:ascii="Times New Roman" w:hAnsi="Times New Roman"/>
          <w:lang w:val="en-US"/>
        </w:rPr>
        <w:t xml:space="preserve"> and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oMath>
      <w:r w:rsidRPr="00860E1A">
        <w:rPr>
          <w:rFonts w:ascii="Times New Roman" w:hAnsi="Times New Roman"/>
          <w:lang w:val="en-US"/>
        </w:rPr>
        <w:t xml:space="preserve">, with </w:t>
      </w:r>
      <m:oMath>
        <m:sSub>
          <m:sSubPr>
            <m:ctrlPr>
              <w:rPr>
                <w:rFonts w:ascii="Cambria Math" w:hAnsi="Cambria Math"/>
                <w:i/>
              </w:rPr>
            </m:ctrlPr>
          </m:sSubPr>
          <m:e>
            <m:r>
              <w:rPr>
                <w:rFonts w:ascii="Cambria Math" w:hAnsi="Cambria Math"/>
              </w:rPr>
              <m:t>T</m:t>
            </m:r>
          </m:e>
          <m:sub>
            <m:r>
              <w:rPr>
                <w:rFonts w:ascii="Cambria Math" w:hAnsi="Cambria Math"/>
                <w:lang w:val="en-US"/>
              </w:rPr>
              <m:t>0</m:t>
            </m:r>
          </m:sub>
        </m:sSub>
        <m:r>
          <w:rPr>
            <w:rFonts w:ascii="Cambria Math" w:hAnsi="Cambria Math"/>
            <w:lang w:val="en-US"/>
          </w:rPr>
          <m:t>&gt;</m:t>
        </m:r>
        <m:sSub>
          <m:sSubPr>
            <m:ctrlPr>
              <w:rPr>
                <w:rFonts w:ascii="Cambria Math" w:hAnsi="Cambria Math"/>
                <w:i/>
              </w:rPr>
            </m:ctrlPr>
          </m:sSubPr>
          <m:e>
            <m:r>
              <w:rPr>
                <w:rFonts w:ascii="Cambria Math" w:hAnsi="Cambria Math"/>
              </w:rPr>
              <m:t>T</m:t>
            </m:r>
          </m:e>
          <m:sub>
            <m:r>
              <w:rPr>
                <w:rFonts w:ascii="Cambria Math" w:hAnsi="Cambria Math"/>
                <w:lang w:val="en-US"/>
              </w:rPr>
              <m:t>1</m:t>
            </m:r>
          </m:sub>
        </m:sSub>
      </m:oMath>
      <w:r w:rsidRPr="00860E1A">
        <w:rPr>
          <w:rFonts w:ascii="Times New Roman" w:hAnsi="Times New Roman"/>
          <w:lang w:val="en-US"/>
        </w:rPr>
        <w:t xml:space="preserve">. In case of no heat generation within the slab, and considering only the heat diffusion along the </w:t>
      </w:r>
      <w:r w:rsidRPr="00860E1A">
        <w:rPr>
          <w:rFonts w:ascii="Times New Roman" w:hAnsi="Times New Roman"/>
          <w:i/>
          <w:lang w:val="en-US"/>
        </w:rPr>
        <w:t>x</w:t>
      </w:r>
      <w:r w:rsidRPr="00860E1A">
        <w:rPr>
          <w:rFonts w:ascii="Times New Roman" w:hAnsi="Times New Roman"/>
          <w:lang w:val="en-US"/>
        </w:rPr>
        <w:t>-axis, Eq.(</w:t>
      </w:r>
      <w:r>
        <w:rPr>
          <w:rFonts w:ascii="Times New Roman" w:hAnsi="Times New Roman"/>
          <w:lang w:val="en-US"/>
        </w:rPr>
        <w:t>1.23</w:t>
      </w:r>
      <w:r w:rsidRPr="00860E1A">
        <w:rPr>
          <w:rFonts w:ascii="Times New Roman" w:hAnsi="Times New Roman"/>
          <w:lang w:val="en-US"/>
        </w:rPr>
        <w:t>) can be re-written in the form:</w:t>
      </w:r>
    </w:p>
    <w:p w:rsidR="00520300" w:rsidRPr="00860E1A" w:rsidRDefault="00520300" w:rsidP="00975662">
      <w:pPr>
        <w:spacing w:before="240" w:after="240" w:line="360" w:lineRule="auto"/>
        <w:jc w:val="both"/>
        <w:rPr>
          <w:rFonts w:ascii="Times New Roman" w:hAnsi="Times New Roman"/>
          <w:i/>
          <w:lang w:val="en-US"/>
        </w:rPr>
      </w:pPr>
      <w:r w:rsidRPr="00860E1A">
        <w:rPr>
          <w:rFonts w:ascii="Times New Roman" w:hAnsi="Times New Roman"/>
          <w:lang w:val="en-US"/>
        </w:rPr>
        <w:tab/>
      </w:r>
      <m:oMath>
        <m:f>
          <m:fPr>
            <m:ctrlPr>
              <w:rPr>
                <w:rFonts w:ascii="Cambria Math" w:hAnsi="Cambria Math" w:cs="Cambria Math"/>
                <w:i/>
              </w:rPr>
            </m:ctrlPr>
          </m:fPr>
          <m:num>
            <m:sSup>
              <m:sSupPr>
                <m:ctrlPr>
                  <w:rPr>
                    <w:rFonts w:ascii="Cambria Math" w:hAnsi="Cambria Math" w:cs="Cambria Math"/>
                    <w:i/>
                  </w:rPr>
                </m:ctrlPr>
              </m:sSupPr>
              <m:e>
                <m:r>
                  <w:rPr>
                    <w:rFonts w:ascii="Cambria Math" w:hAnsi="Cambria Math" w:cs="Cambria Math"/>
                  </w:rPr>
                  <m:t>∂</m:t>
                </m:r>
              </m:e>
              <m:sup>
                <m:r>
                  <w:rPr>
                    <w:rFonts w:ascii="Cambria Math" w:hAnsi="Cambria Math" w:cs="Cambria Math"/>
                    <w:lang w:val="en-US"/>
                  </w:rPr>
                  <m:t>2</m:t>
                </m:r>
              </m:sup>
            </m:sSup>
            <m:r>
              <w:rPr>
                <w:rFonts w:ascii="Cambria Math" w:hAnsi="Cambria Math" w:cs="Cambria Math"/>
              </w:rPr>
              <m:t>T</m:t>
            </m:r>
          </m:num>
          <m:den>
            <m:r>
              <w:rPr>
                <w:rFonts w:ascii="Cambria Math" w:hAnsi="Cambria Math" w:cs="Cambria Math"/>
              </w:rPr>
              <m:t>∂</m:t>
            </m:r>
            <m:sSup>
              <m:sSupPr>
                <m:ctrlPr>
                  <w:rPr>
                    <w:rFonts w:ascii="Cambria Math" w:hAnsi="Cambria Math" w:cs="Cambria Math"/>
                    <w:i/>
                  </w:rPr>
                </m:ctrlPr>
              </m:sSupPr>
              <m:e>
                <m:r>
                  <w:rPr>
                    <w:rFonts w:ascii="Cambria Math" w:hAnsi="Cambria Math" w:cs="Cambria Math"/>
                  </w:rPr>
                  <m:t>x</m:t>
                </m:r>
              </m:e>
              <m:sup>
                <m:r>
                  <w:rPr>
                    <w:rFonts w:ascii="Cambria Math" w:hAnsi="Cambria Math" w:cs="Cambria Math"/>
                    <w:lang w:val="en-US"/>
                  </w:rPr>
                  <m:t>2</m:t>
                </m:r>
              </m:sup>
            </m:sSup>
          </m:den>
        </m:f>
        <m:r>
          <w:rPr>
            <w:rFonts w:ascii="Cambria Math" w:hAnsi="Cambria Math"/>
            <w:lang w:val="en-US"/>
          </w:rPr>
          <m:t>=0</m:t>
        </m:r>
      </m:oMath>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Integrating it twice one can get:</w:t>
      </w:r>
    </w:p>
    <w:p w:rsidR="00520300" w:rsidRPr="00860E1A" w:rsidRDefault="00520300" w:rsidP="00975662">
      <w:pPr>
        <w:spacing w:before="240" w:after="240" w:line="360" w:lineRule="auto"/>
        <w:jc w:val="both"/>
        <w:rPr>
          <w:rFonts w:ascii="Times New Roman" w:hAnsi="Times New Roman"/>
          <w:i/>
          <w:lang w:val="en-US"/>
        </w:rPr>
      </w:pPr>
      <w:r>
        <w:rPr>
          <w:rFonts w:ascii="Times New Roman" w:hAnsi="Times New Roman"/>
          <w:lang w:val="en-GB"/>
        </w:rPr>
        <w:tab/>
      </w:r>
      <m:oMath>
        <m:r>
          <w:rPr>
            <w:rFonts w:ascii="Cambria Math" w:hAnsi="Cambria Math"/>
            <w:lang w:val="en-GB"/>
          </w:rPr>
          <m:t>T=</m:t>
        </m:r>
        <m:sSub>
          <m:sSubPr>
            <m:ctrlPr>
              <w:rPr>
                <w:rFonts w:ascii="Cambria Math" w:hAnsi="Cambria Math"/>
                <w:i/>
              </w:rPr>
            </m:ctrlPr>
          </m:sSubPr>
          <m:e>
            <m:r>
              <w:rPr>
                <w:rFonts w:ascii="Cambria Math" w:hAnsi="Cambria Math"/>
              </w:rPr>
              <m:t>c</m:t>
            </m:r>
          </m:e>
          <m:sub>
            <m:r>
              <w:rPr>
                <w:rFonts w:ascii="Cambria Math" w:hAnsi="Cambria Math"/>
                <w:lang w:val="en-US"/>
              </w:rPr>
              <m:t>1</m:t>
            </m:r>
          </m:sub>
        </m:sSub>
        <m:r>
          <w:rPr>
            <w:rFonts w:ascii="Cambria Math" w:hAnsi="Cambria Math"/>
          </w:rPr>
          <m:t>x</m:t>
        </m:r>
        <m:r>
          <w:rPr>
            <w:rFonts w:ascii="Cambria Math" w:hAnsi="Cambria Math"/>
            <w:lang w:val="en-US"/>
          </w:rPr>
          <m:t>+</m:t>
        </m:r>
        <m:sSub>
          <m:sSubPr>
            <m:ctrlPr>
              <w:rPr>
                <w:rFonts w:ascii="Cambria Math" w:hAnsi="Cambria Math"/>
                <w:i/>
              </w:rPr>
            </m:ctrlPr>
          </m:sSubPr>
          <m:e>
            <m:r>
              <w:rPr>
                <w:rFonts w:ascii="Cambria Math" w:hAnsi="Cambria Math"/>
              </w:rPr>
              <m:t>c</m:t>
            </m:r>
          </m:e>
          <m:sub>
            <m:r>
              <w:rPr>
                <w:rFonts w:ascii="Cambria Math" w:hAnsi="Cambria Math"/>
                <w:lang w:val="en-US"/>
              </w:rPr>
              <m:t>2</m:t>
            </m:r>
          </m:sub>
        </m:sSub>
      </m:oMath>
      <w:r w:rsidRPr="00860E1A">
        <w:rPr>
          <w:rFonts w:ascii="Times New Roman" w:hAnsi="Times New Roman"/>
          <w:i/>
          <w:lang w:val="en-US"/>
        </w:rPr>
        <w:t xml:space="preserve"> </w:t>
      </w:r>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 xml:space="preserve">The constants </w:t>
      </w:r>
      <m:oMath>
        <m:sSub>
          <m:sSubPr>
            <m:ctrlPr>
              <w:rPr>
                <w:rFonts w:ascii="Cambria Math" w:hAnsi="Cambria Math"/>
              </w:rPr>
            </m:ctrlPr>
          </m:sSubPr>
          <m:e>
            <m:r>
              <m:rPr>
                <m:sty m:val="p"/>
              </m:rPr>
              <w:rPr>
                <w:rFonts w:ascii="Cambria Math" w:hAnsi="Cambria Math"/>
                <w:lang w:val="en-US"/>
              </w:rPr>
              <m:t>c</m:t>
            </m:r>
          </m:e>
          <m:sub>
            <m:r>
              <m:rPr>
                <m:sty m:val="p"/>
              </m:rPr>
              <w:rPr>
                <w:rFonts w:ascii="Cambria Math" w:hAnsi="Cambria Math"/>
                <w:lang w:val="en-US"/>
              </w:rPr>
              <m:t>1</m:t>
            </m:r>
          </m:sub>
        </m:sSub>
      </m:oMath>
      <w:r w:rsidRPr="00860E1A">
        <w:rPr>
          <w:rFonts w:ascii="Times New Roman" w:hAnsi="Times New Roman"/>
          <w:lang w:val="en-US"/>
        </w:rPr>
        <w:t xml:space="preserve"> and </w:t>
      </w:r>
      <m:oMath>
        <m:sSub>
          <m:sSubPr>
            <m:ctrlPr>
              <w:rPr>
                <w:rFonts w:ascii="Cambria Math" w:hAnsi="Cambria Math"/>
              </w:rPr>
            </m:ctrlPr>
          </m:sSubPr>
          <m:e>
            <m:r>
              <m:rPr>
                <m:sty m:val="p"/>
              </m:rPr>
              <w:rPr>
                <w:rFonts w:ascii="Cambria Math" w:hAnsi="Cambria Math"/>
                <w:lang w:val="en-US"/>
              </w:rPr>
              <m:t>c</m:t>
            </m:r>
          </m:e>
          <m:sub>
            <m:r>
              <m:rPr>
                <m:sty m:val="p"/>
              </m:rPr>
              <w:rPr>
                <w:rFonts w:ascii="Cambria Math" w:hAnsi="Cambria Math"/>
                <w:lang w:val="en-US"/>
              </w:rPr>
              <m:t>2</m:t>
            </m:r>
          </m:sub>
        </m:sSub>
      </m:oMath>
      <w:r w:rsidRPr="00860E1A">
        <w:rPr>
          <w:rFonts w:ascii="Times New Roman" w:hAnsi="Times New Roman"/>
          <w:lang w:val="en-US"/>
        </w:rPr>
        <w:t xml:space="preserve"> can be determined by means of </w:t>
      </w:r>
      <w:r w:rsidRPr="008438F1">
        <w:rPr>
          <w:rFonts w:ascii="Times New Roman" w:hAnsi="Times New Roman"/>
          <w:lang w:val="en-GB"/>
        </w:rPr>
        <w:t>b.c.’s of the</w:t>
      </w:r>
      <w:r>
        <w:rPr>
          <w:rFonts w:ascii="Times New Roman" w:hAnsi="Times New Roman"/>
          <w:lang w:val="en-GB"/>
        </w:rPr>
        <w:t xml:space="preserve"> </w:t>
      </w:r>
      <w:r w:rsidRPr="008F3418">
        <w:rPr>
          <w:rFonts w:ascii="Times New Roman" w:hAnsi="Times New Roman"/>
          <w:lang w:val="en-GB"/>
        </w:rPr>
        <w:t>first kind</w:t>
      </w:r>
      <w:r w:rsidR="008E7EAF">
        <w:rPr>
          <w:rFonts w:ascii="Times New Roman" w:hAnsi="Times New Roman"/>
          <w:lang w:val="en-GB"/>
        </w:rPr>
        <w:t xml:space="preserve">: </w:t>
      </w:r>
      <m:oMath>
        <m:r>
          <w:rPr>
            <w:rFonts w:ascii="Cambria Math" w:hAnsi="Cambria Math"/>
          </w:rPr>
          <m:t>T</m:t>
        </m:r>
        <m:d>
          <m:dPr>
            <m:ctrlPr>
              <w:rPr>
                <w:rFonts w:ascii="Cambria Math" w:hAnsi="Cambria Math"/>
                <w:i/>
              </w:rPr>
            </m:ctrlPr>
          </m:dPr>
          <m:e>
            <m:r>
              <w:rPr>
                <w:rFonts w:ascii="Cambria Math" w:hAnsi="Cambria Math"/>
              </w:rPr>
              <m:t>x</m:t>
            </m:r>
            <m:r>
              <w:rPr>
                <w:rFonts w:ascii="Cambria Math" w:hAnsi="Cambria Math"/>
                <w:lang w:val="en-US"/>
              </w:rPr>
              <m:t>=0</m:t>
            </m:r>
          </m:e>
        </m:d>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008E7EAF" w:rsidRPr="008E7EAF">
        <w:rPr>
          <w:rFonts w:ascii="Times New Roman" w:hAnsi="Times New Roman"/>
          <w:lang w:val="en-US"/>
        </w:rPr>
        <w:t xml:space="preserve">, </w:t>
      </w:r>
      <w:r w:rsidRPr="00860E1A">
        <w:rPr>
          <w:rFonts w:ascii="Times New Roman" w:hAnsi="Times New Roman"/>
          <w:lang w:val="en-US"/>
        </w:rPr>
        <w:t xml:space="preserve">and </w:t>
      </w:r>
      <m:oMath>
        <m:r>
          <w:rPr>
            <w:rFonts w:ascii="Cambria Math" w:hAnsi="Cambria Math"/>
          </w:rPr>
          <m:t>T</m:t>
        </m:r>
        <m:d>
          <m:dPr>
            <m:ctrlPr>
              <w:rPr>
                <w:rFonts w:ascii="Cambria Math" w:hAnsi="Cambria Math"/>
                <w:i/>
              </w:rPr>
            </m:ctrlPr>
          </m:dPr>
          <m:e>
            <m:r>
              <w:rPr>
                <w:rFonts w:ascii="Cambria Math" w:hAnsi="Cambria Math"/>
              </w:rPr>
              <m:t>x</m:t>
            </m:r>
            <m:r>
              <w:rPr>
                <w:rFonts w:ascii="Cambria Math" w:hAnsi="Cambria Math"/>
                <w:lang w:val="en-US"/>
              </w:rPr>
              <m:t>=</m:t>
            </m:r>
            <m:r>
              <w:rPr>
                <w:rFonts w:ascii="Cambria Math" w:hAnsi="Cambria Math"/>
              </w:rPr>
              <m:t>L</m:t>
            </m:r>
          </m:e>
        </m:d>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1</m:t>
            </m:r>
          </m:sub>
        </m:sSub>
      </m:oMath>
      <w:r w:rsidR="008E7EAF" w:rsidRPr="008E7EAF">
        <w:rPr>
          <w:rFonts w:ascii="Times New Roman" w:hAnsi="Times New Roman"/>
          <w:lang w:val="en-US"/>
        </w:rPr>
        <w:t>,</w:t>
      </w:r>
      <w:r w:rsidR="008E7EAF">
        <w:rPr>
          <w:rFonts w:ascii="Times New Roman" w:hAnsi="Times New Roman"/>
          <w:lang w:val="en-US"/>
        </w:rPr>
        <w:t xml:space="preserve"> s</w:t>
      </w:r>
      <w:r w:rsidRPr="00860E1A">
        <w:rPr>
          <w:rFonts w:ascii="Times New Roman" w:hAnsi="Times New Roman"/>
          <w:lang w:val="en-US"/>
        </w:rPr>
        <w:t>o that:</w:t>
      </w:r>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ab/>
      </w:r>
      <m:oMath>
        <m:sSub>
          <m:sSubPr>
            <m:ctrlPr>
              <w:rPr>
                <w:rFonts w:ascii="Cambria Math" w:hAnsi="Cambria Math"/>
                <w:i/>
              </w:rPr>
            </m:ctrlPr>
          </m:sSubPr>
          <m:e>
            <m:r>
              <w:rPr>
                <w:rFonts w:ascii="Cambria Math" w:hAnsi="Cambria Math"/>
              </w:rPr>
              <m:t>c</m:t>
            </m:r>
          </m:e>
          <m:sub>
            <m:r>
              <w:rPr>
                <w:rFonts w:ascii="Cambria Math" w:hAnsi="Cambria Math"/>
                <w:lang w:val="en-US"/>
              </w:rPr>
              <m:t>2</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008E7EAF" w:rsidRPr="00DB0CF3">
        <w:rPr>
          <w:rFonts w:ascii="Times New Roman" w:hAnsi="Times New Roman"/>
          <w:lang w:val="en-US"/>
        </w:rPr>
        <w:t xml:space="preserve">      </w:t>
      </w:r>
      <w:r w:rsidRPr="00860E1A">
        <w:rPr>
          <w:rFonts w:ascii="Times New Roman" w:hAnsi="Times New Roman"/>
          <w:lang w:val="en-US"/>
        </w:rPr>
        <w:t>and</w:t>
      </w:r>
      <w:r w:rsidR="008E7EAF">
        <w:rPr>
          <w:rFonts w:ascii="Times New Roman" w:hAnsi="Times New Roman"/>
          <w:lang w:val="en-US"/>
        </w:rPr>
        <w:t xml:space="preserve">      </w:t>
      </w:r>
      <m:oMath>
        <m:sSub>
          <m:sSubPr>
            <m:ctrlPr>
              <w:rPr>
                <w:rFonts w:ascii="Cambria Math" w:hAnsi="Cambria Math"/>
                <w:i/>
              </w:rPr>
            </m:ctrlPr>
          </m:sSubPr>
          <m:e>
            <m:r>
              <w:rPr>
                <w:rFonts w:ascii="Cambria Math" w:hAnsi="Cambria Math"/>
              </w:rPr>
              <m:t>c</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r>
          <w:rPr>
            <w:rFonts w:ascii="Cambria Math" w:hAnsi="Cambria Math"/>
            <w:lang w:val="en-US"/>
          </w:rPr>
          <m:t>)/</m:t>
        </m:r>
        <m:r>
          <w:rPr>
            <w:rFonts w:ascii="Cambria Math" w:hAnsi="Cambria Math"/>
          </w:rPr>
          <m:t>L</m:t>
        </m:r>
      </m:oMath>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The (linear) temperature distribution results as:</w:t>
      </w:r>
    </w:p>
    <w:p w:rsidR="00520300" w:rsidRPr="00860E1A" w:rsidRDefault="00520300" w:rsidP="00975662">
      <w:pPr>
        <w:spacing w:before="240" w:after="240" w:line="360" w:lineRule="auto"/>
        <w:jc w:val="both"/>
        <w:rPr>
          <w:rFonts w:ascii="Times New Roman" w:hAnsi="Times New Roman"/>
          <w:i/>
          <w:lang w:val="en-US"/>
        </w:rPr>
      </w:pPr>
      <w:r>
        <w:rPr>
          <w:rFonts w:ascii="Times New Roman" w:hAnsi="Times New Roman"/>
          <w:lang w:val="en-GB"/>
        </w:rPr>
        <w:tab/>
      </w:r>
      <m:oMath>
        <m:r>
          <w:rPr>
            <w:rFonts w:ascii="Cambria Math" w:hAnsi="Cambria Math"/>
            <w:lang w:val="en-GB"/>
          </w:rPr>
          <m:t>T=</m:t>
        </m:r>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r>
          <w:rPr>
            <w:rFonts w:ascii="Cambria Math" w:hAnsi="Cambria Math"/>
            <w:lang w:val="en-US"/>
          </w:rPr>
          <m:t>)</m:t>
        </m:r>
        <m:f>
          <m:fPr>
            <m:ctrlPr>
              <w:rPr>
                <w:rFonts w:ascii="Cambria Math" w:hAnsi="Cambria Math"/>
                <w:i/>
              </w:rPr>
            </m:ctrlPr>
          </m:fPr>
          <m:num>
            <m:r>
              <w:rPr>
                <w:rFonts w:ascii="Cambria Math" w:hAnsi="Cambria Math"/>
              </w:rPr>
              <m:t>x</m:t>
            </m:r>
          </m:num>
          <m:den>
            <m:r>
              <w:rPr>
                <w:rFonts w:ascii="Cambria Math" w:hAnsi="Cambria Math"/>
              </w:rPr>
              <m:t>L</m:t>
            </m:r>
          </m:den>
        </m:f>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860E1A">
        <w:rPr>
          <w:rFonts w:ascii="Times New Roman" w:hAnsi="Times New Roman"/>
          <w:i/>
          <w:lang w:val="en-US"/>
        </w:rPr>
        <w:t xml:space="preserve"> </w:t>
      </w:r>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And the application of the Fourier’s law gives:</w:t>
      </w:r>
    </w:p>
    <w:p w:rsidR="00520300" w:rsidRPr="006942E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ab/>
      </w:r>
      <m:oMath>
        <m:sSub>
          <m:sSubPr>
            <m:ctrlPr>
              <w:rPr>
                <w:rFonts w:ascii="Cambria Math" w:hAnsi="Cambria Math"/>
                <w:i/>
              </w:rPr>
            </m:ctrlPr>
          </m:sSubPr>
          <m:e>
            <m:r>
              <w:rPr>
                <w:rFonts w:ascii="Cambria Math" w:hAnsi="Cambria Math"/>
              </w:rPr>
              <m:t>q</m:t>
            </m:r>
          </m:e>
          <m:sub>
            <m:r>
              <w:rPr>
                <w:rFonts w:ascii="Cambria Math" w:hAnsi="Cambria Math"/>
              </w:rPr>
              <m:t>x</m:t>
            </m:r>
          </m:sub>
        </m:sSub>
        <m:r>
          <w:rPr>
            <w:rFonts w:ascii="Cambria Math" w:hAnsi="Cambria Math"/>
            <w:lang w:val="en-US"/>
          </w:rPr>
          <m:t>=-</m:t>
        </m:r>
        <m:r>
          <w:rPr>
            <w:rFonts w:ascii="Cambria Math" w:hAnsi="Cambria Math"/>
          </w:rPr>
          <m:t>k</m:t>
        </m:r>
        <m:f>
          <m:fPr>
            <m:ctrlPr>
              <w:rPr>
                <w:rFonts w:ascii="Cambria Math" w:hAnsi="Cambria Math"/>
                <w:i/>
              </w:rPr>
            </m:ctrlPr>
          </m:fPr>
          <m:num>
            <m:r>
              <w:rPr>
                <w:rFonts w:ascii="Cambria Math" w:hAnsi="Cambria Math"/>
              </w:rPr>
              <m:t>∂T</m:t>
            </m:r>
          </m:num>
          <m:den>
            <m:r>
              <w:rPr>
                <w:rFonts w:ascii="Cambria Math" w:hAnsi="Cambria Math"/>
              </w:rPr>
              <m:t>∂x</m:t>
            </m:r>
          </m:den>
        </m:f>
      </m:oMath>
      <w:r w:rsidRPr="00860E1A">
        <w:rPr>
          <w:rFonts w:ascii="Times New Roman" w:hAnsi="Times New Roman"/>
          <w:lang w:val="en-US"/>
        </w:rPr>
        <w:t xml:space="preserve">          →       </w:t>
      </w:r>
      <m:oMath>
        <m:sSub>
          <m:sSubPr>
            <m:ctrlPr>
              <w:rPr>
                <w:rFonts w:ascii="Cambria Math" w:hAnsi="Cambria Math"/>
                <w:i/>
              </w:rPr>
            </m:ctrlPr>
          </m:sSubPr>
          <m:e>
            <m:r>
              <w:rPr>
                <w:rFonts w:ascii="Cambria Math" w:hAnsi="Cambria Math"/>
              </w:rPr>
              <m:t>q</m:t>
            </m:r>
          </m:e>
          <m:sub>
            <m:r>
              <w:rPr>
                <w:rFonts w:ascii="Cambria Math" w:hAnsi="Cambria Math"/>
              </w:rPr>
              <m:t>x</m:t>
            </m:r>
          </m:sub>
        </m:sSub>
        <m:r>
          <w:rPr>
            <w:rFonts w:ascii="Cambria Math" w:hAnsi="Cambria Math"/>
            <w:lang w:val="en-US"/>
          </w:rPr>
          <m:t>=</m:t>
        </m:r>
        <m:r>
          <w:rPr>
            <w:rFonts w:ascii="Cambria Math" w:hAnsi="Cambria Math"/>
          </w:rPr>
          <m:t>k</m:t>
        </m:r>
        <m:f>
          <m:fPr>
            <m:ctrlPr>
              <w:rPr>
                <w:rFonts w:ascii="Cambria Math" w:hAnsi="Cambria Math"/>
                <w:i/>
              </w:rPr>
            </m:ctrlPr>
          </m:fPr>
          <m:num>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num>
          <m:den>
            <m:r>
              <w:rPr>
                <w:rFonts w:ascii="Cambria Math" w:hAnsi="Cambria Math"/>
              </w:rPr>
              <m:t>L</m:t>
            </m:r>
          </m:den>
        </m:f>
      </m:oMath>
    </w:p>
    <w:p w:rsidR="00520300" w:rsidRPr="00860E1A" w:rsidRDefault="00520300" w:rsidP="00975662">
      <w:pPr>
        <w:spacing w:before="240" w:line="360" w:lineRule="auto"/>
        <w:jc w:val="both"/>
        <w:outlineLvl w:val="0"/>
        <w:rPr>
          <w:rFonts w:ascii="Times New Roman" w:hAnsi="Times New Roman"/>
          <w:b/>
          <w:sz w:val="18"/>
          <w:lang w:val="en-US"/>
        </w:rPr>
      </w:pPr>
      <w:r w:rsidRPr="00BC41BD">
        <w:rPr>
          <w:rFonts w:ascii="Garamond" w:hAnsi="Garamond"/>
          <w:b/>
          <w:lang w:val="en-GB"/>
        </w:rPr>
        <w:t xml:space="preserve">Plane </w:t>
      </w:r>
      <w:r>
        <w:rPr>
          <w:rFonts w:ascii="Garamond" w:hAnsi="Garamond"/>
          <w:b/>
          <w:lang w:val="en-GB"/>
        </w:rPr>
        <w:t>slab with internal energy generation</w:t>
      </w:r>
    </w:p>
    <w:p w:rsidR="00520300" w:rsidRPr="00860E1A" w:rsidRDefault="00520300" w:rsidP="00A57701">
      <w:pPr>
        <w:spacing w:after="240" w:line="360" w:lineRule="auto"/>
        <w:jc w:val="both"/>
        <w:rPr>
          <w:rFonts w:ascii="Times New Roman" w:hAnsi="Times New Roman"/>
          <w:lang w:val="en-US"/>
        </w:rPr>
      </w:pPr>
      <w:r w:rsidRPr="00860E1A">
        <w:rPr>
          <w:rFonts w:ascii="Times New Roman" w:hAnsi="Times New Roman"/>
          <w:lang w:val="en-US"/>
        </w:rPr>
        <w:t>In this case the</w:t>
      </w:r>
      <w:r>
        <w:rPr>
          <w:rFonts w:ascii="Times New Roman" w:hAnsi="Times New Roman"/>
          <w:lang w:val="en-US"/>
        </w:rPr>
        <w:t xml:space="preserve"> same plane slab generates heat, </w:t>
      </w:r>
      <w:r w:rsidRPr="00860E1A">
        <w:rPr>
          <w:rFonts w:ascii="Times New Roman" w:hAnsi="Times New Roman"/>
          <w:lang w:val="en-US"/>
        </w:rPr>
        <w:t>so the appropriate form for the heat diffusion equation is:</w:t>
      </w:r>
    </w:p>
    <w:p w:rsidR="00520300" w:rsidRPr="000403E6" w:rsidRDefault="00520300" w:rsidP="00975662">
      <w:pPr>
        <w:spacing w:before="240" w:after="240" w:line="360" w:lineRule="auto"/>
        <w:jc w:val="both"/>
        <w:rPr>
          <w:rFonts w:ascii="Times New Roman" w:hAnsi="Times New Roman"/>
          <w:i/>
          <w:lang w:val="en-US"/>
        </w:rPr>
      </w:pPr>
      <w:r w:rsidRPr="00860E1A">
        <w:rPr>
          <w:rFonts w:ascii="Times New Roman" w:hAnsi="Times New Roman"/>
          <w:lang w:val="en-US"/>
        </w:rPr>
        <w:lastRenderedPageBreak/>
        <w:tab/>
      </w:r>
      <m:oMath>
        <m:f>
          <m:fPr>
            <m:ctrlPr>
              <w:rPr>
                <w:rFonts w:ascii="Cambria Math" w:hAnsi="Cambria Math" w:cs="Cambria Math"/>
                <w:i/>
              </w:rPr>
            </m:ctrlPr>
          </m:fPr>
          <m:num>
            <m:sSup>
              <m:sSupPr>
                <m:ctrlPr>
                  <w:rPr>
                    <w:rFonts w:ascii="Cambria Math" w:hAnsi="Cambria Math" w:cs="Cambria Math"/>
                    <w:i/>
                  </w:rPr>
                </m:ctrlPr>
              </m:sSupPr>
              <m:e>
                <m:r>
                  <w:rPr>
                    <w:rFonts w:ascii="Cambria Math" w:hAnsi="Cambria Math" w:cs="Cambria Math"/>
                  </w:rPr>
                  <m:t>∂</m:t>
                </m:r>
              </m:e>
              <m:sup>
                <m:r>
                  <w:rPr>
                    <w:rFonts w:ascii="Cambria Math" w:hAnsi="Cambria Math" w:cs="Cambria Math"/>
                    <w:lang w:val="en-US"/>
                  </w:rPr>
                  <m:t>2</m:t>
                </m:r>
              </m:sup>
            </m:sSup>
            <m:r>
              <w:rPr>
                <w:rFonts w:ascii="Cambria Math" w:hAnsi="Cambria Math" w:cs="Cambria Math"/>
              </w:rPr>
              <m:t>T</m:t>
            </m:r>
          </m:num>
          <m:den>
            <m:r>
              <w:rPr>
                <w:rFonts w:ascii="Cambria Math" w:hAnsi="Cambria Math" w:cs="Cambria Math"/>
              </w:rPr>
              <m:t>∂</m:t>
            </m:r>
            <m:sSup>
              <m:sSupPr>
                <m:ctrlPr>
                  <w:rPr>
                    <w:rFonts w:ascii="Cambria Math" w:hAnsi="Cambria Math" w:cs="Cambria Math"/>
                    <w:i/>
                  </w:rPr>
                </m:ctrlPr>
              </m:sSupPr>
              <m:e>
                <m:r>
                  <w:rPr>
                    <w:rFonts w:ascii="Cambria Math" w:hAnsi="Cambria Math" w:cs="Cambria Math"/>
                  </w:rPr>
                  <m:t>x</m:t>
                </m:r>
              </m:e>
              <m:sup>
                <m:r>
                  <w:rPr>
                    <w:rFonts w:ascii="Cambria Math" w:hAnsi="Cambria Math" w:cs="Cambria Math"/>
                    <w:lang w:val="en-US"/>
                  </w:rPr>
                  <m:t>2</m:t>
                </m:r>
              </m:sup>
            </m:sSup>
          </m:den>
        </m:f>
        <m:r>
          <w:rPr>
            <w:rFonts w:ascii="Cambria Math" w:hAnsi="Cambria Math"/>
            <w:lang w:val="en-US"/>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g</m:t>
                </m:r>
              </m:sub>
            </m:sSub>
          </m:num>
          <m:den>
            <m:r>
              <w:rPr>
                <w:rFonts w:ascii="Cambria Math" w:hAnsi="Cambria Math"/>
              </w:rPr>
              <m:t>k</m:t>
            </m:r>
          </m:den>
        </m:f>
      </m:oMath>
      <w:r w:rsidRPr="000403E6">
        <w:rPr>
          <w:rFonts w:ascii="Times New Roman" w:hAnsi="Times New Roman"/>
          <w:i/>
          <w:lang w:val="en-US"/>
        </w:rPr>
        <w:t xml:space="preserve"> </w:t>
      </w:r>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And, integrating it twice one can get:</w:t>
      </w:r>
    </w:p>
    <w:p w:rsidR="00520300" w:rsidRPr="00860E1A" w:rsidRDefault="00520300" w:rsidP="00975662">
      <w:pPr>
        <w:spacing w:before="240" w:after="240" w:line="360" w:lineRule="auto"/>
        <w:jc w:val="both"/>
        <w:rPr>
          <w:rFonts w:ascii="Times New Roman" w:hAnsi="Times New Roman"/>
          <w:i/>
          <w:lang w:val="en-US"/>
        </w:rPr>
      </w:pPr>
      <w:r>
        <w:rPr>
          <w:rFonts w:ascii="Times New Roman" w:hAnsi="Times New Roman"/>
          <w:lang w:val="en-GB"/>
        </w:rPr>
        <w:tab/>
      </w:r>
      <m:oMath>
        <m:r>
          <w:rPr>
            <w:rFonts w:ascii="Cambria Math" w:hAnsi="Cambria Math"/>
            <w:lang w:val="en-GB"/>
          </w:rPr>
          <m:t>T=</m:t>
        </m:r>
        <m:r>
          <w:rPr>
            <w:rFonts w:ascii="Cambria Math" w:hAnsi="Cambria Math"/>
            <w:lang w:val="en-US"/>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g</m:t>
                </m:r>
              </m:sub>
            </m:sSub>
          </m:num>
          <m:den>
            <m:r>
              <w:rPr>
                <w:rFonts w:ascii="Cambria Math" w:hAnsi="Cambria Math"/>
                <w:lang w:val="en-US"/>
              </w:rPr>
              <m:t>2</m:t>
            </m:r>
            <m:r>
              <w:rPr>
                <w:rFonts w:ascii="Cambria Math" w:hAnsi="Cambria Math"/>
              </w:rPr>
              <m:t>k</m:t>
            </m:r>
          </m:den>
        </m:f>
        <m:sSup>
          <m:sSupPr>
            <m:ctrlPr>
              <w:rPr>
                <w:rFonts w:ascii="Cambria Math" w:hAnsi="Cambria Math"/>
                <w:i/>
              </w:rPr>
            </m:ctrlPr>
          </m:sSupPr>
          <m:e>
            <m:r>
              <w:rPr>
                <w:rFonts w:ascii="Cambria Math" w:hAnsi="Cambria Math"/>
              </w:rPr>
              <m:t>x</m:t>
            </m:r>
          </m:e>
          <m:sup>
            <m:r>
              <w:rPr>
                <w:rFonts w:ascii="Cambria Math" w:hAnsi="Cambria Math"/>
                <w:lang w:val="en-US"/>
              </w:rPr>
              <m:t>2</m:t>
            </m:r>
          </m:sup>
        </m:sSup>
        <m:r>
          <w:rPr>
            <w:rFonts w:ascii="Cambria Math" w:hAnsi="Cambria Math"/>
            <w:lang w:val="en-US"/>
          </w:rPr>
          <m:t>+</m:t>
        </m:r>
        <m:sSub>
          <m:sSubPr>
            <m:ctrlPr>
              <w:rPr>
                <w:rFonts w:ascii="Cambria Math" w:hAnsi="Cambria Math"/>
                <w:i/>
              </w:rPr>
            </m:ctrlPr>
          </m:sSubPr>
          <m:e>
            <m:r>
              <w:rPr>
                <w:rFonts w:ascii="Cambria Math" w:hAnsi="Cambria Math"/>
              </w:rPr>
              <m:t>c</m:t>
            </m:r>
          </m:e>
          <m:sub>
            <m:r>
              <w:rPr>
                <w:rFonts w:ascii="Cambria Math" w:hAnsi="Cambria Math"/>
                <w:lang w:val="en-US"/>
              </w:rPr>
              <m:t>1</m:t>
            </m:r>
          </m:sub>
        </m:sSub>
        <m:r>
          <w:rPr>
            <w:rFonts w:ascii="Cambria Math" w:hAnsi="Cambria Math"/>
          </w:rPr>
          <m:t>x</m:t>
        </m:r>
        <m:r>
          <w:rPr>
            <w:rFonts w:ascii="Cambria Math" w:hAnsi="Cambria Math"/>
            <w:lang w:val="en-US"/>
          </w:rPr>
          <m:t>+</m:t>
        </m:r>
        <m:sSub>
          <m:sSubPr>
            <m:ctrlPr>
              <w:rPr>
                <w:rFonts w:ascii="Cambria Math" w:hAnsi="Cambria Math"/>
                <w:i/>
              </w:rPr>
            </m:ctrlPr>
          </m:sSubPr>
          <m:e>
            <m:r>
              <w:rPr>
                <w:rFonts w:ascii="Cambria Math" w:hAnsi="Cambria Math"/>
              </w:rPr>
              <m:t>c</m:t>
            </m:r>
          </m:e>
          <m:sub>
            <m:r>
              <w:rPr>
                <w:rFonts w:ascii="Cambria Math" w:hAnsi="Cambria Math"/>
                <w:lang w:val="en-US"/>
              </w:rPr>
              <m:t>2</m:t>
            </m:r>
          </m:sub>
        </m:sSub>
      </m:oMath>
      <w:r w:rsidRPr="00860E1A">
        <w:rPr>
          <w:rFonts w:ascii="Times New Roman" w:hAnsi="Times New Roman"/>
          <w:i/>
          <w:lang w:val="en-US"/>
        </w:rPr>
        <w:t xml:space="preserve"> </w:t>
      </w:r>
    </w:p>
    <w:p w:rsidR="00520300" w:rsidRPr="00860E1A" w:rsidRDefault="00520300" w:rsidP="00975662">
      <w:pPr>
        <w:spacing w:line="360" w:lineRule="auto"/>
        <w:jc w:val="both"/>
        <w:rPr>
          <w:rFonts w:ascii="Times New Roman" w:hAnsi="Times New Roman"/>
          <w:lang w:val="en-US"/>
        </w:rPr>
      </w:pPr>
      <w:r w:rsidRPr="00860E1A">
        <w:rPr>
          <w:rFonts w:ascii="Times New Roman" w:hAnsi="Times New Roman"/>
          <w:lang w:val="en-US"/>
        </w:rPr>
        <w:t xml:space="preserve">Where the constants </w:t>
      </w:r>
      <m:oMath>
        <m:sSub>
          <m:sSubPr>
            <m:ctrlPr>
              <w:rPr>
                <w:rFonts w:ascii="Cambria Math" w:hAnsi="Cambria Math"/>
              </w:rPr>
            </m:ctrlPr>
          </m:sSubPr>
          <m:e>
            <m:r>
              <m:rPr>
                <m:sty m:val="p"/>
              </m:rPr>
              <w:rPr>
                <w:rFonts w:ascii="Cambria Math" w:hAnsi="Cambria Math"/>
                <w:lang w:val="en-US"/>
              </w:rPr>
              <m:t>c</m:t>
            </m:r>
          </m:e>
          <m:sub>
            <m:r>
              <m:rPr>
                <m:sty m:val="p"/>
              </m:rPr>
              <w:rPr>
                <w:rFonts w:ascii="Cambria Math" w:hAnsi="Cambria Math"/>
                <w:lang w:val="en-US"/>
              </w:rPr>
              <m:t>1</m:t>
            </m:r>
          </m:sub>
        </m:sSub>
      </m:oMath>
      <w:r w:rsidRPr="00860E1A">
        <w:rPr>
          <w:rFonts w:ascii="Times New Roman" w:hAnsi="Times New Roman"/>
          <w:lang w:val="en-US"/>
        </w:rPr>
        <w:t xml:space="preserve"> and </w:t>
      </w:r>
      <m:oMath>
        <m:sSub>
          <m:sSubPr>
            <m:ctrlPr>
              <w:rPr>
                <w:rFonts w:ascii="Cambria Math" w:hAnsi="Cambria Math"/>
              </w:rPr>
            </m:ctrlPr>
          </m:sSubPr>
          <m:e>
            <m:r>
              <m:rPr>
                <m:sty m:val="p"/>
              </m:rPr>
              <w:rPr>
                <w:rFonts w:ascii="Cambria Math" w:hAnsi="Cambria Math"/>
                <w:lang w:val="en-US"/>
              </w:rPr>
              <m:t>c</m:t>
            </m:r>
          </m:e>
          <m:sub>
            <m:r>
              <m:rPr>
                <m:sty m:val="p"/>
              </m:rPr>
              <w:rPr>
                <w:rFonts w:ascii="Cambria Math" w:hAnsi="Cambria Math"/>
                <w:lang w:val="en-US"/>
              </w:rPr>
              <m:t>2</m:t>
            </m:r>
          </m:sub>
        </m:sSub>
      </m:oMath>
      <w:r w:rsidRPr="00860E1A">
        <w:rPr>
          <w:rFonts w:ascii="Times New Roman" w:hAnsi="Times New Roman"/>
          <w:lang w:val="en-US"/>
        </w:rPr>
        <w:t xml:space="preserve"> can be still determined by means of </w:t>
      </w:r>
      <w:r w:rsidRPr="008438F1">
        <w:rPr>
          <w:rFonts w:ascii="Times New Roman" w:hAnsi="Times New Roman"/>
          <w:lang w:val="en-GB"/>
        </w:rPr>
        <w:t>b.c.’s of the</w:t>
      </w:r>
      <w:r>
        <w:rPr>
          <w:rFonts w:ascii="Times New Roman" w:hAnsi="Times New Roman"/>
          <w:lang w:val="en-GB"/>
        </w:rPr>
        <w:t xml:space="preserve"> </w:t>
      </w:r>
      <w:r w:rsidR="00A57701">
        <w:rPr>
          <w:rFonts w:ascii="Times New Roman" w:hAnsi="Times New Roman"/>
          <w:lang w:val="en-GB"/>
        </w:rPr>
        <w:t xml:space="preserve">first </w:t>
      </w:r>
      <w:r w:rsidRPr="008F3418">
        <w:rPr>
          <w:rFonts w:ascii="Times New Roman" w:hAnsi="Times New Roman"/>
          <w:lang w:val="en-GB"/>
        </w:rPr>
        <w:t>kind</w:t>
      </w:r>
      <w:r>
        <w:rPr>
          <w:rFonts w:ascii="Times New Roman" w:hAnsi="Times New Roman"/>
          <w:lang w:val="en-GB"/>
        </w:rPr>
        <w:t>:</w:t>
      </w:r>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ab/>
      </w:r>
      <m:oMath>
        <m:sSub>
          <m:sSubPr>
            <m:ctrlPr>
              <w:rPr>
                <w:rFonts w:ascii="Cambria Math" w:hAnsi="Cambria Math"/>
                <w:i/>
              </w:rPr>
            </m:ctrlPr>
          </m:sSubPr>
          <m:e>
            <m:r>
              <w:rPr>
                <w:rFonts w:ascii="Cambria Math" w:hAnsi="Cambria Math"/>
              </w:rPr>
              <m:t>c</m:t>
            </m:r>
          </m:e>
          <m:sub>
            <m:r>
              <w:rPr>
                <w:rFonts w:ascii="Cambria Math" w:hAnsi="Cambria Math"/>
                <w:lang w:val="en-US"/>
              </w:rPr>
              <m:t>2</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008E7EAF" w:rsidRPr="008E7EAF">
        <w:rPr>
          <w:rFonts w:ascii="Times New Roman" w:hAnsi="Times New Roman"/>
          <w:lang w:val="en-US"/>
        </w:rPr>
        <w:tab/>
        <w:t>a</w:t>
      </w:r>
      <w:r w:rsidRPr="00860E1A">
        <w:rPr>
          <w:rFonts w:ascii="Times New Roman" w:hAnsi="Times New Roman"/>
          <w:lang w:val="en-US"/>
        </w:rPr>
        <w:t>nd</w:t>
      </w:r>
      <w:r w:rsidR="00975662">
        <w:rPr>
          <w:rFonts w:ascii="Times New Roman" w:hAnsi="Times New Roman"/>
          <w:lang w:val="en-US"/>
        </w:rPr>
        <w:tab/>
      </w:r>
      <m:oMath>
        <m:sSub>
          <m:sSubPr>
            <m:ctrlPr>
              <w:rPr>
                <w:rFonts w:ascii="Cambria Math" w:hAnsi="Cambria Math"/>
                <w:i/>
              </w:rPr>
            </m:ctrlPr>
          </m:sSubPr>
          <m:e>
            <m:r>
              <w:rPr>
                <w:rFonts w:ascii="Cambria Math" w:hAnsi="Cambria Math"/>
              </w:rPr>
              <m:t>c</m:t>
            </m:r>
          </m:e>
          <m:sub>
            <m:r>
              <w:rPr>
                <w:rFonts w:ascii="Cambria Math" w:hAnsi="Cambria Math"/>
                <w:lang w:val="en-US"/>
              </w:rPr>
              <m:t>1</m:t>
            </m:r>
          </m:sub>
        </m:sSub>
        <m:r>
          <w:rPr>
            <w:rFonts w:ascii="Cambria Math" w:hAnsi="Cambria Math"/>
            <w:lang w:val="en-US"/>
          </w:rPr>
          <m:t>=</m:t>
        </m:r>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num>
          <m:den>
            <m:r>
              <w:rPr>
                <w:rFonts w:ascii="Cambria Math" w:hAnsi="Cambria Math"/>
              </w:rPr>
              <m:t>L</m:t>
            </m:r>
          </m:den>
        </m:f>
        <m:r>
          <w:rPr>
            <w:rFonts w:ascii="Cambria Math" w:hAnsi="Cambria Math"/>
            <w:lang w:val="en-US"/>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g</m:t>
                </m:r>
              </m:sub>
            </m:sSub>
          </m:num>
          <m:den>
            <m:r>
              <w:rPr>
                <w:rFonts w:ascii="Cambria Math" w:hAnsi="Cambria Math"/>
                <w:lang w:val="en-US"/>
              </w:rPr>
              <m:t>2</m:t>
            </m:r>
            <m:r>
              <w:rPr>
                <w:rFonts w:ascii="Cambria Math" w:hAnsi="Cambria Math"/>
              </w:rPr>
              <m:t>k</m:t>
            </m:r>
          </m:den>
        </m:f>
        <m:r>
          <w:rPr>
            <w:rFonts w:ascii="Cambria Math" w:hAnsi="Cambria Math"/>
          </w:rPr>
          <m:t>L</m:t>
        </m:r>
        <m:r>
          <w:rPr>
            <w:rFonts w:ascii="Cambria Math" w:hAnsi="Cambria Math"/>
            <w:lang w:val="en-US"/>
          </w:rPr>
          <m:t xml:space="preserve"> </m:t>
        </m:r>
      </m:oMath>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The temperature distribution, which is parabolic, is given as:</w:t>
      </w:r>
    </w:p>
    <w:p w:rsidR="00520300" w:rsidRPr="00860E1A" w:rsidRDefault="00520300" w:rsidP="00975662">
      <w:pPr>
        <w:spacing w:before="240" w:after="240" w:line="360" w:lineRule="auto"/>
        <w:jc w:val="both"/>
        <w:rPr>
          <w:rFonts w:ascii="Times New Roman" w:hAnsi="Times New Roman"/>
          <w:i/>
          <w:lang w:val="en-GB"/>
        </w:rPr>
      </w:pPr>
      <w:r>
        <w:rPr>
          <w:rFonts w:ascii="Times New Roman" w:hAnsi="Times New Roman"/>
          <w:lang w:val="en-GB"/>
        </w:rPr>
        <w:tab/>
      </w:r>
      <m:oMath>
        <m:r>
          <w:rPr>
            <w:rFonts w:ascii="Cambria Math" w:hAnsi="Cambria Math"/>
            <w:lang w:val="en-GB"/>
          </w:rPr>
          <m:t>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g</m:t>
                </m:r>
              </m:sub>
            </m:sSub>
          </m:num>
          <m:den>
            <m:r>
              <w:rPr>
                <w:rFonts w:ascii="Cambria Math" w:hAnsi="Cambria Math"/>
                <w:lang w:val="en-GB"/>
              </w:rPr>
              <m:t>2</m:t>
            </m:r>
            <m:r>
              <w:rPr>
                <w:rFonts w:ascii="Cambria Math" w:hAnsi="Cambria Math"/>
              </w:rPr>
              <m:t>k</m:t>
            </m:r>
          </m:den>
        </m:f>
        <m:sSup>
          <m:sSupPr>
            <m:ctrlPr>
              <w:rPr>
                <w:rFonts w:ascii="Cambria Math" w:hAnsi="Cambria Math"/>
                <w:i/>
              </w:rPr>
            </m:ctrlPr>
          </m:sSupPr>
          <m:e>
            <m:r>
              <w:rPr>
                <w:rFonts w:ascii="Cambria Math" w:hAnsi="Cambria Math"/>
              </w:rPr>
              <m:t>x</m:t>
            </m:r>
          </m:e>
          <m:sup>
            <m:r>
              <w:rPr>
                <w:rFonts w:ascii="Cambria Math" w:hAnsi="Cambria Math"/>
                <w:lang w:val="en-GB"/>
              </w:rPr>
              <m:t>2</m:t>
            </m:r>
          </m:sup>
        </m:sSup>
        <m:r>
          <w:rPr>
            <w:rFonts w:ascii="Cambria Math" w:hAnsi="Cambria Math"/>
            <w:lang w:val="en-GB"/>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lang w:val="en-GB"/>
                      </w:rPr>
                      <m:t>1</m:t>
                    </m:r>
                  </m:sub>
                </m:sSub>
                <m:r>
                  <w:rPr>
                    <w:rFonts w:ascii="Cambria Math" w:hAnsi="Cambria Math"/>
                    <w:lang w:val="en-GB"/>
                  </w:rPr>
                  <m:t>-</m:t>
                </m:r>
                <m:sSub>
                  <m:sSubPr>
                    <m:ctrlPr>
                      <w:rPr>
                        <w:rFonts w:ascii="Cambria Math" w:hAnsi="Cambria Math"/>
                        <w:i/>
                      </w:rPr>
                    </m:ctrlPr>
                  </m:sSubPr>
                  <m:e>
                    <m:r>
                      <w:rPr>
                        <w:rFonts w:ascii="Cambria Math" w:hAnsi="Cambria Math"/>
                      </w:rPr>
                      <m:t>T</m:t>
                    </m:r>
                  </m:e>
                  <m:sub>
                    <m:r>
                      <w:rPr>
                        <w:rFonts w:ascii="Cambria Math" w:hAnsi="Cambria Math"/>
                        <w:lang w:val="en-GB"/>
                      </w:rPr>
                      <m:t>0</m:t>
                    </m:r>
                  </m:sub>
                </m:sSub>
              </m:num>
              <m:den>
                <m:r>
                  <w:rPr>
                    <w:rFonts w:ascii="Cambria Math" w:hAnsi="Cambria Math"/>
                  </w:rPr>
                  <m:t>L</m:t>
                </m:r>
              </m:den>
            </m:f>
            <m:r>
              <w:rPr>
                <w:rFonts w:ascii="Cambria Math" w:hAnsi="Cambria Math"/>
                <w:lang w:val="en-GB"/>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g</m:t>
                    </m:r>
                  </m:sub>
                </m:sSub>
              </m:num>
              <m:den>
                <m:r>
                  <w:rPr>
                    <w:rFonts w:ascii="Cambria Math" w:hAnsi="Cambria Math"/>
                    <w:lang w:val="en-GB"/>
                  </w:rPr>
                  <m:t>2</m:t>
                </m:r>
                <m:r>
                  <w:rPr>
                    <w:rFonts w:ascii="Cambria Math" w:hAnsi="Cambria Math"/>
                  </w:rPr>
                  <m:t>k</m:t>
                </m:r>
              </m:den>
            </m:f>
            <m:r>
              <w:rPr>
                <w:rFonts w:ascii="Cambria Math" w:hAnsi="Cambria Math"/>
              </w:rPr>
              <m:t>L</m:t>
            </m:r>
          </m:e>
        </m:d>
        <m:r>
          <w:rPr>
            <w:rFonts w:ascii="Cambria Math" w:hAnsi="Cambria Math"/>
          </w:rPr>
          <m:t>x</m:t>
        </m:r>
        <m:r>
          <w:rPr>
            <w:rFonts w:ascii="Cambria Math" w:hAnsi="Cambria Math"/>
            <w:lang w:val="en-GB"/>
          </w:rPr>
          <m:t>+</m:t>
        </m:r>
        <m:sSub>
          <m:sSubPr>
            <m:ctrlPr>
              <w:rPr>
                <w:rFonts w:ascii="Cambria Math" w:hAnsi="Cambria Math"/>
                <w:i/>
              </w:rPr>
            </m:ctrlPr>
          </m:sSubPr>
          <m:e>
            <m:r>
              <w:rPr>
                <w:rFonts w:ascii="Cambria Math" w:hAnsi="Cambria Math"/>
              </w:rPr>
              <m:t>T</m:t>
            </m:r>
          </m:e>
          <m:sub>
            <m:r>
              <w:rPr>
                <w:rFonts w:ascii="Cambria Math" w:hAnsi="Cambria Math"/>
                <w:lang w:val="en-GB"/>
              </w:rPr>
              <m:t>0</m:t>
            </m:r>
          </m:sub>
        </m:sSub>
      </m:oMath>
      <w:r w:rsidRPr="00860E1A">
        <w:rPr>
          <w:rFonts w:ascii="Times New Roman" w:hAnsi="Times New Roman"/>
          <w:i/>
          <w:lang w:val="en-GB"/>
        </w:rPr>
        <w:t xml:space="preserve"> </w:t>
      </w:r>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The heat flow along the x-axis is given by the Fourier’s law:</w:t>
      </w:r>
    </w:p>
    <w:p w:rsidR="00520300" w:rsidRPr="000403E6" w:rsidRDefault="00520300" w:rsidP="00975662">
      <w:pPr>
        <w:spacing w:before="240" w:after="240" w:line="360" w:lineRule="auto"/>
        <w:jc w:val="both"/>
        <w:rPr>
          <w:rFonts w:ascii="Times New Roman" w:hAnsi="Times New Roman"/>
          <w:i/>
          <w:lang w:val="en-US"/>
        </w:rPr>
      </w:pPr>
      <w:r w:rsidRPr="00860E1A">
        <w:rPr>
          <w:rFonts w:ascii="Times New Roman" w:hAnsi="Times New Roman"/>
          <w:lang w:val="en-US"/>
        </w:rPr>
        <w:tab/>
      </w:r>
      <m:oMath>
        <m:sSub>
          <m:sSubPr>
            <m:ctrlPr>
              <w:rPr>
                <w:rFonts w:ascii="Cambria Math" w:hAnsi="Cambria Math"/>
                <w:i/>
              </w:rPr>
            </m:ctrlPr>
          </m:sSubPr>
          <m:e>
            <m:r>
              <w:rPr>
                <w:rFonts w:ascii="Cambria Math" w:hAnsi="Cambria Math"/>
              </w:rPr>
              <m:t>q</m:t>
            </m:r>
          </m:e>
          <m:sub>
            <m:r>
              <w:rPr>
                <w:rFonts w:ascii="Cambria Math" w:hAnsi="Cambria Math"/>
              </w:rPr>
              <m:t>x</m:t>
            </m:r>
          </m:sub>
        </m:sSub>
        <m:r>
          <w:rPr>
            <w:rFonts w:ascii="Cambria Math" w:hAnsi="Cambria Math"/>
            <w:lang w:val="en-US"/>
          </w:rPr>
          <m:t>=-</m:t>
        </m:r>
        <m:r>
          <w:rPr>
            <w:rFonts w:ascii="Cambria Math" w:hAnsi="Cambria Math"/>
          </w:rPr>
          <m:t>k</m:t>
        </m:r>
        <m:f>
          <m:fPr>
            <m:ctrlPr>
              <w:rPr>
                <w:rFonts w:ascii="Cambria Math" w:hAnsi="Cambria Math"/>
                <w:i/>
              </w:rPr>
            </m:ctrlPr>
          </m:fPr>
          <m:num>
            <m:r>
              <w:rPr>
                <w:rFonts w:ascii="Cambria Math" w:hAnsi="Cambria Math"/>
              </w:rPr>
              <m:t>∂T</m:t>
            </m:r>
          </m:num>
          <m:den>
            <m:r>
              <w:rPr>
                <w:rFonts w:ascii="Cambria Math" w:hAnsi="Cambria Math"/>
              </w:rPr>
              <m:t>∂x</m:t>
            </m:r>
          </m:den>
        </m:f>
      </m:oMath>
      <w:r w:rsidRPr="000403E6">
        <w:rPr>
          <w:rFonts w:ascii="Times New Roman" w:hAnsi="Times New Roman"/>
          <w:i/>
          <w:lang w:val="en-US"/>
        </w:rPr>
        <w:t xml:space="preserve">          </w:t>
      </w:r>
      <w:r w:rsidRPr="000403E6">
        <w:rPr>
          <w:rFonts w:ascii="Times New Roman" w:hAnsi="Times New Roman"/>
          <w:lang w:val="en-US"/>
        </w:rPr>
        <w:t xml:space="preserve">→ </w:t>
      </w:r>
      <w:r w:rsidRPr="000403E6">
        <w:rPr>
          <w:rFonts w:ascii="Times New Roman" w:hAnsi="Times New Roman"/>
          <w:i/>
          <w:lang w:val="en-US"/>
        </w:rPr>
        <w:t xml:space="preserve">      </w:t>
      </w:r>
      <m:oMath>
        <m:sSub>
          <m:sSubPr>
            <m:ctrlPr>
              <w:rPr>
                <w:rFonts w:ascii="Cambria Math" w:hAnsi="Cambria Math"/>
                <w:i/>
              </w:rPr>
            </m:ctrlPr>
          </m:sSubPr>
          <m:e>
            <m:r>
              <w:rPr>
                <w:rFonts w:ascii="Cambria Math" w:hAnsi="Cambria Math"/>
              </w:rPr>
              <m:t>q</m:t>
            </m:r>
          </m:e>
          <m:sub>
            <m:r>
              <w:rPr>
                <w:rFonts w:ascii="Cambria Math" w:hAnsi="Cambria Math"/>
              </w:rPr>
              <m:t>x</m:t>
            </m:r>
          </m:sub>
        </m:sSub>
        <m:r>
          <w:rPr>
            <w:rFonts w:ascii="Cambria Math" w:hAnsi="Cambria Math"/>
            <w:lang w:val="en-US"/>
          </w:rPr>
          <m:t>=</m:t>
        </m:r>
        <m:sSub>
          <m:sSubPr>
            <m:ctrlPr>
              <w:rPr>
                <w:rFonts w:ascii="Cambria Math" w:hAnsi="Cambria Math"/>
                <w:i/>
              </w:rPr>
            </m:ctrlPr>
          </m:sSubPr>
          <m:e>
            <m:r>
              <w:rPr>
                <w:rFonts w:ascii="Cambria Math" w:hAnsi="Cambria Math"/>
              </w:rPr>
              <m:t>q</m:t>
            </m:r>
          </m:e>
          <m:sub>
            <m:r>
              <w:rPr>
                <w:rFonts w:ascii="Cambria Math" w:hAnsi="Cambria Math"/>
              </w:rPr>
              <m:t>g</m:t>
            </m:r>
          </m:sub>
        </m:sSub>
        <m:d>
          <m:dPr>
            <m:ctrlPr>
              <w:rPr>
                <w:rFonts w:ascii="Cambria Math" w:hAnsi="Cambria Math"/>
                <w:i/>
              </w:rPr>
            </m:ctrlPr>
          </m:dPr>
          <m:e>
            <m:r>
              <w:rPr>
                <w:rFonts w:ascii="Cambria Math" w:hAnsi="Cambria Math"/>
              </w:rPr>
              <m:t>x</m:t>
            </m:r>
            <m:r>
              <w:rPr>
                <w:rFonts w:ascii="Cambria Math" w:hAnsi="Cambria Math"/>
                <w:lang w:val="en-US"/>
              </w:rPr>
              <m:t>-</m:t>
            </m:r>
            <m:f>
              <m:fPr>
                <m:ctrlPr>
                  <w:rPr>
                    <w:rFonts w:ascii="Cambria Math" w:hAnsi="Cambria Math"/>
                    <w:i/>
                  </w:rPr>
                </m:ctrlPr>
              </m:fPr>
              <m:num>
                <m:r>
                  <w:rPr>
                    <w:rFonts w:ascii="Cambria Math" w:hAnsi="Cambria Math"/>
                  </w:rPr>
                  <m:t>L</m:t>
                </m:r>
              </m:num>
              <m:den>
                <m:r>
                  <w:rPr>
                    <w:rFonts w:ascii="Cambria Math" w:hAnsi="Cambria Math"/>
                    <w:lang w:val="en-US"/>
                  </w:rPr>
                  <m:t>2</m:t>
                </m:r>
              </m:den>
            </m:f>
          </m:e>
        </m:d>
        <m:r>
          <w:rPr>
            <w:rFonts w:ascii="Cambria Math" w:hAnsi="Cambria Math"/>
            <w:lang w:val="en-US"/>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lang w:val="en-US"/>
                      </w:rPr>
                      <m:t>0</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1</m:t>
                    </m:r>
                  </m:sub>
                </m:sSub>
              </m:e>
            </m:d>
            <m:r>
              <w:rPr>
                <w:rFonts w:ascii="Cambria Math" w:hAnsi="Cambria Math"/>
              </w:rPr>
              <m:t>k</m:t>
            </m:r>
          </m:num>
          <m:den>
            <m:r>
              <w:rPr>
                <w:rFonts w:ascii="Cambria Math" w:hAnsi="Cambria Math"/>
              </w:rPr>
              <m:t>L</m:t>
            </m:r>
          </m:den>
        </m:f>
      </m:oMath>
    </w:p>
    <w:p w:rsidR="00520300" w:rsidRPr="00860E1A" w:rsidRDefault="00520300" w:rsidP="00975662">
      <w:pPr>
        <w:spacing w:before="240" w:line="360" w:lineRule="auto"/>
        <w:jc w:val="both"/>
        <w:outlineLvl w:val="0"/>
        <w:rPr>
          <w:rFonts w:ascii="Times New Roman" w:hAnsi="Times New Roman"/>
          <w:b/>
          <w:sz w:val="18"/>
          <w:lang w:val="en-US"/>
        </w:rPr>
      </w:pPr>
      <w:r>
        <w:rPr>
          <w:rFonts w:ascii="Garamond" w:hAnsi="Garamond"/>
          <w:b/>
          <w:lang w:val="en-GB"/>
        </w:rPr>
        <w:t>Hollow cylinder</w:t>
      </w:r>
    </w:p>
    <w:p w:rsidR="00520300" w:rsidRPr="00860E1A" w:rsidRDefault="00520300" w:rsidP="00975662">
      <w:pPr>
        <w:spacing w:after="240" w:line="360" w:lineRule="auto"/>
        <w:jc w:val="both"/>
        <w:rPr>
          <w:rFonts w:ascii="Times New Roman" w:hAnsi="Times New Roman"/>
          <w:lang w:val="en-US"/>
        </w:rPr>
      </w:pPr>
      <w:r w:rsidRPr="00860E1A">
        <w:rPr>
          <w:rFonts w:ascii="Times New Roman" w:hAnsi="Times New Roman"/>
          <w:lang w:val="en-US"/>
        </w:rPr>
        <w:t xml:space="preserve">Consider a hollow cylinder of internal radius </w:t>
      </w:r>
      <m:oMath>
        <m:sSub>
          <m:sSubPr>
            <m:ctrlPr>
              <w:rPr>
                <w:rFonts w:ascii="Cambria Math" w:hAnsi="Cambria Math"/>
                <w:i/>
              </w:rPr>
            </m:ctrlPr>
          </m:sSubPr>
          <m:e>
            <m:r>
              <w:rPr>
                <w:rFonts w:ascii="Cambria Math" w:hAnsi="Cambria Math"/>
              </w:rPr>
              <m:t>r</m:t>
            </m:r>
          </m:e>
          <m:sub>
            <m:r>
              <w:rPr>
                <w:rFonts w:ascii="Cambria Math" w:hAnsi="Cambria Math"/>
                <w:lang w:val="en-US"/>
              </w:rPr>
              <m:t>1</m:t>
            </m:r>
          </m:sub>
        </m:sSub>
      </m:oMath>
      <w:r w:rsidRPr="00860E1A">
        <w:rPr>
          <w:rFonts w:ascii="Times New Roman" w:hAnsi="Times New Roman"/>
          <w:lang w:val="en-US"/>
        </w:rPr>
        <w:t xml:space="preserve">, external radius </w:t>
      </w:r>
      <m:oMath>
        <m:sSub>
          <m:sSubPr>
            <m:ctrlPr>
              <w:rPr>
                <w:rFonts w:ascii="Cambria Math" w:hAnsi="Cambria Math"/>
                <w:i/>
              </w:rPr>
            </m:ctrlPr>
          </m:sSubPr>
          <m:e>
            <m:r>
              <w:rPr>
                <w:rFonts w:ascii="Cambria Math" w:hAnsi="Cambria Math"/>
              </w:rPr>
              <m:t>r</m:t>
            </m:r>
          </m:e>
          <m:sub>
            <m:r>
              <w:rPr>
                <w:rFonts w:ascii="Cambria Math" w:hAnsi="Cambria Math"/>
                <w:lang w:val="en-US"/>
              </w:rPr>
              <m:t>2</m:t>
            </m:r>
          </m:sub>
        </m:sSub>
      </m:oMath>
      <w:r w:rsidRPr="00860E1A">
        <w:rPr>
          <w:rFonts w:ascii="Times New Roman" w:hAnsi="Times New Roman"/>
          <w:lang w:val="en-US"/>
        </w:rPr>
        <w:t xml:space="preserve">, length </w:t>
      </w:r>
      <m:oMath>
        <m:r>
          <w:rPr>
            <w:rFonts w:ascii="Cambria Math" w:hAnsi="Cambria Math"/>
          </w:rPr>
          <m:t>L</m:t>
        </m:r>
      </m:oMath>
      <w:r>
        <w:rPr>
          <w:rFonts w:ascii="Times New Roman" w:hAnsi="Times New Roman"/>
          <w:lang w:val="en-US"/>
        </w:rPr>
        <w:t>. T</w:t>
      </w:r>
      <w:r w:rsidRPr="00860E1A">
        <w:rPr>
          <w:rFonts w:ascii="Times New Roman" w:hAnsi="Times New Roman"/>
          <w:lang w:val="en-US"/>
        </w:rPr>
        <w:t>he inside and outside temperatures are, respectively,</w:t>
      </w:r>
      <m:oMath>
        <m:r>
          <m:rPr>
            <m:sty m:val="p"/>
          </m:rPr>
          <w:rPr>
            <w:rFonts w:ascii="Cambria Math" w:hAnsi="Cambria Math"/>
            <w:lang w:val="en-US"/>
          </w:rPr>
          <m:t xml:space="preserve"> </m:t>
        </m:r>
        <m:sSub>
          <m:sSubPr>
            <m:ctrlPr>
              <w:rPr>
                <w:rFonts w:ascii="Cambria Math" w:hAnsi="Cambria Math"/>
                <w:i/>
              </w:rPr>
            </m:ctrlPr>
          </m:sSubPr>
          <m:e>
            <m:r>
              <w:rPr>
                <w:rFonts w:ascii="Cambria Math" w:hAnsi="Cambria Math"/>
              </w:rPr>
              <m:t>T</m:t>
            </m:r>
          </m:e>
          <m:sub>
            <m:r>
              <w:rPr>
                <w:rFonts w:ascii="Cambria Math" w:hAnsi="Cambria Math"/>
                <w:lang w:val="en-US"/>
              </w:rPr>
              <m:t>1</m:t>
            </m:r>
          </m:sub>
        </m:sSub>
      </m:oMath>
      <w:r w:rsidRPr="00860E1A">
        <w:rPr>
          <w:rFonts w:ascii="Times New Roman" w:hAnsi="Times New Roman"/>
          <w:lang w:val="en-US"/>
        </w:rPr>
        <w:t xml:space="preserve"> and </w:t>
      </w:r>
      <m:oMath>
        <m:sSub>
          <m:sSubPr>
            <m:ctrlPr>
              <w:rPr>
                <w:rFonts w:ascii="Cambria Math" w:hAnsi="Cambria Math"/>
                <w:i/>
              </w:rPr>
            </m:ctrlPr>
          </m:sSubPr>
          <m:e>
            <m:r>
              <w:rPr>
                <w:rFonts w:ascii="Cambria Math" w:hAnsi="Cambria Math"/>
              </w:rPr>
              <m:t>T</m:t>
            </m:r>
          </m:e>
          <m:sub>
            <m:r>
              <w:rPr>
                <w:rFonts w:ascii="Cambria Math" w:hAnsi="Cambria Math"/>
                <w:lang w:val="en-US"/>
              </w:rPr>
              <m:t>2</m:t>
            </m:r>
          </m:sub>
        </m:sSub>
      </m:oMath>
      <w:r w:rsidRPr="00860E1A">
        <w:rPr>
          <w:rFonts w:ascii="Times New Roman" w:hAnsi="Times New Roman"/>
          <w:lang w:val="en-US"/>
        </w:rPr>
        <w:t xml:space="preserve">, with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&gt;</m:t>
        </m:r>
        <m:sSub>
          <m:sSubPr>
            <m:ctrlPr>
              <w:rPr>
                <w:rFonts w:ascii="Cambria Math" w:hAnsi="Cambria Math"/>
                <w:i/>
              </w:rPr>
            </m:ctrlPr>
          </m:sSubPr>
          <m:e>
            <m:r>
              <w:rPr>
                <w:rFonts w:ascii="Cambria Math" w:hAnsi="Cambria Math"/>
              </w:rPr>
              <m:t>T</m:t>
            </m:r>
          </m:e>
          <m:sub>
            <m:r>
              <w:rPr>
                <w:rFonts w:ascii="Cambria Math" w:hAnsi="Cambria Math"/>
                <w:lang w:val="en-US"/>
              </w:rPr>
              <m:t>2</m:t>
            </m:r>
          </m:sub>
        </m:sSub>
      </m:oMath>
      <w:r w:rsidRPr="00860E1A">
        <w:rPr>
          <w:rFonts w:ascii="Times New Roman" w:hAnsi="Times New Roman"/>
          <w:lang w:val="en-US"/>
        </w:rPr>
        <w:t>. In case of constant thermal conductivity and no heat generation within the cylinder, Eq.(</w:t>
      </w:r>
      <w:r>
        <w:rPr>
          <w:rFonts w:ascii="Times New Roman" w:hAnsi="Times New Roman"/>
          <w:lang w:val="en-US"/>
        </w:rPr>
        <w:t>1.23</w:t>
      </w:r>
      <w:r w:rsidRPr="00860E1A">
        <w:rPr>
          <w:rFonts w:ascii="Times New Roman" w:hAnsi="Times New Roman"/>
          <w:lang w:val="en-US"/>
        </w:rPr>
        <w:t>) can be re-arranged as:</w:t>
      </w:r>
    </w:p>
    <w:p w:rsidR="00520300"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ab/>
      </w:r>
      <m:oMath>
        <m:f>
          <m:fPr>
            <m:ctrlPr>
              <w:rPr>
                <w:rFonts w:ascii="Cambria Math" w:hAnsi="Cambria Math"/>
                <w:i/>
              </w:rPr>
            </m:ctrlPr>
          </m:fPr>
          <m:num>
            <m:r>
              <w:rPr>
                <w:rFonts w:ascii="Cambria Math" w:hAnsi="Cambria Math"/>
                <w:lang w:val="en-US"/>
              </w:rPr>
              <m:t>1</m:t>
            </m:r>
          </m:num>
          <m:den>
            <m:r>
              <w:rPr>
                <w:rFonts w:ascii="Cambria Math" w:hAnsi="Cambria Math"/>
              </w:rPr>
              <m:t>r</m:t>
            </m:r>
          </m:den>
        </m:f>
        <m:f>
          <m:fPr>
            <m:ctrlPr>
              <w:rPr>
                <w:rFonts w:ascii="Cambria Math" w:hAnsi="Cambria Math"/>
                <w:i/>
              </w:rPr>
            </m:ctrlPr>
          </m:fPr>
          <m:num>
            <m:r>
              <w:rPr>
                <w:rFonts w:ascii="Cambria Math" w:hAnsi="Cambria Math"/>
              </w:rPr>
              <m:t>d</m:t>
            </m:r>
          </m:num>
          <m:den>
            <m:r>
              <w:rPr>
                <w:rFonts w:ascii="Cambria Math" w:hAnsi="Cambria Math"/>
              </w:rPr>
              <m:t>dr</m:t>
            </m:r>
          </m:den>
        </m:f>
        <m:d>
          <m:dPr>
            <m:ctrlPr>
              <w:rPr>
                <w:rFonts w:ascii="Cambria Math" w:hAnsi="Cambria Math"/>
                <w:i/>
              </w:rPr>
            </m:ctrlPr>
          </m:dPr>
          <m:e>
            <m:r>
              <w:rPr>
                <w:rFonts w:ascii="Cambria Math" w:hAnsi="Cambria Math"/>
              </w:rPr>
              <m:t>r</m:t>
            </m:r>
            <m:f>
              <m:fPr>
                <m:ctrlPr>
                  <w:rPr>
                    <w:rFonts w:ascii="Cambria Math" w:hAnsi="Cambria Math"/>
                    <w:i/>
                  </w:rPr>
                </m:ctrlPr>
              </m:fPr>
              <m:num>
                <m:r>
                  <w:rPr>
                    <w:rFonts w:ascii="Cambria Math" w:hAnsi="Cambria Math"/>
                  </w:rPr>
                  <m:t>dT</m:t>
                </m:r>
              </m:num>
              <m:den>
                <m:r>
                  <w:rPr>
                    <w:rFonts w:ascii="Cambria Math" w:hAnsi="Cambria Math"/>
                  </w:rPr>
                  <m:t>dr</m:t>
                </m:r>
              </m:den>
            </m:f>
          </m:e>
        </m:d>
        <m:r>
          <w:rPr>
            <w:rFonts w:ascii="Cambria Math" w:hAnsi="Cambria Math"/>
            <w:lang w:val="en-US"/>
          </w:rPr>
          <m:t>=0</m:t>
        </m:r>
      </m:oMath>
      <w:r w:rsidRPr="00860E1A">
        <w:rPr>
          <w:rFonts w:ascii="Times New Roman" w:hAnsi="Times New Roman"/>
          <w:lang w:val="en-US"/>
        </w:rPr>
        <w:t xml:space="preserve"> </w:t>
      </w:r>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 xml:space="preserve">Integrating it </w:t>
      </w:r>
      <w:r>
        <w:rPr>
          <w:rFonts w:ascii="Times New Roman" w:hAnsi="Times New Roman"/>
          <w:lang w:val="en-US"/>
        </w:rPr>
        <w:t>twice one can obtain</w:t>
      </w:r>
      <w:r w:rsidRPr="00860E1A">
        <w:rPr>
          <w:rFonts w:ascii="Times New Roman" w:hAnsi="Times New Roman"/>
          <w:lang w:val="en-US"/>
        </w:rPr>
        <w:t>:</w:t>
      </w:r>
    </w:p>
    <w:p w:rsidR="00520300" w:rsidRPr="00860E1A" w:rsidRDefault="00520300" w:rsidP="00975662">
      <w:pPr>
        <w:spacing w:before="240" w:after="240" w:line="360" w:lineRule="auto"/>
        <w:jc w:val="both"/>
        <w:rPr>
          <w:rFonts w:ascii="Times New Roman" w:hAnsi="Times New Roman"/>
          <w:i/>
          <w:lang w:val="en-US"/>
        </w:rPr>
      </w:pPr>
      <w:r>
        <w:rPr>
          <w:rFonts w:ascii="Times New Roman" w:hAnsi="Times New Roman"/>
          <w:lang w:val="en-GB"/>
        </w:rPr>
        <w:tab/>
      </w:r>
      <m:oMath>
        <m:r>
          <w:rPr>
            <w:rFonts w:ascii="Cambria Math" w:hAnsi="Cambria Math"/>
            <w:lang w:val="en-GB"/>
          </w:rPr>
          <m:t>T=</m:t>
        </m:r>
        <m:sSub>
          <m:sSubPr>
            <m:ctrlPr>
              <w:rPr>
                <w:rFonts w:ascii="Cambria Math" w:hAnsi="Cambria Math"/>
                <w:i/>
              </w:rPr>
            </m:ctrlPr>
          </m:sSubPr>
          <m:e>
            <m:r>
              <w:rPr>
                <w:rFonts w:ascii="Cambria Math" w:hAnsi="Cambria Math"/>
              </w:rPr>
              <m:t>c</m:t>
            </m:r>
          </m:e>
          <m:sub>
            <m:r>
              <w:rPr>
                <w:rFonts w:ascii="Cambria Math" w:hAnsi="Cambria Math"/>
                <w:lang w:val="en-US"/>
              </w:rPr>
              <m:t>1</m:t>
            </m:r>
          </m:sub>
        </m:sSub>
        <m:func>
          <m:funcPr>
            <m:ctrlPr>
              <w:rPr>
                <w:rFonts w:ascii="Cambria Math" w:hAnsi="Cambria Math"/>
                <w:i/>
              </w:rPr>
            </m:ctrlPr>
          </m:funcPr>
          <m:fName>
            <m:r>
              <m:rPr>
                <m:sty m:val="p"/>
              </m:rPr>
              <w:rPr>
                <w:rFonts w:ascii="Cambria Math" w:hAnsi="Cambria Math"/>
                <w:lang w:val="en-US"/>
              </w:rPr>
              <m:t>ln</m:t>
            </m:r>
          </m:fName>
          <m:e>
            <m:r>
              <w:rPr>
                <w:rFonts w:ascii="Cambria Math" w:hAnsi="Cambria Math"/>
              </w:rPr>
              <m:t>r</m:t>
            </m:r>
          </m:e>
        </m:func>
        <m:r>
          <w:rPr>
            <w:rFonts w:ascii="Cambria Math" w:hAnsi="Cambria Math"/>
            <w:lang w:val="en-US"/>
          </w:rPr>
          <m:t>+</m:t>
        </m:r>
        <m:sSub>
          <m:sSubPr>
            <m:ctrlPr>
              <w:rPr>
                <w:rFonts w:ascii="Cambria Math" w:hAnsi="Cambria Math"/>
                <w:i/>
              </w:rPr>
            </m:ctrlPr>
          </m:sSubPr>
          <m:e>
            <m:r>
              <w:rPr>
                <w:rFonts w:ascii="Cambria Math" w:hAnsi="Cambria Math"/>
              </w:rPr>
              <m:t>c</m:t>
            </m:r>
          </m:e>
          <m:sub>
            <m:r>
              <w:rPr>
                <w:rFonts w:ascii="Cambria Math" w:hAnsi="Cambria Math"/>
                <w:lang w:val="en-US"/>
              </w:rPr>
              <m:t>2</m:t>
            </m:r>
          </m:sub>
        </m:sSub>
      </m:oMath>
      <w:r w:rsidRPr="00860E1A">
        <w:rPr>
          <w:rFonts w:ascii="Times New Roman" w:hAnsi="Times New Roman"/>
          <w:i/>
          <w:lang w:val="en-US"/>
        </w:rPr>
        <w:t xml:space="preserve"> </w:t>
      </w:r>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 xml:space="preserve">The constants </w:t>
      </w:r>
      <m:oMath>
        <m:sSub>
          <m:sSubPr>
            <m:ctrlPr>
              <w:rPr>
                <w:rFonts w:ascii="Cambria Math" w:hAnsi="Cambria Math"/>
              </w:rPr>
            </m:ctrlPr>
          </m:sSubPr>
          <m:e>
            <m:r>
              <m:rPr>
                <m:sty m:val="p"/>
              </m:rPr>
              <w:rPr>
                <w:rFonts w:ascii="Cambria Math" w:hAnsi="Cambria Math"/>
                <w:lang w:val="en-US"/>
              </w:rPr>
              <m:t>c</m:t>
            </m:r>
          </m:e>
          <m:sub>
            <m:r>
              <m:rPr>
                <m:sty m:val="p"/>
              </m:rPr>
              <w:rPr>
                <w:rFonts w:ascii="Cambria Math" w:hAnsi="Cambria Math"/>
                <w:lang w:val="en-US"/>
              </w:rPr>
              <m:t>1</m:t>
            </m:r>
          </m:sub>
        </m:sSub>
      </m:oMath>
      <w:r w:rsidRPr="00860E1A">
        <w:rPr>
          <w:rFonts w:ascii="Times New Roman" w:hAnsi="Times New Roman"/>
          <w:lang w:val="en-US"/>
        </w:rPr>
        <w:t xml:space="preserve"> and </w:t>
      </w:r>
      <m:oMath>
        <m:sSub>
          <m:sSubPr>
            <m:ctrlPr>
              <w:rPr>
                <w:rFonts w:ascii="Cambria Math" w:hAnsi="Cambria Math"/>
              </w:rPr>
            </m:ctrlPr>
          </m:sSubPr>
          <m:e>
            <m:r>
              <m:rPr>
                <m:sty m:val="p"/>
              </m:rPr>
              <w:rPr>
                <w:rFonts w:ascii="Cambria Math" w:hAnsi="Cambria Math"/>
                <w:lang w:val="en-US"/>
              </w:rPr>
              <m:t>c</m:t>
            </m:r>
          </m:e>
          <m:sub>
            <m:r>
              <m:rPr>
                <m:sty m:val="p"/>
              </m:rPr>
              <w:rPr>
                <w:rFonts w:ascii="Cambria Math" w:hAnsi="Cambria Math"/>
                <w:lang w:val="en-US"/>
              </w:rPr>
              <m:t>2</m:t>
            </m:r>
          </m:sub>
        </m:sSub>
      </m:oMath>
      <w:r w:rsidRPr="00860E1A">
        <w:rPr>
          <w:rFonts w:ascii="Times New Roman" w:hAnsi="Times New Roman"/>
          <w:lang w:val="en-US"/>
        </w:rPr>
        <w:t xml:space="preserve"> can be determined by using the following </w:t>
      </w:r>
      <w:r w:rsidRPr="008438F1">
        <w:rPr>
          <w:rFonts w:ascii="Times New Roman" w:hAnsi="Times New Roman"/>
          <w:lang w:val="en-GB"/>
        </w:rPr>
        <w:t>b.c.’s of the</w:t>
      </w:r>
      <w:r>
        <w:rPr>
          <w:rFonts w:ascii="Times New Roman" w:hAnsi="Times New Roman"/>
          <w:lang w:val="en-GB"/>
        </w:rPr>
        <w:t xml:space="preserve"> </w:t>
      </w:r>
      <w:r w:rsidRPr="008F3418">
        <w:rPr>
          <w:rFonts w:ascii="Times New Roman" w:hAnsi="Times New Roman"/>
          <w:lang w:val="en-GB"/>
        </w:rPr>
        <w:t>first kind</w:t>
      </w:r>
      <w:r w:rsidR="008E7EAF">
        <w:rPr>
          <w:rFonts w:ascii="Times New Roman" w:hAnsi="Times New Roman"/>
          <w:lang w:val="en-GB"/>
        </w:rPr>
        <w:t xml:space="preserve">: </w:t>
      </w:r>
      <m:oMath>
        <m:r>
          <w:rPr>
            <w:rFonts w:ascii="Cambria Math" w:hAnsi="Cambria Math"/>
          </w:rPr>
          <m:t>T</m:t>
        </m:r>
        <m:d>
          <m:dPr>
            <m:ctrlPr>
              <w:rPr>
                <w:rFonts w:ascii="Cambria Math" w:hAnsi="Cambria Math"/>
                <w:i/>
              </w:rPr>
            </m:ctrlPr>
          </m:dPr>
          <m:e>
            <m:r>
              <w:rPr>
                <w:rFonts w:ascii="Cambria Math" w:hAnsi="Cambria Math"/>
              </w:rPr>
              <m:t>r</m:t>
            </m:r>
            <m:r>
              <w:rPr>
                <w:rFonts w:ascii="Cambria Math" w:hAnsi="Cambria Math"/>
                <w:lang w:val="en-US"/>
              </w:rPr>
              <m:t>=</m:t>
            </m:r>
            <m:sSub>
              <m:sSubPr>
                <m:ctrlPr>
                  <w:rPr>
                    <w:rFonts w:ascii="Cambria Math" w:hAnsi="Cambria Math"/>
                    <w:i/>
                  </w:rPr>
                </m:ctrlPr>
              </m:sSubPr>
              <m:e>
                <m:r>
                  <w:rPr>
                    <w:rFonts w:ascii="Cambria Math" w:hAnsi="Cambria Math"/>
                  </w:rPr>
                  <m:t>r</m:t>
                </m:r>
              </m:e>
              <m:sub>
                <m:r>
                  <w:rPr>
                    <w:rFonts w:ascii="Cambria Math" w:hAnsi="Cambria Math"/>
                    <w:lang w:val="en-US"/>
                  </w:rPr>
                  <m:t>1</m:t>
                </m:r>
              </m:sub>
            </m:sSub>
          </m:e>
        </m:d>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1</m:t>
            </m:r>
          </m:sub>
        </m:sSub>
      </m:oMath>
      <w:r w:rsidR="008E7EAF" w:rsidRPr="008E7EAF">
        <w:rPr>
          <w:rFonts w:ascii="Times New Roman" w:hAnsi="Times New Roman"/>
          <w:lang w:val="en-US"/>
        </w:rPr>
        <w:t>,</w:t>
      </w:r>
      <w:r w:rsidR="008E7EAF">
        <w:rPr>
          <w:rFonts w:ascii="Times New Roman" w:hAnsi="Times New Roman"/>
          <w:lang w:val="en-US"/>
        </w:rPr>
        <w:t xml:space="preserve"> </w:t>
      </w:r>
      <w:r w:rsidRPr="00860E1A">
        <w:rPr>
          <w:rFonts w:ascii="Times New Roman" w:hAnsi="Times New Roman"/>
          <w:lang w:val="en-US"/>
        </w:rPr>
        <w:t>and</w:t>
      </w:r>
      <w:r w:rsidR="008E7EAF">
        <w:rPr>
          <w:rFonts w:ascii="Times New Roman" w:hAnsi="Times New Roman"/>
          <w:lang w:val="en-US"/>
        </w:rPr>
        <w:t xml:space="preserve"> </w:t>
      </w:r>
      <m:oMath>
        <m:r>
          <w:rPr>
            <w:rFonts w:ascii="Cambria Math" w:hAnsi="Cambria Math"/>
          </w:rPr>
          <m:t>T</m:t>
        </m:r>
        <m:d>
          <m:dPr>
            <m:ctrlPr>
              <w:rPr>
                <w:rFonts w:ascii="Cambria Math" w:hAnsi="Cambria Math"/>
                <w:i/>
              </w:rPr>
            </m:ctrlPr>
          </m:dPr>
          <m:e>
            <m:r>
              <w:rPr>
                <w:rFonts w:ascii="Cambria Math" w:hAnsi="Cambria Math"/>
              </w:rPr>
              <m:t>r</m:t>
            </m:r>
            <m:r>
              <w:rPr>
                <w:rFonts w:ascii="Cambria Math" w:hAnsi="Cambria Math"/>
                <w:lang w:val="en-US"/>
              </w:rPr>
              <m:t>=</m:t>
            </m:r>
            <m:sSub>
              <m:sSubPr>
                <m:ctrlPr>
                  <w:rPr>
                    <w:rFonts w:ascii="Cambria Math" w:hAnsi="Cambria Math"/>
                    <w:i/>
                  </w:rPr>
                </m:ctrlPr>
              </m:sSubPr>
              <m:e>
                <m:r>
                  <w:rPr>
                    <w:rFonts w:ascii="Cambria Math" w:hAnsi="Cambria Math"/>
                  </w:rPr>
                  <m:t>r</m:t>
                </m:r>
              </m:e>
              <m:sub>
                <m:r>
                  <w:rPr>
                    <w:rFonts w:ascii="Cambria Math" w:hAnsi="Cambria Math"/>
                    <w:lang w:val="en-US"/>
                  </w:rPr>
                  <m:t>2</m:t>
                </m:r>
              </m:sub>
            </m:sSub>
          </m:e>
        </m:d>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2</m:t>
            </m:r>
          </m:sub>
        </m:sSub>
      </m:oMath>
      <w:r w:rsidR="008E7EAF" w:rsidRPr="008E7EAF">
        <w:rPr>
          <w:rFonts w:ascii="Times New Roman" w:hAnsi="Times New Roman"/>
          <w:lang w:val="en-US"/>
        </w:rPr>
        <w:t>,</w:t>
      </w:r>
      <w:r w:rsidR="008E7EAF">
        <w:rPr>
          <w:rFonts w:ascii="Times New Roman" w:hAnsi="Times New Roman"/>
          <w:lang w:val="en-US"/>
        </w:rPr>
        <w:t xml:space="preserve"> s</w:t>
      </w:r>
      <w:r w:rsidRPr="00860E1A">
        <w:rPr>
          <w:rFonts w:ascii="Times New Roman" w:hAnsi="Times New Roman"/>
          <w:lang w:val="en-US"/>
        </w:rPr>
        <w:t>o that:</w:t>
      </w:r>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ab/>
      </w:r>
      <m:oMath>
        <m:sSub>
          <m:sSubPr>
            <m:ctrlPr>
              <w:rPr>
                <w:rFonts w:ascii="Cambria Math" w:hAnsi="Cambria Math"/>
                <w:i/>
              </w:rPr>
            </m:ctrlPr>
          </m:sSubPr>
          <m:e>
            <m:r>
              <w:rPr>
                <w:rFonts w:ascii="Cambria Math" w:hAnsi="Cambria Math"/>
              </w:rPr>
              <m:t>c</m:t>
            </m:r>
          </m:e>
          <m:sub>
            <m:r>
              <w:rPr>
                <w:rFonts w:ascii="Cambria Math" w:hAnsi="Cambria Math"/>
                <w:lang w:val="en-US"/>
              </w:rPr>
              <m:t>1</m:t>
            </m:r>
          </m:sub>
        </m:sSub>
        <m:r>
          <w:rPr>
            <w:rFonts w:ascii="Cambria Math" w:hAnsi="Cambria Math"/>
            <w:lang w:val="en-US"/>
          </w:rPr>
          <m:t>=</m:t>
        </m:r>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2</m:t>
                </m:r>
              </m:sub>
            </m:sSub>
          </m:num>
          <m:den>
            <m:func>
              <m:funcPr>
                <m:ctrlPr>
                  <w:rPr>
                    <w:rFonts w:ascii="Cambria Math" w:hAnsi="Cambria Math"/>
                    <w:i/>
                  </w:rPr>
                </m:ctrlPr>
              </m:funcPr>
              <m:fName>
                <m:r>
                  <w:rPr>
                    <w:rFonts w:ascii="Cambria Math" w:hAnsi="Cambria Math"/>
                  </w:rPr>
                  <m:t>ln</m:t>
                </m:r>
              </m:fName>
              <m:e>
                <m:sSub>
                  <m:sSubPr>
                    <m:ctrlPr>
                      <w:rPr>
                        <w:rFonts w:ascii="Cambria Math" w:hAnsi="Cambria Math"/>
                        <w:i/>
                      </w:rPr>
                    </m:ctrlPr>
                  </m:sSubPr>
                  <m:e>
                    <m:r>
                      <w:rPr>
                        <w:rFonts w:ascii="Cambria Math" w:hAnsi="Cambria Math"/>
                      </w:rPr>
                      <m:t>r</m:t>
                    </m:r>
                  </m:e>
                  <m:sub>
                    <m:r>
                      <w:rPr>
                        <w:rFonts w:ascii="Cambria Math" w:hAnsi="Cambria Math"/>
                        <w:lang w:val="en-US"/>
                      </w:rPr>
                      <m:t>2</m:t>
                    </m:r>
                  </m:sub>
                </m:sSub>
                <m:r>
                  <w:rPr>
                    <w:rFonts w:ascii="Cambria Math" w:hAnsi="Cambria Math"/>
                    <w:lang w:val="en-US"/>
                  </w:rPr>
                  <m:t>/</m:t>
                </m:r>
                <m:sSub>
                  <m:sSubPr>
                    <m:ctrlPr>
                      <w:rPr>
                        <w:rFonts w:ascii="Cambria Math" w:hAnsi="Cambria Math"/>
                        <w:i/>
                      </w:rPr>
                    </m:ctrlPr>
                  </m:sSubPr>
                  <m:e>
                    <m:r>
                      <w:rPr>
                        <w:rFonts w:ascii="Cambria Math" w:hAnsi="Cambria Math"/>
                      </w:rPr>
                      <m:t>r</m:t>
                    </m:r>
                  </m:e>
                  <m:sub>
                    <m:r>
                      <w:rPr>
                        <w:rFonts w:ascii="Cambria Math" w:hAnsi="Cambria Math"/>
                        <w:lang w:val="en-US"/>
                      </w:rPr>
                      <m:t>1</m:t>
                    </m:r>
                  </m:sub>
                </m:sSub>
              </m:e>
            </m:func>
          </m:den>
        </m:f>
      </m:oMath>
      <w:r w:rsidR="008E7EAF" w:rsidRPr="008E7EAF">
        <w:rPr>
          <w:rFonts w:ascii="Times New Roman" w:hAnsi="Times New Roman"/>
          <w:lang w:val="en-US"/>
        </w:rPr>
        <w:tab/>
      </w:r>
      <w:r w:rsidRPr="00860E1A">
        <w:rPr>
          <w:rFonts w:ascii="Times New Roman" w:hAnsi="Times New Roman"/>
          <w:lang w:val="en-US"/>
        </w:rPr>
        <w:t>and</w:t>
      </w:r>
      <w:r w:rsidR="008E7EAF">
        <w:rPr>
          <w:rFonts w:ascii="Times New Roman" w:hAnsi="Times New Roman"/>
          <w:lang w:val="en-US"/>
        </w:rPr>
        <w:tab/>
      </w:r>
      <m:oMath>
        <m:sSub>
          <m:sSubPr>
            <m:ctrlPr>
              <w:rPr>
                <w:rFonts w:ascii="Cambria Math" w:hAnsi="Cambria Math"/>
                <w:i/>
              </w:rPr>
            </m:ctrlPr>
          </m:sSubPr>
          <m:e>
            <m:r>
              <w:rPr>
                <w:rFonts w:ascii="Cambria Math" w:hAnsi="Cambria Math"/>
              </w:rPr>
              <m:t>c</m:t>
            </m:r>
          </m:e>
          <m:sub>
            <m:r>
              <w:rPr>
                <w:rFonts w:ascii="Cambria Math" w:hAnsi="Cambria Math"/>
                <w:lang w:val="en-US"/>
              </w:rPr>
              <m:t>2</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2</m:t>
            </m:r>
          </m:sub>
        </m:sSub>
        <m:r>
          <w:rPr>
            <w:rFonts w:ascii="Cambria Math" w:hAnsi="Cambria Math"/>
            <w:lang w:val="en-US"/>
          </w:rPr>
          <m:t>-</m:t>
        </m:r>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2</m:t>
                </m:r>
              </m:sub>
            </m:sSub>
          </m:num>
          <m:den>
            <m:func>
              <m:funcPr>
                <m:ctrlPr>
                  <w:rPr>
                    <w:rFonts w:ascii="Cambria Math" w:hAnsi="Cambria Math"/>
                    <w:i/>
                  </w:rPr>
                </m:ctrlPr>
              </m:funcPr>
              <m:fName>
                <m:r>
                  <w:rPr>
                    <w:rFonts w:ascii="Cambria Math" w:hAnsi="Cambria Math"/>
                  </w:rPr>
                  <m:t>ln</m:t>
                </m:r>
              </m:fName>
              <m:e>
                <m:sSub>
                  <m:sSubPr>
                    <m:ctrlPr>
                      <w:rPr>
                        <w:rFonts w:ascii="Cambria Math" w:hAnsi="Cambria Math"/>
                        <w:i/>
                      </w:rPr>
                    </m:ctrlPr>
                  </m:sSubPr>
                  <m:e>
                    <m:r>
                      <w:rPr>
                        <w:rFonts w:ascii="Cambria Math" w:hAnsi="Cambria Math"/>
                      </w:rPr>
                      <m:t>r</m:t>
                    </m:r>
                  </m:e>
                  <m:sub>
                    <m:r>
                      <w:rPr>
                        <w:rFonts w:ascii="Cambria Math" w:hAnsi="Cambria Math"/>
                        <w:lang w:val="en-US"/>
                      </w:rPr>
                      <m:t>2</m:t>
                    </m:r>
                  </m:sub>
                </m:sSub>
                <m:r>
                  <w:rPr>
                    <w:rFonts w:ascii="Cambria Math" w:hAnsi="Cambria Math"/>
                    <w:lang w:val="en-US"/>
                  </w:rPr>
                  <m:t>/</m:t>
                </m:r>
                <m:sSub>
                  <m:sSubPr>
                    <m:ctrlPr>
                      <w:rPr>
                        <w:rFonts w:ascii="Cambria Math" w:hAnsi="Cambria Math"/>
                        <w:i/>
                      </w:rPr>
                    </m:ctrlPr>
                  </m:sSubPr>
                  <m:e>
                    <m:r>
                      <w:rPr>
                        <w:rFonts w:ascii="Cambria Math" w:hAnsi="Cambria Math"/>
                      </w:rPr>
                      <m:t>r</m:t>
                    </m:r>
                  </m:e>
                  <m:sub>
                    <m:r>
                      <w:rPr>
                        <w:rFonts w:ascii="Cambria Math" w:hAnsi="Cambria Math"/>
                        <w:lang w:val="en-US"/>
                      </w:rPr>
                      <m:t>1</m:t>
                    </m:r>
                  </m:sub>
                </m:sSub>
              </m:e>
            </m:func>
          </m:den>
        </m:f>
        <m:func>
          <m:funcPr>
            <m:ctrlPr>
              <w:rPr>
                <w:rFonts w:ascii="Cambria Math" w:hAnsi="Cambria Math"/>
                <w:i/>
              </w:rPr>
            </m:ctrlPr>
          </m:funcPr>
          <m:fName>
            <m:r>
              <m:rPr>
                <m:sty m:val="p"/>
              </m:rPr>
              <w:rPr>
                <w:rFonts w:ascii="Cambria Math" w:hAnsi="Cambria Math"/>
                <w:lang w:val="en-US"/>
              </w:rPr>
              <m:t>ln</m:t>
            </m:r>
          </m:fName>
          <m:e>
            <m:sSub>
              <m:sSubPr>
                <m:ctrlPr>
                  <w:rPr>
                    <w:rFonts w:ascii="Cambria Math" w:hAnsi="Cambria Math"/>
                    <w:i/>
                  </w:rPr>
                </m:ctrlPr>
              </m:sSubPr>
              <m:e>
                <m:r>
                  <w:rPr>
                    <w:rFonts w:ascii="Cambria Math" w:hAnsi="Cambria Math"/>
                  </w:rPr>
                  <m:t>r</m:t>
                </m:r>
              </m:e>
              <m:sub>
                <m:r>
                  <w:rPr>
                    <w:rFonts w:ascii="Cambria Math" w:hAnsi="Cambria Math"/>
                    <w:lang w:val="en-US"/>
                  </w:rPr>
                  <m:t>2</m:t>
                </m:r>
              </m:sub>
            </m:sSub>
          </m:e>
        </m:func>
      </m:oMath>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lastRenderedPageBreak/>
        <w:t>The temperature distribution within the material along the radial direction is hence given by:</w:t>
      </w:r>
    </w:p>
    <w:p w:rsidR="00520300" w:rsidRPr="00860E1A" w:rsidRDefault="00520300" w:rsidP="00975662">
      <w:pPr>
        <w:spacing w:before="240" w:after="240" w:line="360" w:lineRule="auto"/>
        <w:jc w:val="both"/>
        <w:rPr>
          <w:rFonts w:ascii="Times New Roman" w:hAnsi="Times New Roman"/>
          <w:i/>
          <w:lang w:val="en-GB"/>
        </w:rPr>
      </w:pPr>
      <w:r>
        <w:rPr>
          <w:rFonts w:ascii="Times New Roman" w:hAnsi="Times New Roman"/>
          <w:lang w:val="en-GB"/>
        </w:rPr>
        <w:tab/>
      </w:r>
      <m:oMath>
        <m:r>
          <w:rPr>
            <w:rFonts w:ascii="Cambria Math" w:hAnsi="Cambria Math"/>
            <w:lang w:val="en-GB"/>
          </w:rPr>
          <m:t>T=</m:t>
        </m:r>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lang w:val="en-GB"/>
                  </w:rPr>
                  <m:t>1</m:t>
                </m:r>
              </m:sub>
            </m:sSub>
            <m:r>
              <w:rPr>
                <w:rFonts w:ascii="Cambria Math" w:hAnsi="Cambria Math"/>
                <w:lang w:val="en-GB"/>
              </w:rPr>
              <m:t>-</m:t>
            </m:r>
            <m:sSub>
              <m:sSubPr>
                <m:ctrlPr>
                  <w:rPr>
                    <w:rFonts w:ascii="Cambria Math" w:hAnsi="Cambria Math"/>
                    <w:i/>
                  </w:rPr>
                </m:ctrlPr>
              </m:sSubPr>
              <m:e>
                <m:r>
                  <w:rPr>
                    <w:rFonts w:ascii="Cambria Math" w:hAnsi="Cambria Math"/>
                  </w:rPr>
                  <m:t>T</m:t>
                </m:r>
              </m:e>
              <m:sub>
                <m:r>
                  <w:rPr>
                    <w:rFonts w:ascii="Cambria Math" w:hAnsi="Cambria Math"/>
                    <w:lang w:val="en-GB"/>
                  </w:rPr>
                  <m:t>2</m:t>
                </m:r>
              </m:sub>
            </m:sSub>
          </m:num>
          <m:den>
            <m:func>
              <m:funcPr>
                <m:ctrlPr>
                  <w:rPr>
                    <w:rFonts w:ascii="Cambria Math" w:hAnsi="Cambria Math"/>
                    <w:i/>
                  </w:rPr>
                </m:ctrlPr>
              </m:funcPr>
              <m:fName>
                <m:r>
                  <w:rPr>
                    <w:rFonts w:ascii="Cambria Math" w:hAnsi="Cambria Math"/>
                  </w:rPr>
                  <m:t>ln</m:t>
                </m:r>
              </m:fName>
              <m:e>
                <m:sSub>
                  <m:sSubPr>
                    <m:ctrlPr>
                      <w:rPr>
                        <w:rFonts w:ascii="Cambria Math" w:hAnsi="Cambria Math"/>
                        <w:i/>
                      </w:rPr>
                    </m:ctrlPr>
                  </m:sSubPr>
                  <m:e>
                    <m:r>
                      <w:rPr>
                        <w:rFonts w:ascii="Cambria Math" w:hAnsi="Cambria Math"/>
                      </w:rPr>
                      <m:t>r</m:t>
                    </m:r>
                  </m:e>
                  <m:sub>
                    <m:r>
                      <w:rPr>
                        <w:rFonts w:ascii="Cambria Math" w:hAnsi="Cambria Math"/>
                        <w:lang w:val="en-GB"/>
                      </w:rPr>
                      <m:t>2</m:t>
                    </m:r>
                  </m:sub>
                </m:sSub>
                <m:r>
                  <w:rPr>
                    <w:rFonts w:ascii="Cambria Math" w:hAnsi="Cambria Math"/>
                    <w:lang w:val="en-GB"/>
                  </w:rPr>
                  <m:t>/</m:t>
                </m:r>
                <m:sSub>
                  <m:sSubPr>
                    <m:ctrlPr>
                      <w:rPr>
                        <w:rFonts w:ascii="Cambria Math" w:hAnsi="Cambria Math"/>
                        <w:i/>
                      </w:rPr>
                    </m:ctrlPr>
                  </m:sSubPr>
                  <m:e>
                    <m:r>
                      <w:rPr>
                        <w:rFonts w:ascii="Cambria Math" w:hAnsi="Cambria Math"/>
                      </w:rPr>
                      <m:t>r</m:t>
                    </m:r>
                  </m:e>
                  <m:sub>
                    <m:r>
                      <w:rPr>
                        <w:rFonts w:ascii="Cambria Math" w:hAnsi="Cambria Math"/>
                        <w:lang w:val="en-GB"/>
                      </w:rPr>
                      <m:t>1</m:t>
                    </m:r>
                  </m:sub>
                </m:sSub>
              </m:e>
            </m:func>
          </m:den>
        </m:f>
        <m:func>
          <m:funcPr>
            <m:ctrlPr>
              <w:rPr>
                <w:rFonts w:ascii="Cambria Math" w:hAnsi="Cambria Math"/>
                <w:i/>
              </w:rPr>
            </m:ctrlPr>
          </m:funcPr>
          <m:fName>
            <m:r>
              <m:rPr>
                <m:sty m:val="p"/>
              </m:rPr>
              <w:rPr>
                <w:rFonts w:ascii="Cambria Math" w:hAnsi="Cambria Math"/>
                <w:lang w:val="en-GB"/>
              </w:rPr>
              <m:t>ln</m:t>
            </m:r>
          </m:fName>
          <m:e>
            <m:r>
              <w:rPr>
                <w:rFonts w:ascii="Cambria Math" w:hAnsi="Cambria Math"/>
              </w:rPr>
              <m:t>r</m:t>
            </m:r>
            <m:r>
              <w:rPr>
                <w:rFonts w:ascii="Cambria Math" w:hAnsi="Cambria Math"/>
                <w:lang w:val="en-GB"/>
              </w:rPr>
              <m:t>/</m:t>
            </m:r>
            <m:sSub>
              <m:sSubPr>
                <m:ctrlPr>
                  <w:rPr>
                    <w:rFonts w:ascii="Cambria Math" w:hAnsi="Cambria Math"/>
                    <w:i/>
                  </w:rPr>
                </m:ctrlPr>
              </m:sSubPr>
              <m:e>
                <m:r>
                  <w:rPr>
                    <w:rFonts w:ascii="Cambria Math" w:hAnsi="Cambria Math"/>
                  </w:rPr>
                  <m:t>r</m:t>
                </m:r>
              </m:e>
              <m:sub>
                <m:r>
                  <w:rPr>
                    <w:rFonts w:ascii="Cambria Math" w:hAnsi="Cambria Math"/>
                    <w:lang w:val="en-GB"/>
                  </w:rPr>
                  <m:t>2</m:t>
                </m:r>
              </m:sub>
            </m:sSub>
          </m:e>
        </m:func>
        <m:r>
          <w:rPr>
            <w:rFonts w:ascii="Cambria Math" w:hAnsi="Cambria Math"/>
            <w:lang w:val="en-GB"/>
          </w:rPr>
          <m:t>+</m:t>
        </m:r>
        <m:sSub>
          <m:sSubPr>
            <m:ctrlPr>
              <w:rPr>
                <w:rFonts w:ascii="Cambria Math" w:hAnsi="Cambria Math"/>
                <w:i/>
              </w:rPr>
            </m:ctrlPr>
          </m:sSubPr>
          <m:e>
            <m:r>
              <w:rPr>
                <w:rFonts w:ascii="Cambria Math" w:hAnsi="Cambria Math"/>
              </w:rPr>
              <m:t>T</m:t>
            </m:r>
          </m:e>
          <m:sub>
            <m:r>
              <w:rPr>
                <w:rFonts w:ascii="Cambria Math" w:hAnsi="Cambria Math"/>
                <w:lang w:val="en-GB"/>
              </w:rPr>
              <m:t>2</m:t>
            </m:r>
          </m:sub>
        </m:sSub>
      </m:oMath>
      <w:r w:rsidRPr="00860E1A">
        <w:rPr>
          <w:rFonts w:ascii="Times New Roman" w:hAnsi="Times New Roman"/>
          <w:i/>
          <w:lang w:val="en-GB"/>
        </w:rPr>
        <w:t xml:space="preserve"> </w:t>
      </w:r>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The heat flow is given by the Fourier’s law:</w:t>
      </w:r>
    </w:p>
    <w:p w:rsidR="00520300" w:rsidRDefault="00520300" w:rsidP="00975662">
      <w:pPr>
        <w:spacing w:before="240" w:after="240" w:line="360" w:lineRule="auto"/>
        <w:jc w:val="both"/>
        <w:rPr>
          <w:rFonts w:ascii="Times New Roman" w:hAnsi="Times New Roman"/>
        </w:rPr>
      </w:pPr>
      <w:r w:rsidRPr="00860E1A">
        <w:rPr>
          <w:rFonts w:ascii="Times New Roman" w:hAnsi="Times New Roman"/>
          <w:lang w:val="en-US"/>
        </w:rPr>
        <w:tab/>
      </w:r>
      <m:oMath>
        <m:sSub>
          <m:sSubPr>
            <m:ctrlPr>
              <w:rPr>
                <w:rFonts w:ascii="Cambria Math" w:hAnsi="Cambria Math"/>
                <w:i/>
              </w:rPr>
            </m:ctrlPr>
          </m:sSubPr>
          <m:e>
            <m:r>
              <w:rPr>
                <w:rFonts w:ascii="Cambria Math" w:hAnsi="Cambria Math"/>
              </w:rPr>
              <m:t>q</m:t>
            </m:r>
          </m:e>
          <m:sub>
            <m:r>
              <w:rPr>
                <w:rFonts w:ascii="Cambria Math" w:hAnsi="Cambria Math"/>
              </w:rPr>
              <m:t>r</m:t>
            </m:r>
          </m:sub>
        </m:sSub>
        <m:r>
          <w:rPr>
            <w:rFonts w:ascii="Cambria Math" w:hAnsi="Cambria Math"/>
          </w:rPr>
          <m:t>=-k</m:t>
        </m:r>
        <m:f>
          <m:fPr>
            <m:ctrlPr>
              <w:rPr>
                <w:rFonts w:ascii="Cambria Math" w:hAnsi="Cambria Math" w:cs="Cambria Math"/>
                <w:i/>
              </w:rPr>
            </m:ctrlPr>
          </m:fPr>
          <m:num>
            <m:r>
              <w:rPr>
                <w:rFonts w:ascii="Cambria Math" w:hAnsi="Cambria Math" w:cs="Cambria Math"/>
              </w:rPr>
              <m:t>dT</m:t>
            </m:r>
          </m:num>
          <m:den>
            <m:r>
              <w:rPr>
                <w:rFonts w:ascii="Cambria Math" w:hAnsi="Cambria Math" w:cs="Cambria Math"/>
              </w:rPr>
              <m:t>dr</m:t>
            </m:r>
          </m:den>
        </m:f>
        <m:r>
          <w:rPr>
            <w:rFonts w:ascii="Cambria Math" w:hAnsi="Cambria Math"/>
          </w:rPr>
          <m:t>=k</m:t>
        </m:r>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1</m:t>
                </m:r>
              </m:sub>
            </m:sSub>
          </m:num>
          <m:den>
            <m:func>
              <m:funcPr>
                <m:ctrlPr>
                  <w:rPr>
                    <w:rFonts w:ascii="Cambria Math" w:hAnsi="Cambria Math"/>
                    <w:i/>
                  </w:rPr>
                </m:ctrlPr>
              </m:funcPr>
              <m:fName>
                <m:r>
                  <m:rPr>
                    <m:sty m:val="p"/>
                  </m:rPr>
                  <w:rPr>
                    <w:rFonts w:ascii="Cambria Math" w:hAnsi="Cambria Math"/>
                  </w:rPr>
                  <m:t>ln</m:t>
                </m:r>
              </m:fName>
              <m:e>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e>
            </m:func>
          </m:den>
        </m:f>
        <m:f>
          <m:fPr>
            <m:ctrlPr>
              <w:rPr>
                <w:rFonts w:ascii="Cambria Math" w:hAnsi="Cambria Math"/>
                <w:i/>
              </w:rPr>
            </m:ctrlPr>
          </m:fPr>
          <m:num>
            <m:r>
              <w:rPr>
                <w:rFonts w:ascii="Cambria Math" w:hAnsi="Cambria Math"/>
              </w:rPr>
              <m:t>1</m:t>
            </m:r>
          </m:num>
          <m:den>
            <m:r>
              <w:rPr>
                <w:rFonts w:ascii="Cambria Math" w:hAnsi="Cambria Math"/>
              </w:rPr>
              <m:t>r</m:t>
            </m:r>
          </m:den>
        </m:f>
      </m:oMath>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 xml:space="preserve">And, extending the heat flow for the whole length of the cylinder one can obtain the thermal power </w:t>
      </w:r>
      <m:oMath>
        <m:r>
          <w:rPr>
            <w:rFonts w:ascii="Cambria Math" w:hAnsi="Cambria Math"/>
          </w:rPr>
          <m:t>Q</m:t>
        </m:r>
      </m:oMath>
      <w:r w:rsidRPr="00860E1A">
        <w:rPr>
          <w:rFonts w:ascii="Times New Roman" w:hAnsi="Times New Roman"/>
          <w:lang w:val="en-US"/>
        </w:rPr>
        <w:t xml:space="preserve"> (W):</w:t>
      </w:r>
    </w:p>
    <w:p w:rsidR="00520300" w:rsidRPr="006942E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ab/>
      </w:r>
      <m:oMath>
        <m:r>
          <w:rPr>
            <w:rFonts w:ascii="Cambria Math" w:hAnsi="Cambria Math"/>
          </w:rPr>
          <m:t>Q</m:t>
        </m:r>
        <m:r>
          <w:rPr>
            <w:rFonts w:ascii="Cambria Math" w:hAnsi="Cambria Math"/>
            <w:lang w:val="en-US"/>
          </w:rPr>
          <m:t>=(2</m:t>
        </m:r>
        <m:r>
          <w:rPr>
            <w:rFonts w:ascii="Cambria Math" w:hAnsi="Cambria Math"/>
          </w:rPr>
          <m:t>πrL</m:t>
        </m:r>
        <m:r>
          <w:rPr>
            <w:rFonts w:ascii="Cambria Math" w:hAnsi="Cambria Math"/>
            <w:lang w:val="en-US"/>
          </w:rPr>
          <m:t>)</m:t>
        </m:r>
        <m:sSub>
          <m:sSubPr>
            <m:ctrlPr>
              <w:rPr>
                <w:rFonts w:ascii="Cambria Math" w:hAnsi="Cambria Math"/>
                <w:i/>
              </w:rPr>
            </m:ctrlPr>
          </m:sSubPr>
          <m:e>
            <m:r>
              <w:rPr>
                <w:rFonts w:ascii="Cambria Math" w:hAnsi="Cambria Math"/>
              </w:rPr>
              <m:t>q</m:t>
            </m:r>
          </m:e>
          <m:sub>
            <m:r>
              <w:rPr>
                <w:rFonts w:ascii="Cambria Math" w:hAnsi="Cambria Math"/>
              </w:rPr>
              <m:t>r</m:t>
            </m:r>
          </m:sub>
        </m:sSub>
        <m:r>
          <w:rPr>
            <w:rFonts w:ascii="Cambria Math" w:hAnsi="Cambria Math"/>
            <w:lang w:val="en-US"/>
          </w:rPr>
          <m:t>=</m:t>
        </m:r>
        <m:f>
          <m:fPr>
            <m:ctrlPr>
              <w:rPr>
                <w:rFonts w:ascii="Cambria Math" w:hAnsi="Cambria Math"/>
                <w:i/>
              </w:rPr>
            </m:ctrlPr>
          </m:fPr>
          <m:num>
            <m:r>
              <w:rPr>
                <w:rFonts w:ascii="Cambria Math" w:hAnsi="Cambria Math"/>
                <w:lang w:val="en-US"/>
              </w:rPr>
              <m:t>2</m:t>
            </m:r>
            <m:r>
              <w:rPr>
                <w:rFonts w:ascii="Cambria Math" w:hAnsi="Cambria Math"/>
              </w:rPr>
              <m:t>πkL</m:t>
            </m:r>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2</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num>
          <m:den>
            <m:func>
              <m:funcPr>
                <m:ctrlPr>
                  <w:rPr>
                    <w:rFonts w:ascii="Cambria Math" w:hAnsi="Cambria Math"/>
                    <w:i/>
                  </w:rPr>
                </m:ctrlPr>
              </m:funcPr>
              <m:fName>
                <m:r>
                  <m:rPr>
                    <m:sty m:val="p"/>
                  </m:rPr>
                  <w:rPr>
                    <w:rFonts w:ascii="Cambria Math" w:hAnsi="Cambria Math"/>
                    <w:lang w:val="en-US"/>
                  </w:rPr>
                  <m:t>ln</m:t>
                </m:r>
              </m:fName>
              <m:e>
                <m:sSub>
                  <m:sSubPr>
                    <m:ctrlPr>
                      <w:rPr>
                        <w:rFonts w:ascii="Cambria Math" w:hAnsi="Cambria Math"/>
                        <w:i/>
                      </w:rPr>
                    </m:ctrlPr>
                  </m:sSubPr>
                  <m:e>
                    <m:r>
                      <w:rPr>
                        <w:rFonts w:ascii="Cambria Math" w:hAnsi="Cambria Math"/>
                      </w:rPr>
                      <m:t>r</m:t>
                    </m:r>
                  </m:e>
                  <m:sub>
                    <m:r>
                      <w:rPr>
                        <w:rFonts w:ascii="Cambria Math" w:hAnsi="Cambria Math"/>
                        <w:lang w:val="en-US"/>
                      </w:rPr>
                      <m:t>2</m:t>
                    </m:r>
                  </m:sub>
                </m:sSub>
                <m:r>
                  <w:rPr>
                    <w:rFonts w:ascii="Cambria Math" w:hAnsi="Cambria Math"/>
                    <w:lang w:val="en-US"/>
                  </w:rPr>
                  <m:t>/</m:t>
                </m:r>
                <m:sSub>
                  <m:sSubPr>
                    <m:ctrlPr>
                      <w:rPr>
                        <w:rFonts w:ascii="Cambria Math" w:hAnsi="Cambria Math"/>
                        <w:i/>
                      </w:rPr>
                    </m:ctrlPr>
                  </m:sSubPr>
                  <m:e>
                    <m:r>
                      <w:rPr>
                        <w:rFonts w:ascii="Cambria Math" w:hAnsi="Cambria Math"/>
                      </w:rPr>
                      <m:t>r</m:t>
                    </m:r>
                  </m:e>
                  <m:sub>
                    <m:r>
                      <w:rPr>
                        <w:rFonts w:ascii="Cambria Math" w:hAnsi="Cambria Math"/>
                        <w:lang w:val="en-US"/>
                      </w:rPr>
                      <m:t>1</m:t>
                    </m:r>
                  </m:sub>
                </m:sSub>
              </m:e>
            </m:func>
          </m:den>
        </m:f>
      </m:oMath>
      <w:r w:rsidRPr="00860E1A">
        <w:rPr>
          <w:rFonts w:ascii="Times New Roman" w:hAnsi="Times New Roman"/>
          <w:i/>
          <w:lang w:val="en-US"/>
        </w:rPr>
        <w:t xml:space="preserve"> </w:t>
      </w:r>
      <w:r w:rsidRPr="00860E1A">
        <w:rPr>
          <w:rFonts w:ascii="Times New Roman" w:hAnsi="Times New Roman"/>
          <w:i/>
          <w:lang w:val="en-US"/>
        </w:rPr>
        <w:tab/>
      </w:r>
      <w:r w:rsidRPr="00860E1A">
        <w:rPr>
          <w:rFonts w:ascii="Times New Roman" w:hAnsi="Times New Roman"/>
          <w:i/>
          <w:lang w:val="en-US"/>
        </w:rPr>
        <w:tab/>
      </w:r>
      <w:r w:rsidRPr="00860E1A">
        <w:rPr>
          <w:rFonts w:ascii="Times New Roman" w:hAnsi="Times New Roman"/>
          <w:i/>
          <w:lang w:val="en-US"/>
        </w:rPr>
        <w:tab/>
      </w:r>
      <w:r w:rsidRPr="00860E1A">
        <w:rPr>
          <w:rFonts w:ascii="Times New Roman" w:hAnsi="Times New Roman"/>
          <w:i/>
          <w:lang w:val="en-US"/>
        </w:rPr>
        <w:tab/>
      </w:r>
      <w:r w:rsidRPr="00860E1A">
        <w:rPr>
          <w:rFonts w:ascii="Times New Roman" w:hAnsi="Times New Roman"/>
          <w:i/>
          <w:lang w:val="en-US"/>
        </w:rPr>
        <w:tab/>
      </w:r>
      <w:r w:rsidR="00A57701">
        <w:rPr>
          <w:rFonts w:ascii="Times New Roman" w:hAnsi="Times New Roman"/>
          <w:i/>
          <w:lang w:val="en-US"/>
        </w:rPr>
        <w:t xml:space="preserve">                     </w:t>
      </w:r>
      <w:r>
        <w:rPr>
          <w:rFonts w:ascii="Times New Roman" w:hAnsi="Times New Roman"/>
          <w:lang w:val="en-US"/>
        </w:rPr>
        <w:t xml:space="preserve"> (1.24</w:t>
      </w:r>
      <w:r w:rsidRPr="00860E1A">
        <w:rPr>
          <w:rFonts w:ascii="Times New Roman" w:hAnsi="Times New Roman"/>
          <w:lang w:val="en-US"/>
        </w:rPr>
        <w:t>)</w:t>
      </w:r>
    </w:p>
    <w:p w:rsidR="00520300" w:rsidRPr="00860E1A" w:rsidRDefault="00520300" w:rsidP="00975662">
      <w:pPr>
        <w:spacing w:before="240" w:line="360" w:lineRule="auto"/>
        <w:jc w:val="both"/>
        <w:outlineLvl w:val="0"/>
        <w:rPr>
          <w:rFonts w:ascii="Times New Roman" w:hAnsi="Times New Roman"/>
          <w:b/>
          <w:sz w:val="18"/>
          <w:lang w:val="en-US"/>
        </w:rPr>
      </w:pPr>
      <w:r>
        <w:rPr>
          <w:rFonts w:ascii="Garamond" w:hAnsi="Garamond"/>
          <w:b/>
          <w:lang w:val="en-GB"/>
        </w:rPr>
        <w:t>Hollow cylinder with external fluid</w:t>
      </w:r>
    </w:p>
    <w:p w:rsidR="00520300" w:rsidRPr="00860E1A" w:rsidRDefault="00520300" w:rsidP="00975662">
      <w:pPr>
        <w:spacing w:after="240" w:line="360" w:lineRule="auto"/>
        <w:jc w:val="both"/>
        <w:rPr>
          <w:rFonts w:ascii="Times New Roman" w:hAnsi="Times New Roman"/>
          <w:lang w:val="en-US"/>
        </w:rPr>
      </w:pPr>
      <w:r w:rsidRPr="00860E1A">
        <w:rPr>
          <w:rFonts w:ascii="Times New Roman" w:hAnsi="Times New Roman"/>
          <w:lang w:val="en-US"/>
        </w:rPr>
        <w:t>The same hollow cylinder is here analyzed, this time the external surface is consider</w:t>
      </w:r>
      <w:r>
        <w:rPr>
          <w:rFonts w:ascii="Times New Roman" w:hAnsi="Times New Roman"/>
          <w:lang w:val="en-US"/>
        </w:rPr>
        <w:t xml:space="preserve">ed bathed by an oncoming fluid. </w:t>
      </w:r>
      <w:r w:rsidRPr="00860E1A">
        <w:rPr>
          <w:rFonts w:ascii="Times New Roman" w:hAnsi="Times New Roman"/>
          <w:lang w:val="en-US"/>
        </w:rPr>
        <w:t xml:space="preserve">A convective heat transfer coefficient </w:t>
      </w:r>
      <m:oMath>
        <m:acc>
          <m:accPr>
            <m:chr m:val="̅"/>
            <m:ctrlPr>
              <w:rPr>
                <w:rFonts w:ascii="Cambria Math" w:hAnsi="Cambria Math"/>
                <w:i/>
                <w:lang w:val="en-GB"/>
              </w:rPr>
            </m:ctrlPr>
          </m:accPr>
          <m:e>
            <m:r>
              <w:rPr>
                <w:rFonts w:ascii="Cambria Math" w:hAnsi="Cambria Math"/>
                <w:lang w:val="en-GB"/>
              </w:rPr>
              <m:t>h</m:t>
            </m:r>
          </m:e>
        </m:acc>
      </m:oMath>
      <w:r>
        <w:rPr>
          <w:rFonts w:ascii="Times New Roman" w:hAnsi="Times New Roman"/>
          <w:lang w:val="en-GB"/>
        </w:rPr>
        <w:t xml:space="preserve"> </w:t>
      </w:r>
      <w:r w:rsidRPr="00860E1A">
        <w:rPr>
          <w:rFonts w:ascii="Times New Roman" w:hAnsi="Times New Roman"/>
          <w:lang w:val="en-US"/>
        </w:rPr>
        <w:t>around the outside of the cylinder can be used. The temperature profile can be obtained integrating twice the heat diffusion equation along radial direction:</w:t>
      </w:r>
    </w:p>
    <w:p w:rsidR="00520300" w:rsidRPr="00860E1A" w:rsidRDefault="00520300" w:rsidP="00975662">
      <w:pPr>
        <w:spacing w:before="240" w:after="240" w:line="360" w:lineRule="auto"/>
        <w:jc w:val="both"/>
        <w:rPr>
          <w:rFonts w:ascii="Times New Roman" w:hAnsi="Times New Roman"/>
          <w:lang w:val="en-US"/>
        </w:rPr>
      </w:pPr>
      <w:r>
        <w:rPr>
          <w:rFonts w:ascii="Times New Roman" w:hAnsi="Times New Roman"/>
          <w:lang w:val="en-GB"/>
        </w:rPr>
        <w:tab/>
      </w:r>
      <m:oMath>
        <m:r>
          <w:rPr>
            <w:rFonts w:ascii="Cambria Math" w:hAnsi="Cambria Math"/>
            <w:lang w:val="en-GB"/>
          </w:rPr>
          <m:t>T=</m:t>
        </m:r>
        <m:sSub>
          <m:sSubPr>
            <m:ctrlPr>
              <w:rPr>
                <w:rFonts w:ascii="Cambria Math" w:hAnsi="Cambria Math"/>
                <w:i/>
              </w:rPr>
            </m:ctrlPr>
          </m:sSubPr>
          <m:e>
            <m:r>
              <w:rPr>
                <w:rFonts w:ascii="Cambria Math" w:hAnsi="Cambria Math"/>
              </w:rPr>
              <m:t>c</m:t>
            </m:r>
          </m:e>
          <m:sub>
            <m:r>
              <w:rPr>
                <w:rFonts w:ascii="Cambria Math" w:hAnsi="Cambria Math"/>
                <w:lang w:val="en-US"/>
              </w:rPr>
              <m:t>1</m:t>
            </m:r>
          </m:sub>
        </m:sSub>
        <m:func>
          <m:funcPr>
            <m:ctrlPr>
              <w:rPr>
                <w:rFonts w:ascii="Cambria Math" w:hAnsi="Cambria Math"/>
                <w:i/>
              </w:rPr>
            </m:ctrlPr>
          </m:funcPr>
          <m:fName>
            <m:r>
              <m:rPr>
                <m:sty m:val="p"/>
              </m:rPr>
              <w:rPr>
                <w:rFonts w:ascii="Cambria Math" w:hAnsi="Cambria Math"/>
                <w:lang w:val="en-US"/>
              </w:rPr>
              <m:t>ln</m:t>
            </m:r>
          </m:fName>
          <m:e>
            <m:r>
              <w:rPr>
                <w:rFonts w:ascii="Cambria Math" w:hAnsi="Cambria Math"/>
              </w:rPr>
              <m:t>r</m:t>
            </m:r>
          </m:e>
        </m:func>
        <m:r>
          <w:rPr>
            <w:rFonts w:ascii="Cambria Math" w:hAnsi="Cambria Math"/>
            <w:lang w:val="en-US"/>
          </w:rPr>
          <m:t>+</m:t>
        </m:r>
        <m:sSub>
          <m:sSubPr>
            <m:ctrlPr>
              <w:rPr>
                <w:rFonts w:ascii="Cambria Math" w:hAnsi="Cambria Math"/>
                <w:i/>
              </w:rPr>
            </m:ctrlPr>
          </m:sSubPr>
          <m:e>
            <m:r>
              <w:rPr>
                <w:rFonts w:ascii="Cambria Math" w:hAnsi="Cambria Math"/>
              </w:rPr>
              <m:t>c</m:t>
            </m:r>
          </m:e>
          <m:sub>
            <m:r>
              <w:rPr>
                <w:rFonts w:ascii="Cambria Math" w:hAnsi="Cambria Math"/>
                <w:lang w:val="en-US"/>
              </w:rPr>
              <m:t>2</m:t>
            </m:r>
          </m:sub>
        </m:sSub>
      </m:oMath>
      <w:r w:rsidRPr="00860E1A">
        <w:rPr>
          <w:rFonts w:ascii="Times New Roman" w:hAnsi="Times New Roman"/>
          <w:lang w:val="en-US"/>
        </w:rPr>
        <w:t xml:space="preserve"> </w:t>
      </w:r>
    </w:p>
    <w:p w:rsidR="00520300" w:rsidRDefault="00520300" w:rsidP="00975662">
      <w:pPr>
        <w:spacing w:before="240" w:after="240" w:line="360" w:lineRule="auto"/>
        <w:jc w:val="both"/>
        <w:rPr>
          <w:rFonts w:ascii="Times New Roman" w:hAnsi="Times New Roman"/>
          <w:lang w:val="en-GB"/>
        </w:rPr>
      </w:pPr>
      <w:r w:rsidRPr="00860E1A">
        <w:rPr>
          <w:rFonts w:ascii="Times New Roman" w:hAnsi="Times New Roman"/>
          <w:lang w:val="en-US"/>
        </w:rPr>
        <w:t>A first boundary condition can be posed as:</w:t>
      </w:r>
      <w:r w:rsidR="005678A8">
        <w:rPr>
          <w:rFonts w:ascii="Times New Roman" w:hAnsi="Times New Roman"/>
          <w:lang w:val="en-US"/>
        </w:rPr>
        <w:t xml:space="preserve"> </w:t>
      </w:r>
      <w:r w:rsidRPr="00860E1A">
        <w:rPr>
          <w:rFonts w:ascii="Times New Roman" w:hAnsi="Times New Roman"/>
          <w:lang w:val="en-US"/>
        </w:rPr>
        <w:tab/>
      </w:r>
      <m:oMath>
        <m:r>
          <w:rPr>
            <w:rFonts w:ascii="Cambria Math" w:hAnsi="Cambria Math"/>
          </w:rPr>
          <m:t>T</m:t>
        </m:r>
        <m:d>
          <m:dPr>
            <m:ctrlPr>
              <w:rPr>
                <w:rFonts w:ascii="Cambria Math" w:hAnsi="Cambria Math"/>
                <w:i/>
              </w:rPr>
            </m:ctrlPr>
          </m:dPr>
          <m:e>
            <m:r>
              <w:rPr>
                <w:rFonts w:ascii="Cambria Math" w:hAnsi="Cambria Math"/>
              </w:rPr>
              <m:t>r</m:t>
            </m:r>
            <m:r>
              <w:rPr>
                <w:rFonts w:ascii="Cambria Math" w:hAnsi="Cambria Math"/>
                <w:lang w:val="en-US"/>
              </w:rPr>
              <m:t>=</m:t>
            </m:r>
            <m:sSub>
              <m:sSubPr>
                <m:ctrlPr>
                  <w:rPr>
                    <w:rFonts w:ascii="Cambria Math" w:hAnsi="Cambria Math"/>
                    <w:i/>
                  </w:rPr>
                </m:ctrlPr>
              </m:sSubPr>
              <m:e>
                <m:r>
                  <w:rPr>
                    <w:rFonts w:ascii="Cambria Math" w:hAnsi="Cambria Math"/>
                  </w:rPr>
                  <m:t>r</m:t>
                </m:r>
              </m:e>
              <m:sub>
                <m:r>
                  <w:rPr>
                    <w:rFonts w:ascii="Cambria Math" w:hAnsi="Cambria Math"/>
                    <w:lang w:val="en-US"/>
                  </w:rPr>
                  <m:t>1</m:t>
                </m:r>
              </m:sub>
            </m:sSub>
          </m:e>
        </m:d>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1</m:t>
            </m:r>
          </m:sub>
        </m:sSub>
      </m:oMath>
      <w:r w:rsidR="005678A8">
        <w:rPr>
          <w:rFonts w:ascii="Garamond" w:hAnsi="Garamond"/>
          <w:lang w:val="en-US"/>
        </w:rPr>
        <w:t xml:space="preserve">. </w:t>
      </w:r>
      <w:r>
        <w:rPr>
          <w:rFonts w:ascii="Times New Roman" w:hAnsi="Times New Roman"/>
          <w:lang w:val="en-GB"/>
        </w:rPr>
        <w:t>Then, a second boundary condition can be expressed in terms of thermal balance at the outer surface (b.c. of the third kind):</w:t>
      </w:r>
    </w:p>
    <w:p w:rsidR="00520300" w:rsidRDefault="00520300" w:rsidP="00975662">
      <w:pPr>
        <w:spacing w:before="240" w:after="240" w:line="360" w:lineRule="auto"/>
        <w:jc w:val="both"/>
        <w:rPr>
          <w:rFonts w:ascii="Times New Roman" w:hAnsi="Times New Roman"/>
          <w:lang w:val="en-GB"/>
        </w:rPr>
      </w:pPr>
      <w:r w:rsidRPr="00860E1A">
        <w:rPr>
          <w:rFonts w:ascii="Times New Roman" w:hAnsi="Times New Roman"/>
          <w:lang w:val="en-US"/>
        </w:rPr>
        <w:tab/>
      </w:r>
      <m:oMath>
        <m:sSub>
          <m:sSubPr>
            <m:ctrlPr>
              <w:rPr>
                <w:rFonts w:ascii="Cambria Math" w:hAnsi="Cambria Math"/>
                <w:i/>
              </w:rPr>
            </m:ctrlPr>
          </m:sSubPr>
          <m:e>
            <m:d>
              <m:dPr>
                <m:begChr m:val=""/>
                <m:endChr m:val="|"/>
                <m:ctrlPr>
                  <w:rPr>
                    <w:rFonts w:ascii="Cambria Math" w:hAnsi="Cambria Math"/>
                    <w:i/>
                  </w:rPr>
                </m:ctrlPr>
              </m:dPr>
              <m:e>
                <m:r>
                  <w:rPr>
                    <w:rFonts w:ascii="Cambria Math" w:hAnsi="Cambria Math"/>
                    <w:lang w:val="en-US"/>
                  </w:rPr>
                  <m:t>-</m:t>
                </m:r>
                <m:r>
                  <w:rPr>
                    <w:rFonts w:ascii="Cambria Math" w:hAnsi="Cambria Math"/>
                  </w:rPr>
                  <m:t>k</m:t>
                </m:r>
                <m:f>
                  <m:fPr>
                    <m:ctrlPr>
                      <w:rPr>
                        <w:rFonts w:ascii="Cambria Math" w:hAnsi="Cambria Math"/>
                        <w:i/>
                      </w:rPr>
                    </m:ctrlPr>
                  </m:fPr>
                  <m:num>
                    <m:r>
                      <w:rPr>
                        <w:rFonts w:ascii="Cambria Math" w:hAnsi="Cambria Math"/>
                      </w:rPr>
                      <m:t>∂T</m:t>
                    </m:r>
                  </m:num>
                  <m:den>
                    <m:r>
                      <w:rPr>
                        <w:rFonts w:ascii="Cambria Math" w:hAnsi="Cambria Math"/>
                      </w:rPr>
                      <m:t>∂r</m:t>
                    </m:r>
                  </m:den>
                </m:f>
              </m:e>
            </m:d>
          </m:e>
          <m:sub>
            <m:r>
              <w:rPr>
                <w:rFonts w:ascii="Cambria Math" w:hAnsi="Cambria Math"/>
              </w:rPr>
              <m:t>r</m:t>
            </m:r>
            <m:r>
              <w:rPr>
                <w:rFonts w:ascii="Cambria Math" w:hAnsi="Cambria Math"/>
                <w:lang w:val="en-US"/>
              </w:rPr>
              <m:t>=</m:t>
            </m:r>
            <m:sSub>
              <m:sSubPr>
                <m:ctrlPr>
                  <w:rPr>
                    <w:rFonts w:ascii="Cambria Math" w:hAnsi="Cambria Math"/>
                    <w:i/>
                  </w:rPr>
                </m:ctrlPr>
              </m:sSubPr>
              <m:e>
                <m:r>
                  <w:rPr>
                    <w:rFonts w:ascii="Cambria Math" w:hAnsi="Cambria Math"/>
                  </w:rPr>
                  <m:t>r</m:t>
                </m:r>
              </m:e>
              <m:sub>
                <m:r>
                  <w:rPr>
                    <w:rFonts w:ascii="Cambria Math" w:hAnsi="Cambria Math"/>
                    <w:lang w:val="en-US"/>
                  </w:rPr>
                  <m:t>2</m:t>
                </m:r>
              </m:sub>
            </m:sSub>
          </m:sub>
        </m:sSub>
        <m:r>
          <w:rPr>
            <w:rFonts w:ascii="Cambria Math" w:hAnsi="Cambria Math"/>
            <w:lang w:val="en-US"/>
          </w:rPr>
          <m:t>=</m:t>
        </m:r>
        <m:acc>
          <m:accPr>
            <m:chr m:val="̅"/>
            <m:ctrlPr>
              <w:rPr>
                <w:rFonts w:ascii="Cambria Math" w:hAnsi="Cambria Math"/>
                <w:i/>
                <w:lang w:val="en-GB"/>
              </w:rPr>
            </m:ctrlPr>
          </m:accPr>
          <m:e>
            <m:r>
              <w:rPr>
                <w:rFonts w:ascii="Cambria Math" w:hAnsi="Cambria Math"/>
                <w:lang w:val="en-GB"/>
              </w:rPr>
              <m:t>h</m:t>
            </m:r>
          </m:e>
        </m:acc>
        <m:sSub>
          <m:sSubPr>
            <m:ctrlPr>
              <w:rPr>
                <w:rFonts w:ascii="Cambria Math" w:hAnsi="Cambria Math"/>
                <w:i/>
                <w:lang w:val="en-GB"/>
              </w:rPr>
            </m:ctrlPr>
          </m:sSubPr>
          <m:e>
            <m:r>
              <w:rPr>
                <w:rFonts w:ascii="Cambria Math" w:hAnsi="Cambria Math"/>
                <w:lang w:val="en-GB"/>
              </w:rPr>
              <m:t>(T-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m:t>
                </m:r>
              </m:sub>
            </m:sSub>
            <m:r>
              <w:rPr>
                <w:rFonts w:ascii="Cambria Math" w:hAnsi="Cambria Math"/>
                <w:lang w:val="en-GB"/>
              </w:rPr>
              <m:t>)</m:t>
            </m:r>
          </m:e>
          <m:sub>
            <m:r>
              <w:rPr>
                <w:rFonts w:ascii="Cambria Math" w:hAnsi="Cambria Math"/>
              </w:rPr>
              <m:t>r</m:t>
            </m:r>
            <m:r>
              <w:rPr>
                <w:rFonts w:ascii="Cambria Math" w:hAnsi="Cambria Math"/>
                <w:lang w:val="en-US"/>
              </w:rPr>
              <m:t>=</m:t>
            </m:r>
            <m:sSub>
              <m:sSubPr>
                <m:ctrlPr>
                  <w:rPr>
                    <w:rFonts w:ascii="Cambria Math" w:hAnsi="Cambria Math"/>
                    <w:i/>
                  </w:rPr>
                </m:ctrlPr>
              </m:sSubPr>
              <m:e>
                <m:r>
                  <w:rPr>
                    <w:rFonts w:ascii="Cambria Math" w:hAnsi="Cambria Math"/>
                  </w:rPr>
                  <m:t>r</m:t>
                </m:r>
              </m:e>
              <m:sub>
                <m:r>
                  <w:rPr>
                    <w:rFonts w:ascii="Cambria Math" w:hAnsi="Cambria Math"/>
                    <w:lang w:val="en-US"/>
                  </w:rPr>
                  <m:t>2</m:t>
                </m:r>
              </m:sub>
            </m:sSub>
          </m:sub>
        </m:sSub>
      </m:oMath>
      <w:r w:rsidR="00F56861">
        <w:rPr>
          <w:rFonts w:ascii="Times New Roman" w:hAnsi="Times New Roman"/>
          <w:lang w:val="en-GB"/>
        </w:rPr>
        <w:t xml:space="preserve">  </w:t>
      </w:r>
      <w:r w:rsidR="00F56861">
        <w:rPr>
          <w:rFonts w:ascii="Times New Roman" w:hAnsi="Times New Roman"/>
          <w:lang w:val="en-GB"/>
        </w:rPr>
        <w:tab/>
      </w:r>
      <w:r w:rsidR="00F56861">
        <w:rPr>
          <w:rFonts w:ascii="Times New Roman" w:hAnsi="Times New Roman"/>
          <w:lang w:val="en-GB"/>
        </w:rPr>
        <w:tab/>
      </w:r>
      <w:r w:rsidR="00F56861">
        <w:rPr>
          <w:rFonts w:ascii="Times New Roman" w:hAnsi="Times New Roman"/>
          <w:lang w:val="en-GB"/>
        </w:rPr>
        <w:tab/>
      </w:r>
      <w:r w:rsidR="00F56861">
        <w:rPr>
          <w:rFonts w:ascii="Times New Roman" w:hAnsi="Times New Roman"/>
          <w:lang w:val="en-GB"/>
        </w:rPr>
        <w:tab/>
      </w:r>
      <w:r w:rsidR="00F56861">
        <w:rPr>
          <w:rFonts w:ascii="Times New Roman" w:hAnsi="Times New Roman"/>
          <w:lang w:val="en-GB"/>
        </w:rPr>
        <w:tab/>
        <w:t xml:space="preserve">          </w:t>
      </w:r>
      <w:r>
        <w:rPr>
          <w:rFonts w:ascii="Times New Roman" w:hAnsi="Times New Roman"/>
          <w:lang w:val="en-GB"/>
        </w:rPr>
        <w:t>(1.25)</w:t>
      </w:r>
    </w:p>
    <w:p w:rsidR="00520300" w:rsidRDefault="00520300" w:rsidP="00975662">
      <w:pPr>
        <w:spacing w:before="240" w:after="240" w:line="360" w:lineRule="auto"/>
        <w:jc w:val="both"/>
        <w:rPr>
          <w:rFonts w:ascii="Times New Roman" w:hAnsi="Times New Roman"/>
          <w:lang w:val="en-GB"/>
        </w:rPr>
      </w:pPr>
      <w:r>
        <w:rPr>
          <w:rFonts w:ascii="Times New Roman" w:hAnsi="Times New Roman"/>
          <w:lang w:val="en-GB"/>
        </w:rPr>
        <w:t>And, substituting:</w:t>
      </w:r>
    </w:p>
    <w:p w:rsidR="00F56861" w:rsidRDefault="00520300" w:rsidP="00F56861">
      <w:pPr>
        <w:spacing w:before="240" w:line="360" w:lineRule="auto"/>
        <w:jc w:val="both"/>
        <w:rPr>
          <w:rFonts w:ascii="Times New Roman" w:hAnsi="Times New Roman"/>
          <w:lang w:val="en-US"/>
        </w:rPr>
      </w:pPr>
      <w:r w:rsidRPr="00860E1A">
        <w:rPr>
          <w:rFonts w:ascii="Times New Roman" w:hAnsi="Times New Roman"/>
          <w:lang w:val="en-US"/>
        </w:rPr>
        <w:tab/>
      </w:r>
      <m:oMath>
        <m:sSub>
          <m:sSubPr>
            <m:ctrlPr>
              <w:rPr>
                <w:rFonts w:ascii="Cambria Math" w:hAnsi="Cambria Math"/>
                <w:i/>
              </w:rPr>
            </m:ctrlPr>
          </m:sSubPr>
          <m:e>
            <m:r>
              <w:rPr>
                <w:rFonts w:ascii="Cambria Math" w:hAnsi="Cambria Math"/>
                <w:lang w:val="en-US"/>
              </w:rPr>
              <m:t>-</m:t>
            </m:r>
            <m:r>
              <w:rPr>
                <w:rFonts w:ascii="Cambria Math" w:hAnsi="Cambria Math"/>
              </w:rPr>
              <m:t>k</m:t>
            </m:r>
            <m:d>
              <m:dPr>
                <m:begChr m:val="["/>
                <m:endChr m:val="]"/>
                <m:ctrlPr>
                  <w:rPr>
                    <w:rFonts w:ascii="Cambria Math" w:hAnsi="Cambria Math"/>
                    <w:i/>
                  </w:rPr>
                </m:ctrlPr>
              </m:dPr>
              <m:e>
                <m:f>
                  <m:fPr>
                    <m:ctrlPr>
                      <w:rPr>
                        <w:rFonts w:ascii="Cambria Math" w:hAnsi="Cambria Math"/>
                        <w:i/>
                      </w:rPr>
                    </m:ctrlPr>
                  </m:fPr>
                  <m:num>
                    <m:r>
                      <w:rPr>
                        <w:rFonts w:ascii="Cambria Math" w:hAnsi="Cambria Math"/>
                      </w:rPr>
                      <m:t>d</m:t>
                    </m:r>
                  </m:num>
                  <m:den>
                    <m:r>
                      <w:rPr>
                        <w:rFonts w:ascii="Cambria Math" w:hAnsi="Cambria Math"/>
                      </w:rPr>
                      <m:t>dr</m:t>
                    </m:r>
                  </m:den>
                </m:f>
                <m:r>
                  <w:rPr>
                    <w:rFonts w:ascii="Cambria Math" w:hAnsi="Cambria Math"/>
                    <w:lang w:val="en-US"/>
                  </w:rPr>
                  <m:t>(</m:t>
                </m:r>
                <m:sSub>
                  <m:sSubPr>
                    <m:ctrlPr>
                      <w:rPr>
                        <w:rFonts w:ascii="Cambria Math" w:hAnsi="Cambria Math"/>
                        <w:i/>
                      </w:rPr>
                    </m:ctrlPr>
                  </m:sSubPr>
                  <m:e>
                    <m:r>
                      <w:rPr>
                        <w:rFonts w:ascii="Cambria Math" w:hAnsi="Cambria Math"/>
                      </w:rPr>
                      <m:t>c</m:t>
                    </m:r>
                  </m:e>
                  <m:sub>
                    <m:r>
                      <w:rPr>
                        <w:rFonts w:ascii="Cambria Math" w:hAnsi="Cambria Math"/>
                        <w:lang w:val="en-US"/>
                      </w:rPr>
                      <m:t>1</m:t>
                    </m:r>
                  </m:sub>
                </m:sSub>
                <m:func>
                  <m:funcPr>
                    <m:ctrlPr>
                      <w:rPr>
                        <w:rFonts w:ascii="Cambria Math" w:hAnsi="Cambria Math"/>
                        <w:i/>
                      </w:rPr>
                    </m:ctrlPr>
                  </m:funcPr>
                  <m:fName>
                    <m:r>
                      <m:rPr>
                        <m:sty m:val="p"/>
                      </m:rPr>
                      <w:rPr>
                        <w:rFonts w:ascii="Cambria Math" w:hAnsi="Cambria Math"/>
                        <w:lang w:val="en-US"/>
                      </w:rPr>
                      <m:t>ln</m:t>
                    </m:r>
                  </m:fName>
                  <m:e>
                    <m:r>
                      <w:rPr>
                        <w:rFonts w:ascii="Cambria Math" w:hAnsi="Cambria Math"/>
                      </w:rPr>
                      <m:t>r</m:t>
                    </m:r>
                  </m:e>
                </m:func>
                <m:r>
                  <w:rPr>
                    <w:rFonts w:ascii="Cambria Math" w:hAnsi="Cambria Math"/>
                    <w:lang w:val="en-US"/>
                  </w:rPr>
                  <m:t>+</m:t>
                </m:r>
                <m:sSub>
                  <m:sSubPr>
                    <m:ctrlPr>
                      <w:rPr>
                        <w:rFonts w:ascii="Cambria Math" w:hAnsi="Cambria Math"/>
                        <w:i/>
                      </w:rPr>
                    </m:ctrlPr>
                  </m:sSubPr>
                  <m:e>
                    <m:r>
                      <w:rPr>
                        <w:rFonts w:ascii="Cambria Math" w:hAnsi="Cambria Math"/>
                      </w:rPr>
                      <m:t>c</m:t>
                    </m:r>
                  </m:e>
                  <m:sub>
                    <m:r>
                      <w:rPr>
                        <w:rFonts w:ascii="Cambria Math" w:hAnsi="Cambria Math"/>
                        <w:lang w:val="en-US"/>
                      </w:rPr>
                      <m:t>2</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m:t>
                    </m:r>
                  </m:sub>
                </m:sSub>
                <m:r>
                  <w:rPr>
                    <w:rFonts w:ascii="Cambria Math" w:hAnsi="Cambria Math"/>
                    <w:lang w:val="en-US"/>
                  </w:rPr>
                  <m:t>)</m:t>
                </m:r>
              </m:e>
            </m:d>
          </m:e>
          <m:sub>
            <m:r>
              <w:rPr>
                <w:rFonts w:ascii="Cambria Math" w:hAnsi="Cambria Math"/>
              </w:rPr>
              <m:t>r</m:t>
            </m:r>
            <m:r>
              <w:rPr>
                <w:rFonts w:ascii="Cambria Math" w:hAnsi="Cambria Math"/>
                <w:lang w:val="en-US"/>
              </w:rPr>
              <m:t>=</m:t>
            </m:r>
            <m:sSub>
              <m:sSubPr>
                <m:ctrlPr>
                  <w:rPr>
                    <w:rFonts w:ascii="Cambria Math" w:hAnsi="Cambria Math"/>
                    <w:i/>
                  </w:rPr>
                </m:ctrlPr>
              </m:sSubPr>
              <m:e>
                <m:r>
                  <w:rPr>
                    <w:rFonts w:ascii="Cambria Math" w:hAnsi="Cambria Math"/>
                  </w:rPr>
                  <m:t>r</m:t>
                </m:r>
              </m:e>
              <m:sub>
                <m:r>
                  <w:rPr>
                    <w:rFonts w:ascii="Cambria Math" w:hAnsi="Cambria Math"/>
                    <w:lang w:val="en-US"/>
                  </w:rPr>
                  <m:t>2</m:t>
                </m:r>
              </m:sub>
            </m:sSub>
          </m:sub>
        </m:sSub>
        <m:r>
          <w:rPr>
            <w:rFonts w:ascii="Cambria Math" w:hAnsi="Cambria Math"/>
            <w:lang w:val="en-US"/>
          </w:rPr>
          <m:t>=</m:t>
        </m:r>
        <m:acc>
          <m:accPr>
            <m:chr m:val="̅"/>
            <m:ctrlPr>
              <w:rPr>
                <w:rFonts w:ascii="Cambria Math" w:hAnsi="Cambria Math"/>
                <w:i/>
                <w:lang w:val="en-GB"/>
              </w:rPr>
            </m:ctrlPr>
          </m:accPr>
          <m:e>
            <m:r>
              <w:rPr>
                <w:rFonts w:ascii="Cambria Math" w:hAnsi="Cambria Math"/>
                <w:lang w:val="en-GB"/>
              </w:rPr>
              <m:t>h</m:t>
            </m:r>
          </m:e>
        </m:acc>
        <m:sSub>
          <m:sSubPr>
            <m:ctrlPr>
              <w:rPr>
                <w:rFonts w:ascii="Cambria Math" w:hAnsi="Cambria Math"/>
                <w:i/>
                <w:lang w:val="en-GB"/>
              </w:rPr>
            </m:ctrlPr>
          </m:sSubPr>
          <m:e>
            <m:r>
              <w:rPr>
                <w:rFonts w:ascii="Cambria Math" w:hAnsi="Cambria Math"/>
                <w:lang w:val="en-GB"/>
              </w:rPr>
              <m:t>[</m:t>
            </m:r>
            <m:sSub>
              <m:sSubPr>
                <m:ctrlPr>
                  <w:rPr>
                    <w:rFonts w:ascii="Cambria Math" w:hAnsi="Cambria Math"/>
                    <w:i/>
                  </w:rPr>
                </m:ctrlPr>
              </m:sSubPr>
              <m:e>
                <m:r>
                  <w:rPr>
                    <w:rFonts w:ascii="Cambria Math" w:hAnsi="Cambria Math"/>
                  </w:rPr>
                  <m:t>c</m:t>
                </m:r>
              </m:e>
              <m:sub>
                <m:r>
                  <w:rPr>
                    <w:rFonts w:ascii="Cambria Math" w:hAnsi="Cambria Math"/>
                    <w:lang w:val="en-US"/>
                  </w:rPr>
                  <m:t>1</m:t>
                </m:r>
              </m:sub>
            </m:sSub>
            <m:func>
              <m:funcPr>
                <m:ctrlPr>
                  <w:rPr>
                    <w:rFonts w:ascii="Cambria Math" w:hAnsi="Cambria Math"/>
                    <w:i/>
                  </w:rPr>
                </m:ctrlPr>
              </m:funcPr>
              <m:fName>
                <m:r>
                  <m:rPr>
                    <m:sty m:val="p"/>
                  </m:rPr>
                  <w:rPr>
                    <w:rFonts w:ascii="Cambria Math" w:hAnsi="Cambria Math"/>
                    <w:lang w:val="en-US"/>
                  </w:rPr>
                  <m:t>ln</m:t>
                </m:r>
              </m:fName>
              <m:e>
                <m:r>
                  <w:rPr>
                    <w:rFonts w:ascii="Cambria Math" w:hAnsi="Cambria Math"/>
                  </w:rPr>
                  <m:t>r</m:t>
                </m:r>
              </m:e>
            </m:func>
            <m:r>
              <w:rPr>
                <w:rFonts w:ascii="Cambria Math" w:hAnsi="Cambria Math"/>
                <w:lang w:val="en-US"/>
              </w:rPr>
              <m:t>+</m:t>
            </m:r>
            <m:sSub>
              <m:sSubPr>
                <m:ctrlPr>
                  <w:rPr>
                    <w:rFonts w:ascii="Cambria Math" w:hAnsi="Cambria Math"/>
                    <w:i/>
                  </w:rPr>
                </m:ctrlPr>
              </m:sSubPr>
              <m:e>
                <m:r>
                  <w:rPr>
                    <w:rFonts w:ascii="Cambria Math" w:hAnsi="Cambria Math"/>
                  </w:rPr>
                  <m:t>c</m:t>
                </m:r>
              </m:e>
              <m:sub>
                <m:r>
                  <w:rPr>
                    <w:rFonts w:ascii="Cambria Math" w:hAnsi="Cambria Math"/>
                    <w:lang w:val="en-US"/>
                  </w:rPr>
                  <m:t>2</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m:t>
                </m:r>
              </m:sub>
            </m:sSub>
            <m:r>
              <w:rPr>
                <w:rFonts w:ascii="Cambria Math" w:hAnsi="Cambria Math"/>
                <w:lang w:val="en-GB"/>
              </w:rPr>
              <m:t>]</m:t>
            </m:r>
          </m:e>
          <m:sub>
            <m:r>
              <w:rPr>
                <w:rFonts w:ascii="Cambria Math" w:hAnsi="Cambria Math"/>
              </w:rPr>
              <m:t>r</m:t>
            </m:r>
            <m:r>
              <w:rPr>
                <w:rFonts w:ascii="Cambria Math" w:hAnsi="Cambria Math"/>
                <w:lang w:val="en-US"/>
              </w:rPr>
              <m:t>=</m:t>
            </m:r>
            <m:sSub>
              <m:sSubPr>
                <m:ctrlPr>
                  <w:rPr>
                    <w:rFonts w:ascii="Cambria Math" w:hAnsi="Cambria Math"/>
                    <w:i/>
                  </w:rPr>
                </m:ctrlPr>
              </m:sSubPr>
              <m:e>
                <m:r>
                  <w:rPr>
                    <w:rFonts w:ascii="Cambria Math" w:hAnsi="Cambria Math"/>
                  </w:rPr>
                  <m:t>r</m:t>
                </m:r>
              </m:e>
              <m:sub>
                <m:r>
                  <w:rPr>
                    <w:rFonts w:ascii="Cambria Math" w:hAnsi="Cambria Math"/>
                    <w:lang w:val="en-US"/>
                  </w:rPr>
                  <m:t>2</m:t>
                </m:r>
              </m:sub>
            </m:sSub>
          </m:sub>
        </m:sSub>
      </m:oMath>
      <w:r>
        <w:rPr>
          <w:rFonts w:ascii="Times New Roman" w:hAnsi="Times New Roman"/>
          <w:lang w:val="en-GB"/>
        </w:rPr>
        <w:t xml:space="preserve">   </w:t>
      </w:r>
      <w:r w:rsidRPr="00860E1A">
        <w:rPr>
          <w:rFonts w:ascii="Times New Roman" w:hAnsi="Times New Roman"/>
          <w:lang w:val="en-US"/>
        </w:rPr>
        <w:t>→</w:t>
      </w:r>
      <w:r>
        <w:rPr>
          <w:rFonts w:ascii="Times New Roman" w:hAnsi="Times New Roman"/>
          <w:lang w:val="en-US"/>
        </w:rPr>
        <w:t xml:space="preserve">    </w:t>
      </w:r>
      <w:r w:rsidR="00F56861">
        <w:rPr>
          <w:rFonts w:ascii="Times New Roman" w:hAnsi="Times New Roman"/>
          <w:lang w:val="en-US"/>
        </w:rPr>
        <w:t xml:space="preserve">    </w:t>
      </w:r>
    </w:p>
    <w:p w:rsidR="00520300" w:rsidRPr="001C4DB6" w:rsidRDefault="00D84CBA" w:rsidP="00F56861">
      <w:pPr>
        <w:spacing w:before="240" w:after="240" w:line="360" w:lineRule="auto"/>
        <w:ind w:firstLine="708"/>
        <w:jc w:val="both"/>
        <w:rPr>
          <w:rFonts w:ascii="Times New Roman" w:hAnsi="Times New Roman"/>
          <w:lang w:val="en-US"/>
        </w:rPr>
      </w:pPr>
      <m:oMath>
        <m:f>
          <m:fPr>
            <m:ctrlPr>
              <w:rPr>
                <w:rFonts w:ascii="Cambria Math" w:hAnsi="Cambria Math"/>
                <w:i/>
                <w:lang w:val="en-GB"/>
              </w:rPr>
            </m:ctrlPr>
          </m:fPr>
          <m:num>
            <m:r>
              <w:rPr>
                <w:rFonts w:ascii="Cambria Math" w:hAnsi="Cambria Math"/>
                <w:lang w:val="en-GB"/>
              </w:rPr>
              <m:t>k</m:t>
            </m:r>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1</m:t>
                </m:r>
              </m:sub>
            </m:sSub>
          </m:num>
          <m:den>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2</m:t>
                </m:r>
              </m:sub>
            </m:sSub>
          </m:den>
        </m:f>
        <m:r>
          <w:rPr>
            <w:rFonts w:ascii="Cambria Math" w:hAnsi="Cambria Math"/>
            <w:lang w:val="en-GB"/>
          </w:rPr>
          <m:t>=</m:t>
        </m:r>
        <m:acc>
          <m:accPr>
            <m:chr m:val="̅"/>
            <m:ctrlPr>
              <w:rPr>
                <w:rFonts w:ascii="Cambria Math" w:hAnsi="Cambria Math"/>
                <w:i/>
                <w:lang w:val="en-GB"/>
              </w:rPr>
            </m:ctrlPr>
          </m:accPr>
          <m:e>
            <m:r>
              <w:rPr>
                <w:rFonts w:ascii="Cambria Math" w:hAnsi="Cambria Math"/>
                <w:lang w:val="en-GB"/>
              </w:rPr>
              <m:t>h</m:t>
            </m:r>
          </m:e>
        </m:acc>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m:t>
            </m:r>
          </m:sub>
        </m:sSub>
        <m:r>
          <w:rPr>
            <w:rFonts w:ascii="Cambria Math" w:hAnsi="Cambria Math"/>
            <w:lang w:val="en-GB"/>
          </w:rPr>
          <m:t>-</m:t>
        </m:r>
        <m:sSub>
          <m:sSubPr>
            <m:ctrlPr>
              <w:rPr>
                <w:rFonts w:ascii="Cambria Math" w:hAnsi="Cambria Math"/>
                <w:i/>
              </w:rPr>
            </m:ctrlPr>
          </m:sSubPr>
          <m:e>
            <m:r>
              <w:rPr>
                <w:rFonts w:ascii="Cambria Math" w:hAnsi="Cambria Math"/>
              </w:rPr>
              <m:t>c</m:t>
            </m:r>
          </m:e>
          <m:sub>
            <m:r>
              <w:rPr>
                <w:rFonts w:ascii="Cambria Math" w:hAnsi="Cambria Math"/>
                <w:lang w:val="en-GB"/>
              </w:rPr>
              <m:t>1</m:t>
            </m:r>
          </m:sub>
        </m:sSub>
        <m:func>
          <m:funcPr>
            <m:ctrlPr>
              <w:rPr>
                <w:rFonts w:ascii="Cambria Math" w:hAnsi="Cambria Math"/>
                <w:i/>
              </w:rPr>
            </m:ctrlPr>
          </m:funcPr>
          <m:fName>
            <m:r>
              <m:rPr>
                <m:sty m:val="p"/>
              </m:rPr>
              <w:rPr>
                <w:rFonts w:ascii="Cambria Math" w:hAnsi="Cambria Math"/>
                <w:lang w:val="en-GB"/>
              </w:rPr>
              <m:t>ln</m:t>
            </m:r>
          </m:fName>
          <m:e>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2</m:t>
                </m:r>
              </m:sub>
            </m:sSub>
          </m:e>
        </m:func>
        <m:r>
          <w:rPr>
            <w:rFonts w:ascii="Cambria Math" w:hAnsi="Cambria Math"/>
            <w:lang w:val="en-GB"/>
          </w:rPr>
          <m:t>-</m:t>
        </m:r>
        <m:sSub>
          <m:sSubPr>
            <m:ctrlPr>
              <w:rPr>
                <w:rFonts w:ascii="Cambria Math" w:hAnsi="Cambria Math"/>
                <w:i/>
              </w:rPr>
            </m:ctrlPr>
          </m:sSubPr>
          <m:e>
            <m:r>
              <w:rPr>
                <w:rFonts w:ascii="Cambria Math" w:hAnsi="Cambria Math"/>
              </w:rPr>
              <m:t>c</m:t>
            </m:r>
          </m:e>
          <m:sub>
            <m:r>
              <w:rPr>
                <w:rFonts w:ascii="Cambria Math" w:hAnsi="Cambria Math"/>
                <w:lang w:val="en-GB"/>
              </w:rPr>
              <m:t>2</m:t>
            </m:r>
          </m:sub>
        </m:sSub>
        <m:r>
          <w:rPr>
            <w:rFonts w:ascii="Cambria Math" w:hAnsi="Cambria Math"/>
            <w:lang w:val="en-GB"/>
          </w:rPr>
          <m:t>)</m:t>
        </m:r>
      </m:oMath>
      <w:r w:rsidR="00520300">
        <w:rPr>
          <w:rFonts w:ascii="Times New Roman" w:hAnsi="Times New Roman"/>
          <w:lang w:val="en-GB"/>
        </w:rPr>
        <w:t xml:space="preserve"> </w:t>
      </w:r>
    </w:p>
    <w:p w:rsidR="00520300" w:rsidRDefault="00520300" w:rsidP="00975662">
      <w:pPr>
        <w:spacing w:before="240" w:after="240" w:line="360" w:lineRule="auto"/>
        <w:jc w:val="both"/>
        <w:rPr>
          <w:rFonts w:ascii="Times New Roman" w:hAnsi="Times New Roman"/>
          <w:lang w:val="en-GB"/>
        </w:rPr>
      </w:pPr>
      <w:r>
        <w:rPr>
          <w:rFonts w:ascii="Times New Roman" w:hAnsi="Times New Roman"/>
          <w:lang w:val="en-GB"/>
        </w:rPr>
        <w:t>Combining the two b.c.’s:</w:t>
      </w:r>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lastRenderedPageBreak/>
        <w:tab/>
      </w:r>
      <m:oMath>
        <m:sSub>
          <m:sSubPr>
            <m:ctrlPr>
              <w:rPr>
                <w:rFonts w:ascii="Cambria Math" w:hAnsi="Cambria Math"/>
                <w:i/>
              </w:rPr>
            </m:ctrlPr>
          </m:sSubPr>
          <m:e>
            <m:r>
              <w:rPr>
                <w:rFonts w:ascii="Cambria Math" w:hAnsi="Cambria Math"/>
              </w:rPr>
              <m:t>c</m:t>
            </m:r>
          </m:e>
          <m:sub>
            <m:r>
              <w:rPr>
                <w:rFonts w:ascii="Cambria Math" w:hAnsi="Cambria Math"/>
                <w:lang w:val="en-US"/>
              </w:rPr>
              <m:t>1</m:t>
            </m:r>
          </m:sub>
        </m:sSub>
        <m:r>
          <w:rPr>
            <w:rFonts w:ascii="Cambria Math" w:hAnsi="Cambria Math"/>
            <w:lang w:val="en-US"/>
          </w:rPr>
          <m:t>=-</m:t>
        </m:r>
        <m:f>
          <m:fPr>
            <m:ctrlPr>
              <w:rPr>
                <w:rFonts w:ascii="Cambria Math" w:hAnsi="Cambria Math"/>
                <w:i/>
              </w:rPr>
            </m:ctrlPr>
          </m:fPr>
          <m:num>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1</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m:t>
                </m:r>
              </m:sub>
            </m:sSub>
          </m:num>
          <m:den>
            <m:f>
              <m:fPr>
                <m:ctrlPr>
                  <w:rPr>
                    <w:rFonts w:ascii="Cambria Math" w:hAnsi="Cambria Math"/>
                    <w:i/>
                  </w:rPr>
                </m:ctrlPr>
              </m:fPr>
              <m:num>
                <m:r>
                  <w:rPr>
                    <w:rFonts w:ascii="Cambria Math" w:hAnsi="Cambria Math"/>
                  </w:rPr>
                  <m:t>k</m:t>
                </m:r>
              </m:num>
              <m:den>
                <m:sSub>
                  <m:sSubPr>
                    <m:ctrlPr>
                      <w:rPr>
                        <w:rFonts w:ascii="Cambria Math" w:hAnsi="Cambria Math"/>
                        <w:i/>
                        <w:lang w:val="en-GB"/>
                      </w:rPr>
                    </m:ctrlPr>
                  </m:sSubPr>
                  <m:e>
                    <m:acc>
                      <m:accPr>
                        <m:chr m:val="̅"/>
                        <m:ctrlPr>
                          <w:rPr>
                            <w:rFonts w:ascii="Cambria Math" w:hAnsi="Cambria Math"/>
                            <w:i/>
                            <w:lang w:val="en-GB"/>
                          </w:rPr>
                        </m:ctrlPr>
                      </m:accPr>
                      <m:e>
                        <m:r>
                          <w:rPr>
                            <w:rFonts w:ascii="Cambria Math" w:hAnsi="Cambria Math"/>
                            <w:lang w:val="en-GB"/>
                          </w:rPr>
                          <m:t>h</m:t>
                        </m:r>
                      </m:e>
                    </m:acc>
                    <m:r>
                      <w:rPr>
                        <w:rFonts w:ascii="Cambria Math" w:hAnsi="Cambria Math"/>
                        <w:lang w:val="en-GB"/>
                      </w:rPr>
                      <m:t>r</m:t>
                    </m:r>
                  </m:e>
                  <m:sub>
                    <m:r>
                      <w:rPr>
                        <w:rFonts w:ascii="Cambria Math" w:hAnsi="Cambria Math"/>
                        <w:lang w:val="en-GB"/>
                      </w:rPr>
                      <m:t>2</m:t>
                    </m:r>
                  </m:sub>
                </m:sSub>
              </m:den>
            </m:f>
            <m:r>
              <w:rPr>
                <w:rFonts w:ascii="Cambria Math" w:hAnsi="Cambria Math"/>
                <w:lang w:val="en-US"/>
              </w:rPr>
              <m:t>+</m:t>
            </m:r>
            <m:r>
              <m:rPr>
                <m:sty m:val="p"/>
              </m:rPr>
              <w:rPr>
                <w:rFonts w:ascii="Cambria Math" w:hAnsi="Cambria Math"/>
                <w:lang w:val="en-US"/>
              </w:rPr>
              <m:t>ln</m:t>
            </m:r>
            <m:r>
              <w:rPr>
                <w:rFonts w:ascii="Cambria Math" w:hAnsi="Cambria Math"/>
                <w:lang w:val="en-US"/>
              </w:rPr>
              <m:t>(</m:t>
            </m:r>
            <m:sSub>
              <m:sSubPr>
                <m:ctrlPr>
                  <w:rPr>
                    <w:rFonts w:ascii="Cambria Math" w:hAnsi="Cambria Math"/>
                    <w:i/>
                  </w:rPr>
                </m:ctrlPr>
              </m:sSubPr>
              <m:e>
                <m:r>
                  <w:rPr>
                    <w:rFonts w:ascii="Cambria Math" w:hAnsi="Cambria Math"/>
                  </w:rPr>
                  <m:t>r</m:t>
                </m:r>
              </m:e>
              <m:sub>
                <m:r>
                  <w:rPr>
                    <w:rFonts w:ascii="Cambria Math" w:hAnsi="Cambria Math"/>
                    <w:lang w:val="en-US"/>
                  </w:rPr>
                  <m:t>2</m:t>
                </m:r>
              </m:sub>
            </m:sSub>
            <m:r>
              <w:rPr>
                <w:rFonts w:ascii="Cambria Math" w:hAnsi="Cambria Math"/>
                <w:lang w:val="en-US"/>
              </w:rPr>
              <m:t>/</m:t>
            </m:r>
            <m:sSub>
              <m:sSubPr>
                <m:ctrlPr>
                  <w:rPr>
                    <w:rFonts w:ascii="Cambria Math" w:hAnsi="Cambria Math"/>
                    <w:i/>
                  </w:rPr>
                </m:ctrlPr>
              </m:sSubPr>
              <m:e>
                <m:r>
                  <w:rPr>
                    <w:rFonts w:ascii="Cambria Math" w:hAnsi="Cambria Math"/>
                  </w:rPr>
                  <m:t>r</m:t>
                </m:r>
              </m:e>
              <m:sub>
                <m:r>
                  <w:rPr>
                    <w:rFonts w:ascii="Cambria Math" w:hAnsi="Cambria Math"/>
                    <w:lang w:val="en-US"/>
                  </w:rPr>
                  <m:t>1</m:t>
                </m:r>
              </m:sub>
            </m:sSub>
            <m:r>
              <w:rPr>
                <w:rFonts w:ascii="Cambria Math" w:hAnsi="Cambria Math"/>
                <w:lang w:val="en-US"/>
              </w:rPr>
              <m:t>)</m:t>
            </m:r>
          </m:den>
        </m:f>
      </m:oMath>
      <w:r w:rsidRPr="00860E1A">
        <w:rPr>
          <w:rFonts w:ascii="Times New Roman" w:hAnsi="Times New Roman"/>
          <w:lang w:val="en-US"/>
        </w:rPr>
        <w:t xml:space="preserve"> </w:t>
      </w:r>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ab/>
      </w:r>
      <m:oMath>
        <m:sSub>
          <m:sSubPr>
            <m:ctrlPr>
              <w:rPr>
                <w:rFonts w:ascii="Cambria Math" w:hAnsi="Cambria Math"/>
                <w:i/>
              </w:rPr>
            </m:ctrlPr>
          </m:sSubPr>
          <m:e>
            <m:r>
              <w:rPr>
                <w:rFonts w:ascii="Cambria Math" w:hAnsi="Cambria Math"/>
              </w:rPr>
              <m:t>c</m:t>
            </m:r>
          </m:e>
          <m:sub>
            <m:r>
              <w:rPr>
                <w:rFonts w:ascii="Cambria Math" w:hAnsi="Cambria Math"/>
                <w:lang w:val="en-US"/>
              </w:rPr>
              <m:t>2</m:t>
            </m:r>
          </m:sub>
        </m:sSub>
        <m:r>
          <w:rPr>
            <w:rFonts w:ascii="Cambria Math" w:hAnsi="Cambria Math"/>
            <w:lang w:val="en-US"/>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1</m:t>
            </m:r>
          </m:sub>
        </m:sSub>
        <m:r>
          <w:rPr>
            <w:rFonts w:ascii="Cambria Math" w:hAnsi="Cambria Math"/>
            <w:lang w:val="en-US"/>
          </w:rPr>
          <m:t>-</m:t>
        </m:r>
        <m:f>
          <m:fPr>
            <m:ctrlPr>
              <w:rPr>
                <w:rFonts w:ascii="Cambria Math" w:hAnsi="Cambria Math"/>
                <w:i/>
              </w:rPr>
            </m:ctrlPr>
          </m:fPr>
          <m:num>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1</m:t>
                </m:r>
              </m:sub>
            </m:sSub>
          </m:num>
          <m:den>
            <m:f>
              <m:fPr>
                <m:ctrlPr>
                  <w:rPr>
                    <w:rFonts w:ascii="Cambria Math" w:hAnsi="Cambria Math"/>
                    <w:i/>
                  </w:rPr>
                </m:ctrlPr>
              </m:fPr>
              <m:num>
                <m:sSub>
                  <m:sSubPr>
                    <m:ctrlPr>
                      <w:rPr>
                        <w:rFonts w:ascii="Cambria Math" w:hAnsi="Cambria Math"/>
                        <w:i/>
                        <w:lang w:val="en-GB"/>
                      </w:rPr>
                    </m:ctrlPr>
                  </m:sSubPr>
                  <m:e>
                    <m:acc>
                      <m:accPr>
                        <m:chr m:val="̅"/>
                        <m:ctrlPr>
                          <w:rPr>
                            <w:rFonts w:ascii="Cambria Math" w:hAnsi="Cambria Math"/>
                            <w:i/>
                            <w:lang w:val="en-GB"/>
                          </w:rPr>
                        </m:ctrlPr>
                      </m:accPr>
                      <m:e>
                        <m:r>
                          <w:rPr>
                            <w:rFonts w:ascii="Cambria Math" w:hAnsi="Cambria Math"/>
                            <w:lang w:val="en-GB"/>
                          </w:rPr>
                          <m:t>h</m:t>
                        </m:r>
                      </m:e>
                    </m:acc>
                    <m:r>
                      <w:rPr>
                        <w:rFonts w:ascii="Cambria Math" w:hAnsi="Cambria Math"/>
                        <w:lang w:val="en-GB"/>
                      </w:rPr>
                      <m:t>r</m:t>
                    </m:r>
                  </m:e>
                  <m:sub>
                    <m:r>
                      <w:rPr>
                        <w:rFonts w:ascii="Cambria Math" w:hAnsi="Cambria Math"/>
                        <w:lang w:val="en-GB"/>
                      </w:rPr>
                      <m:t>2</m:t>
                    </m:r>
                  </m:sub>
                </m:sSub>
              </m:num>
              <m:den>
                <m:r>
                  <w:rPr>
                    <w:rFonts w:ascii="Cambria Math" w:hAnsi="Cambria Math"/>
                    <w:lang w:val="en-GB"/>
                  </w:rPr>
                  <m:t>k</m:t>
                </m:r>
              </m:den>
            </m:f>
            <m:r>
              <w:rPr>
                <w:rFonts w:ascii="Cambria Math" w:hAnsi="Cambria Math"/>
                <w:lang w:val="en-US"/>
              </w:rPr>
              <m:t>+</m:t>
            </m:r>
            <m:r>
              <m:rPr>
                <m:sty m:val="p"/>
              </m:rPr>
              <w:rPr>
                <w:rFonts w:ascii="Cambria Math" w:hAnsi="Cambria Math"/>
                <w:lang w:val="en-US"/>
              </w:rPr>
              <m:t>ln</m:t>
            </m:r>
            <m:r>
              <w:rPr>
                <w:rFonts w:ascii="Cambria Math" w:hAnsi="Cambria Math"/>
                <w:lang w:val="en-US"/>
              </w:rPr>
              <m:t>(</m:t>
            </m:r>
            <m:sSub>
              <m:sSubPr>
                <m:ctrlPr>
                  <w:rPr>
                    <w:rFonts w:ascii="Cambria Math" w:hAnsi="Cambria Math"/>
                    <w:i/>
                  </w:rPr>
                </m:ctrlPr>
              </m:sSubPr>
              <m:e>
                <m:r>
                  <w:rPr>
                    <w:rFonts w:ascii="Cambria Math" w:hAnsi="Cambria Math"/>
                  </w:rPr>
                  <m:t>r</m:t>
                </m:r>
              </m:e>
              <m:sub>
                <m:r>
                  <w:rPr>
                    <w:rFonts w:ascii="Cambria Math" w:hAnsi="Cambria Math"/>
                    <w:lang w:val="en-US"/>
                  </w:rPr>
                  <m:t>2</m:t>
                </m:r>
              </m:sub>
            </m:sSub>
            <m:r>
              <w:rPr>
                <w:rFonts w:ascii="Cambria Math" w:hAnsi="Cambria Math"/>
                <w:lang w:val="en-US"/>
              </w:rPr>
              <m:t>/</m:t>
            </m:r>
            <m:sSub>
              <m:sSubPr>
                <m:ctrlPr>
                  <w:rPr>
                    <w:rFonts w:ascii="Cambria Math" w:hAnsi="Cambria Math"/>
                    <w:i/>
                  </w:rPr>
                </m:ctrlPr>
              </m:sSubPr>
              <m:e>
                <m:r>
                  <w:rPr>
                    <w:rFonts w:ascii="Cambria Math" w:hAnsi="Cambria Math"/>
                  </w:rPr>
                  <m:t>r</m:t>
                </m:r>
              </m:e>
              <m:sub>
                <m:r>
                  <w:rPr>
                    <w:rFonts w:ascii="Cambria Math" w:hAnsi="Cambria Math"/>
                    <w:lang w:val="en-US"/>
                  </w:rPr>
                  <m:t>1</m:t>
                </m:r>
              </m:sub>
            </m:sSub>
            <m:r>
              <w:rPr>
                <w:rFonts w:ascii="Cambria Math" w:hAnsi="Cambria Math"/>
                <w:lang w:val="en-US"/>
              </w:rPr>
              <m:t>)</m:t>
            </m:r>
          </m:den>
        </m:f>
        <m:func>
          <m:funcPr>
            <m:ctrlPr>
              <w:rPr>
                <w:rFonts w:ascii="Cambria Math" w:hAnsi="Cambria Math"/>
                <w:lang w:val="en-US"/>
              </w:rPr>
            </m:ctrlPr>
          </m:funcPr>
          <m:fName>
            <m:r>
              <m:rPr>
                <m:sty m:val="p"/>
              </m:rPr>
              <w:rPr>
                <w:rFonts w:ascii="Cambria Math" w:hAnsi="Cambria Math"/>
                <w:lang w:val="en-US"/>
              </w:rPr>
              <m:t>ln</m:t>
            </m:r>
          </m:fName>
          <m:e>
            <m:sSub>
              <m:sSubPr>
                <m:ctrlPr>
                  <w:rPr>
                    <w:rFonts w:ascii="Cambria Math" w:hAnsi="Cambria Math"/>
                    <w:i/>
                  </w:rPr>
                </m:ctrlPr>
              </m:sSubPr>
              <m:e>
                <m:r>
                  <w:rPr>
                    <w:rFonts w:ascii="Cambria Math" w:hAnsi="Cambria Math"/>
                  </w:rPr>
                  <m:t>r</m:t>
                </m:r>
              </m:e>
              <m:sub>
                <m:r>
                  <w:rPr>
                    <w:rFonts w:ascii="Cambria Math" w:hAnsi="Cambria Math"/>
                    <w:lang w:val="en-US"/>
                  </w:rPr>
                  <m:t>1</m:t>
                </m:r>
              </m:sub>
            </m:sSub>
          </m:e>
        </m:func>
      </m:oMath>
      <w:r w:rsidRPr="00860E1A">
        <w:rPr>
          <w:rFonts w:ascii="Times New Roman" w:hAnsi="Times New Roman"/>
          <w:lang w:val="en-US"/>
        </w:rPr>
        <w:t xml:space="preserve"> </w:t>
      </w:r>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The temperature profile is hence given by:</w:t>
      </w:r>
    </w:p>
    <w:p w:rsidR="00520300" w:rsidRDefault="00520300" w:rsidP="00975662">
      <w:pPr>
        <w:spacing w:before="240" w:after="240" w:line="360" w:lineRule="auto"/>
        <w:jc w:val="both"/>
        <w:rPr>
          <w:rFonts w:ascii="Times New Roman" w:hAnsi="Times New Roman"/>
          <w:lang w:val="en-GB"/>
        </w:rPr>
      </w:pPr>
      <w:r>
        <w:rPr>
          <w:rFonts w:ascii="Times New Roman" w:hAnsi="Times New Roman"/>
          <w:lang w:val="en-GB"/>
        </w:rPr>
        <w:tab/>
      </w:r>
      <m:oMath>
        <m:r>
          <w:rPr>
            <w:rFonts w:ascii="Cambria Math" w:hAnsi="Cambria Math"/>
            <w:lang w:val="en-GB"/>
          </w:rPr>
          <m:t>T=</m:t>
        </m:r>
        <m:f>
          <m:fPr>
            <m:ctrlPr>
              <w:rPr>
                <w:rFonts w:ascii="Cambria Math" w:hAnsi="Cambria Math"/>
                <w:i/>
              </w:rPr>
            </m:ctrlPr>
          </m:fPr>
          <m:num>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1</m:t>
                </m:r>
              </m:sub>
            </m:sSub>
          </m:num>
          <m:den>
            <m:f>
              <m:fPr>
                <m:ctrlPr>
                  <w:rPr>
                    <w:rFonts w:ascii="Cambria Math" w:hAnsi="Cambria Math"/>
                    <w:i/>
                  </w:rPr>
                </m:ctrlPr>
              </m:fPr>
              <m:num>
                <m:sSub>
                  <m:sSubPr>
                    <m:ctrlPr>
                      <w:rPr>
                        <w:rFonts w:ascii="Cambria Math" w:hAnsi="Cambria Math"/>
                        <w:i/>
                        <w:lang w:val="en-GB"/>
                      </w:rPr>
                    </m:ctrlPr>
                  </m:sSubPr>
                  <m:e>
                    <m:acc>
                      <m:accPr>
                        <m:chr m:val="̅"/>
                        <m:ctrlPr>
                          <w:rPr>
                            <w:rFonts w:ascii="Cambria Math" w:hAnsi="Cambria Math"/>
                            <w:i/>
                            <w:lang w:val="en-GB"/>
                          </w:rPr>
                        </m:ctrlPr>
                      </m:accPr>
                      <m:e>
                        <m:r>
                          <w:rPr>
                            <w:rFonts w:ascii="Cambria Math" w:hAnsi="Cambria Math"/>
                            <w:lang w:val="en-GB"/>
                          </w:rPr>
                          <m:t>h</m:t>
                        </m:r>
                      </m:e>
                    </m:acc>
                    <m:r>
                      <w:rPr>
                        <w:rFonts w:ascii="Cambria Math" w:hAnsi="Cambria Math"/>
                        <w:lang w:val="en-GB"/>
                      </w:rPr>
                      <m:t>r</m:t>
                    </m:r>
                  </m:e>
                  <m:sub>
                    <m:r>
                      <w:rPr>
                        <w:rFonts w:ascii="Cambria Math" w:hAnsi="Cambria Math"/>
                        <w:lang w:val="en-GB"/>
                      </w:rPr>
                      <m:t>2</m:t>
                    </m:r>
                  </m:sub>
                </m:sSub>
              </m:num>
              <m:den>
                <m:r>
                  <w:rPr>
                    <w:rFonts w:ascii="Cambria Math" w:hAnsi="Cambria Math"/>
                    <w:lang w:val="en-GB"/>
                  </w:rPr>
                  <m:t>k</m:t>
                </m:r>
              </m:den>
            </m:f>
            <m:r>
              <w:rPr>
                <w:rFonts w:ascii="Cambria Math" w:hAnsi="Cambria Math"/>
                <w:lang w:val="en-GB"/>
              </w:rPr>
              <m:t>+</m:t>
            </m:r>
            <m:r>
              <m:rPr>
                <m:sty m:val="p"/>
              </m:rPr>
              <w:rPr>
                <w:rFonts w:ascii="Cambria Math" w:hAnsi="Cambria Math"/>
                <w:lang w:val="en-GB"/>
              </w:rPr>
              <m:t>ln</m:t>
            </m:r>
            <m:r>
              <w:rPr>
                <w:rFonts w:ascii="Cambria Math" w:hAnsi="Cambria Math"/>
                <w:lang w:val="en-GB"/>
              </w:rPr>
              <m:t>(</m:t>
            </m:r>
            <m:sSub>
              <m:sSubPr>
                <m:ctrlPr>
                  <w:rPr>
                    <w:rFonts w:ascii="Cambria Math" w:hAnsi="Cambria Math"/>
                    <w:i/>
                  </w:rPr>
                </m:ctrlPr>
              </m:sSubPr>
              <m:e>
                <m:r>
                  <w:rPr>
                    <w:rFonts w:ascii="Cambria Math" w:hAnsi="Cambria Math"/>
                  </w:rPr>
                  <m:t>r</m:t>
                </m:r>
              </m:e>
              <m:sub>
                <m:r>
                  <w:rPr>
                    <w:rFonts w:ascii="Cambria Math" w:hAnsi="Cambria Math"/>
                    <w:lang w:val="en-GB"/>
                  </w:rPr>
                  <m:t>2</m:t>
                </m:r>
              </m:sub>
            </m:sSub>
            <m:r>
              <w:rPr>
                <w:rFonts w:ascii="Cambria Math" w:hAnsi="Cambria Math"/>
                <w:lang w:val="en-GB"/>
              </w:rPr>
              <m:t>/</m:t>
            </m:r>
            <m:sSub>
              <m:sSubPr>
                <m:ctrlPr>
                  <w:rPr>
                    <w:rFonts w:ascii="Cambria Math" w:hAnsi="Cambria Math"/>
                    <w:i/>
                  </w:rPr>
                </m:ctrlPr>
              </m:sSubPr>
              <m:e>
                <m:r>
                  <w:rPr>
                    <w:rFonts w:ascii="Cambria Math" w:hAnsi="Cambria Math"/>
                  </w:rPr>
                  <m:t>r</m:t>
                </m:r>
              </m:e>
              <m:sub>
                <m:r>
                  <w:rPr>
                    <w:rFonts w:ascii="Cambria Math" w:hAnsi="Cambria Math"/>
                    <w:lang w:val="en-GB"/>
                  </w:rPr>
                  <m:t>1</m:t>
                </m:r>
              </m:sub>
            </m:sSub>
            <m:r>
              <w:rPr>
                <w:rFonts w:ascii="Cambria Math" w:hAnsi="Cambria Math"/>
                <w:lang w:val="en-GB"/>
              </w:rPr>
              <m:t>)</m:t>
            </m:r>
          </m:den>
        </m:f>
        <m:r>
          <m:rPr>
            <m:sty m:val="p"/>
          </m:rPr>
          <w:rPr>
            <w:rFonts w:ascii="Cambria Math" w:hAnsi="Cambria Math"/>
            <w:lang w:val="en-GB"/>
          </w:rPr>
          <m:t>ln</m:t>
        </m:r>
        <m:sSub>
          <m:sSubPr>
            <m:ctrlPr>
              <w:rPr>
                <w:rFonts w:ascii="Cambria Math" w:hAnsi="Cambria Math"/>
                <w:i/>
              </w:rPr>
            </m:ctrlPr>
          </m:sSubPr>
          <m:e>
            <m:r>
              <w:rPr>
                <w:rFonts w:ascii="Cambria Math" w:hAnsi="Cambria Math"/>
                <w:lang w:val="en-GB"/>
              </w:rPr>
              <m:t>(</m:t>
            </m:r>
            <m:r>
              <w:rPr>
                <w:rFonts w:ascii="Cambria Math" w:hAnsi="Cambria Math"/>
              </w:rPr>
              <m:t>r</m:t>
            </m:r>
            <m:r>
              <w:rPr>
                <w:rFonts w:ascii="Cambria Math" w:hAnsi="Cambria Math"/>
                <w:lang w:val="en-GB"/>
              </w:rPr>
              <m:t>/</m:t>
            </m:r>
            <m:r>
              <w:rPr>
                <w:rFonts w:ascii="Cambria Math" w:hAnsi="Cambria Math"/>
              </w:rPr>
              <m:t>r</m:t>
            </m:r>
          </m:e>
          <m:sub>
            <m:r>
              <w:rPr>
                <w:rFonts w:ascii="Cambria Math" w:hAnsi="Cambria Math"/>
                <w:lang w:val="en-GB"/>
              </w:rPr>
              <m:t>1</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1</m:t>
            </m:r>
          </m:sub>
        </m:sSub>
      </m:oMath>
      <w:r>
        <w:rPr>
          <w:rFonts w:ascii="Times New Roman" w:hAnsi="Times New Roman"/>
          <w:lang w:val="en-GB"/>
        </w:rPr>
        <w:t xml:space="preserve"> </w:t>
      </w:r>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Then, the heat flow can be assessed as:</w:t>
      </w:r>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ab/>
      </w:r>
      <m:oMath>
        <m:sSub>
          <m:sSubPr>
            <m:ctrlPr>
              <w:rPr>
                <w:rFonts w:ascii="Cambria Math" w:hAnsi="Cambria Math"/>
                <w:i/>
              </w:rPr>
            </m:ctrlPr>
          </m:sSubPr>
          <m:e>
            <m:r>
              <w:rPr>
                <w:rFonts w:ascii="Cambria Math" w:hAnsi="Cambria Math"/>
              </w:rPr>
              <m:t>q</m:t>
            </m:r>
          </m:e>
          <m:sub>
            <m:r>
              <w:rPr>
                <w:rFonts w:ascii="Cambria Math" w:hAnsi="Cambria Math"/>
              </w:rPr>
              <m:t>r</m:t>
            </m:r>
          </m:sub>
        </m:sSub>
        <m:r>
          <w:rPr>
            <w:rFonts w:ascii="Cambria Math" w:hAnsi="Cambria Math"/>
            <w:lang w:val="en-US"/>
          </w:rPr>
          <m:t>=-</m:t>
        </m:r>
        <m:r>
          <w:rPr>
            <w:rFonts w:ascii="Cambria Math" w:hAnsi="Cambria Math"/>
          </w:rPr>
          <m:t>k</m:t>
        </m:r>
        <m:f>
          <m:fPr>
            <m:ctrlPr>
              <w:rPr>
                <w:rFonts w:ascii="Cambria Math" w:hAnsi="Cambria Math" w:cs="Cambria Math"/>
                <w:i/>
              </w:rPr>
            </m:ctrlPr>
          </m:fPr>
          <m:num>
            <m:r>
              <w:rPr>
                <w:rFonts w:ascii="Cambria Math" w:hAnsi="Cambria Math" w:cs="Cambria Math"/>
              </w:rPr>
              <m:t>dT</m:t>
            </m:r>
          </m:num>
          <m:den>
            <m:r>
              <w:rPr>
                <w:rFonts w:ascii="Cambria Math" w:hAnsi="Cambria Math" w:cs="Cambria Math"/>
              </w:rPr>
              <m:t>dr</m:t>
            </m:r>
          </m:den>
        </m:f>
        <m:r>
          <w:rPr>
            <w:rFonts w:ascii="Cambria Math" w:hAnsi="Cambria Math"/>
            <w:lang w:val="en-US"/>
          </w:rPr>
          <m:t>=</m:t>
        </m:r>
        <m:r>
          <w:rPr>
            <w:rFonts w:ascii="Cambria Math" w:hAnsi="Cambria Math"/>
          </w:rPr>
          <m:t>k</m:t>
        </m:r>
        <m:f>
          <m:fPr>
            <m:ctrlPr>
              <w:rPr>
                <w:rFonts w:ascii="Cambria Math" w:hAnsi="Cambria Math"/>
                <w:i/>
              </w:rPr>
            </m:ctrlPr>
          </m:fPr>
          <m:num>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1</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m:t>
                </m:r>
              </m:sub>
            </m:sSub>
          </m:num>
          <m:den>
            <m:f>
              <m:fPr>
                <m:ctrlPr>
                  <w:rPr>
                    <w:rFonts w:ascii="Cambria Math" w:hAnsi="Cambria Math"/>
                    <w:i/>
                  </w:rPr>
                </m:ctrlPr>
              </m:fPr>
              <m:num>
                <m:r>
                  <w:rPr>
                    <w:rFonts w:ascii="Cambria Math" w:hAnsi="Cambria Math"/>
                  </w:rPr>
                  <m:t>k</m:t>
                </m:r>
              </m:num>
              <m:den>
                <m:sSub>
                  <m:sSubPr>
                    <m:ctrlPr>
                      <w:rPr>
                        <w:rFonts w:ascii="Cambria Math" w:hAnsi="Cambria Math"/>
                        <w:i/>
                        <w:lang w:val="en-GB"/>
                      </w:rPr>
                    </m:ctrlPr>
                  </m:sSubPr>
                  <m:e>
                    <m:acc>
                      <m:accPr>
                        <m:chr m:val="̅"/>
                        <m:ctrlPr>
                          <w:rPr>
                            <w:rFonts w:ascii="Cambria Math" w:hAnsi="Cambria Math"/>
                            <w:i/>
                            <w:lang w:val="en-GB"/>
                          </w:rPr>
                        </m:ctrlPr>
                      </m:accPr>
                      <m:e>
                        <m:r>
                          <w:rPr>
                            <w:rFonts w:ascii="Cambria Math" w:hAnsi="Cambria Math"/>
                            <w:lang w:val="en-GB"/>
                          </w:rPr>
                          <m:t>h</m:t>
                        </m:r>
                      </m:e>
                    </m:acc>
                    <m:r>
                      <w:rPr>
                        <w:rFonts w:ascii="Cambria Math" w:hAnsi="Cambria Math"/>
                        <w:lang w:val="en-GB"/>
                      </w:rPr>
                      <m:t>r</m:t>
                    </m:r>
                  </m:e>
                  <m:sub>
                    <m:r>
                      <w:rPr>
                        <w:rFonts w:ascii="Cambria Math" w:hAnsi="Cambria Math"/>
                        <w:lang w:val="en-GB"/>
                      </w:rPr>
                      <m:t>2</m:t>
                    </m:r>
                  </m:sub>
                </m:sSub>
              </m:den>
            </m:f>
            <m:r>
              <w:rPr>
                <w:rFonts w:ascii="Cambria Math" w:hAnsi="Cambria Math"/>
                <w:lang w:val="en-US"/>
              </w:rPr>
              <m:t>+</m:t>
            </m:r>
            <m:r>
              <m:rPr>
                <m:sty m:val="p"/>
              </m:rPr>
              <w:rPr>
                <w:rFonts w:ascii="Cambria Math" w:hAnsi="Cambria Math"/>
                <w:lang w:val="en-US"/>
              </w:rPr>
              <m:t>ln</m:t>
            </m:r>
            <m:r>
              <w:rPr>
                <w:rFonts w:ascii="Cambria Math" w:hAnsi="Cambria Math"/>
                <w:lang w:val="en-US"/>
              </w:rPr>
              <m:t>(</m:t>
            </m:r>
            <m:sSub>
              <m:sSubPr>
                <m:ctrlPr>
                  <w:rPr>
                    <w:rFonts w:ascii="Cambria Math" w:hAnsi="Cambria Math"/>
                    <w:i/>
                  </w:rPr>
                </m:ctrlPr>
              </m:sSubPr>
              <m:e>
                <m:r>
                  <w:rPr>
                    <w:rFonts w:ascii="Cambria Math" w:hAnsi="Cambria Math"/>
                  </w:rPr>
                  <m:t>r</m:t>
                </m:r>
              </m:e>
              <m:sub>
                <m:r>
                  <w:rPr>
                    <w:rFonts w:ascii="Cambria Math" w:hAnsi="Cambria Math"/>
                    <w:lang w:val="en-US"/>
                  </w:rPr>
                  <m:t>2</m:t>
                </m:r>
              </m:sub>
            </m:sSub>
            <m:r>
              <w:rPr>
                <w:rFonts w:ascii="Cambria Math" w:hAnsi="Cambria Math"/>
                <w:lang w:val="en-US"/>
              </w:rPr>
              <m:t>/</m:t>
            </m:r>
            <m:sSub>
              <m:sSubPr>
                <m:ctrlPr>
                  <w:rPr>
                    <w:rFonts w:ascii="Cambria Math" w:hAnsi="Cambria Math"/>
                    <w:i/>
                  </w:rPr>
                </m:ctrlPr>
              </m:sSubPr>
              <m:e>
                <m:r>
                  <w:rPr>
                    <w:rFonts w:ascii="Cambria Math" w:hAnsi="Cambria Math"/>
                  </w:rPr>
                  <m:t>r</m:t>
                </m:r>
              </m:e>
              <m:sub>
                <m:r>
                  <w:rPr>
                    <w:rFonts w:ascii="Cambria Math" w:hAnsi="Cambria Math"/>
                    <w:lang w:val="en-US"/>
                  </w:rPr>
                  <m:t>1</m:t>
                </m:r>
              </m:sub>
            </m:sSub>
            <m:r>
              <w:rPr>
                <w:rFonts w:ascii="Cambria Math" w:hAnsi="Cambria Math"/>
                <w:lang w:val="en-US"/>
              </w:rPr>
              <m:t>)</m:t>
            </m:r>
          </m:den>
        </m:f>
        <m:f>
          <m:fPr>
            <m:ctrlPr>
              <w:rPr>
                <w:rFonts w:ascii="Cambria Math" w:hAnsi="Cambria Math"/>
                <w:i/>
              </w:rPr>
            </m:ctrlPr>
          </m:fPr>
          <m:num>
            <m:r>
              <w:rPr>
                <w:rFonts w:ascii="Cambria Math" w:hAnsi="Cambria Math"/>
                <w:lang w:val="en-US"/>
              </w:rPr>
              <m:t>1</m:t>
            </m:r>
          </m:num>
          <m:den>
            <m:r>
              <w:rPr>
                <w:rFonts w:ascii="Cambria Math" w:hAnsi="Cambria Math"/>
              </w:rPr>
              <m:t>r</m:t>
            </m:r>
          </m:den>
        </m:f>
      </m:oMath>
      <w:r w:rsidRPr="00860E1A">
        <w:rPr>
          <w:rFonts w:ascii="Times New Roman" w:hAnsi="Times New Roman"/>
          <w:lang w:val="en-US"/>
        </w:rPr>
        <w:t xml:space="preserve"> </w:t>
      </w:r>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 xml:space="preserve">This can be written in terms of </w:t>
      </w:r>
      <m:oMath>
        <m:r>
          <w:rPr>
            <w:rFonts w:ascii="Cambria Math" w:hAnsi="Cambria Math"/>
          </w:rPr>
          <m:t>Q</m:t>
        </m:r>
      </m:oMath>
      <w:r w:rsidRPr="00860E1A">
        <w:rPr>
          <w:rFonts w:ascii="Times New Roman" w:hAnsi="Times New Roman"/>
          <w:lang w:val="en-US"/>
        </w:rPr>
        <w:t xml:space="preserve"> (W):</w:t>
      </w:r>
    </w:p>
    <w:p w:rsidR="00520300" w:rsidRPr="006140CC" w:rsidRDefault="00520300" w:rsidP="00975662">
      <w:pPr>
        <w:spacing w:before="240" w:after="240" w:line="360" w:lineRule="auto"/>
        <w:jc w:val="both"/>
        <w:rPr>
          <w:rFonts w:ascii="Times New Roman" w:hAnsi="Times New Roman"/>
          <w:lang w:val="en-GB"/>
        </w:rPr>
      </w:pPr>
      <w:r w:rsidRPr="00860E1A">
        <w:rPr>
          <w:rFonts w:ascii="Times New Roman" w:hAnsi="Times New Roman"/>
          <w:lang w:val="en-US"/>
        </w:rPr>
        <w:tab/>
      </w:r>
      <m:oMath>
        <m:r>
          <w:rPr>
            <w:rFonts w:ascii="Cambria Math" w:hAnsi="Cambria Math"/>
          </w:rPr>
          <m:t>Q</m:t>
        </m:r>
        <m:r>
          <w:rPr>
            <w:rFonts w:ascii="Cambria Math" w:hAnsi="Cambria Math"/>
            <w:lang w:val="en-US"/>
          </w:rPr>
          <m:t>=</m:t>
        </m:r>
        <m:d>
          <m:dPr>
            <m:ctrlPr>
              <w:rPr>
                <w:rFonts w:ascii="Cambria Math" w:hAnsi="Cambria Math"/>
                <w:i/>
              </w:rPr>
            </m:ctrlPr>
          </m:dPr>
          <m:e>
            <m:r>
              <w:rPr>
                <w:rFonts w:ascii="Cambria Math" w:hAnsi="Cambria Math"/>
                <w:lang w:val="en-US"/>
              </w:rPr>
              <m:t>2</m:t>
            </m:r>
            <m:r>
              <w:rPr>
                <w:rFonts w:ascii="Cambria Math" w:hAnsi="Cambria Math"/>
              </w:rPr>
              <m:t>πrL</m:t>
            </m:r>
          </m:e>
        </m:d>
        <m:sSub>
          <m:sSubPr>
            <m:ctrlPr>
              <w:rPr>
                <w:rFonts w:ascii="Cambria Math" w:hAnsi="Cambria Math"/>
                <w:i/>
              </w:rPr>
            </m:ctrlPr>
          </m:sSubPr>
          <m:e>
            <m:r>
              <w:rPr>
                <w:rFonts w:ascii="Cambria Math" w:hAnsi="Cambria Math"/>
              </w:rPr>
              <m:t>q</m:t>
            </m:r>
          </m:e>
          <m:sub>
            <m:r>
              <w:rPr>
                <w:rFonts w:ascii="Cambria Math" w:hAnsi="Cambria Math"/>
              </w:rPr>
              <m:t>r</m:t>
            </m:r>
          </m:sub>
        </m:sSub>
        <m:r>
          <w:rPr>
            <w:rFonts w:ascii="Cambria Math" w:hAnsi="Cambria Math"/>
            <w:lang w:val="en-US"/>
          </w:rPr>
          <m:t>=</m:t>
        </m:r>
        <m:f>
          <m:fPr>
            <m:ctrlPr>
              <w:rPr>
                <w:rFonts w:ascii="Cambria Math" w:hAnsi="Cambria Math"/>
                <w:i/>
              </w:rPr>
            </m:ctrlPr>
          </m:fPr>
          <m:num>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1</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m:t>
                </m:r>
              </m:sub>
            </m:sSub>
          </m:num>
          <m:den>
            <m:f>
              <m:fPr>
                <m:ctrlPr>
                  <w:rPr>
                    <w:rFonts w:ascii="Cambria Math" w:hAnsi="Cambria Math"/>
                    <w:i/>
                  </w:rPr>
                </m:ctrlPr>
              </m:fPr>
              <m:num>
                <m:r>
                  <w:rPr>
                    <w:rFonts w:ascii="Cambria Math" w:hAnsi="Cambria Math"/>
                    <w:lang w:val="en-US"/>
                  </w:rPr>
                  <m:t>1</m:t>
                </m:r>
              </m:num>
              <m:den>
                <m:sSub>
                  <m:sSubPr>
                    <m:ctrlPr>
                      <w:rPr>
                        <w:rFonts w:ascii="Cambria Math" w:hAnsi="Cambria Math"/>
                        <w:i/>
                        <w:lang w:val="en-GB"/>
                      </w:rPr>
                    </m:ctrlPr>
                  </m:sSubPr>
                  <m:e>
                    <m:acc>
                      <m:accPr>
                        <m:chr m:val="̅"/>
                        <m:ctrlPr>
                          <w:rPr>
                            <w:rFonts w:ascii="Cambria Math" w:hAnsi="Cambria Math"/>
                            <w:i/>
                            <w:lang w:val="en-GB"/>
                          </w:rPr>
                        </m:ctrlPr>
                      </m:accPr>
                      <m:e>
                        <m:r>
                          <w:rPr>
                            <w:rFonts w:ascii="Cambria Math" w:hAnsi="Cambria Math"/>
                            <w:lang w:val="en-GB"/>
                          </w:rPr>
                          <m:t>h</m:t>
                        </m:r>
                      </m:e>
                    </m:acc>
                    <m:r>
                      <w:rPr>
                        <w:rFonts w:ascii="Cambria Math" w:hAnsi="Cambria Math"/>
                        <w:lang w:val="en-GB"/>
                      </w:rPr>
                      <m:t>2πr</m:t>
                    </m:r>
                  </m:e>
                  <m:sub>
                    <m:r>
                      <w:rPr>
                        <w:rFonts w:ascii="Cambria Math" w:hAnsi="Cambria Math"/>
                        <w:lang w:val="en-GB"/>
                      </w:rPr>
                      <m:t>2</m:t>
                    </m:r>
                  </m:sub>
                </m:sSub>
                <m:r>
                  <w:rPr>
                    <w:rFonts w:ascii="Cambria Math" w:hAnsi="Cambria Math"/>
                    <w:lang w:val="en-GB"/>
                  </w:rPr>
                  <m:t>L</m:t>
                </m:r>
              </m:den>
            </m:f>
            <m:r>
              <w:rPr>
                <w:rFonts w:ascii="Cambria Math" w:hAnsi="Cambria Math"/>
                <w:lang w:val="en-US"/>
              </w:rPr>
              <m:t>+</m:t>
            </m:r>
            <m:f>
              <m:fPr>
                <m:ctrlPr>
                  <w:rPr>
                    <w:rFonts w:ascii="Cambria Math" w:hAnsi="Cambria Math"/>
                    <w:i/>
                  </w:rPr>
                </m:ctrlPr>
              </m:fPr>
              <m:num>
                <m:r>
                  <m:rPr>
                    <m:sty m:val="p"/>
                  </m:rPr>
                  <w:rPr>
                    <w:rFonts w:ascii="Cambria Math" w:hAnsi="Cambria Math"/>
                    <w:lang w:val="en-US"/>
                  </w:rPr>
                  <m:t>ln</m:t>
                </m:r>
                <m:r>
                  <w:rPr>
                    <w:rFonts w:ascii="Cambria Math" w:hAnsi="Cambria Math"/>
                    <w:lang w:val="en-US"/>
                  </w:rPr>
                  <m:t>(</m:t>
                </m:r>
                <m:sSub>
                  <m:sSubPr>
                    <m:ctrlPr>
                      <w:rPr>
                        <w:rFonts w:ascii="Cambria Math" w:hAnsi="Cambria Math"/>
                        <w:i/>
                      </w:rPr>
                    </m:ctrlPr>
                  </m:sSubPr>
                  <m:e>
                    <m:r>
                      <w:rPr>
                        <w:rFonts w:ascii="Cambria Math" w:hAnsi="Cambria Math"/>
                      </w:rPr>
                      <m:t>r</m:t>
                    </m:r>
                  </m:e>
                  <m:sub>
                    <m:r>
                      <w:rPr>
                        <w:rFonts w:ascii="Cambria Math" w:hAnsi="Cambria Math"/>
                        <w:lang w:val="en-US"/>
                      </w:rPr>
                      <m:t>2</m:t>
                    </m:r>
                  </m:sub>
                </m:sSub>
                <m:r>
                  <w:rPr>
                    <w:rFonts w:ascii="Cambria Math" w:hAnsi="Cambria Math"/>
                    <w:lang w:val="en-US"/>
                  </w:rPr>
                  <m:t>/</m:t>
                </m:r>
                <m:sSub>
                  <m:sSubPr>
                    <m:ctrlPr>
                      <w:rPr>
                        <w:rFonts w:ascii="Cambria Math" w:hAnsi="Cambria Math"/>
                        <w:i/>
                      </w:rPr>
                    </m:ctrlPr>
                  </m:sSubPr>
                  <m:e>
                    <m:r>
                      <w:rPr>
                        <w:rFonts w:ascii="Cambria Math" w:hAnsi="Cambria Math"/>
                      </w:rPr>
                      <m:t>r</m:t>
                    </m:r>
                  </m:e>
                  <m:sub>
                    <m:r>
                      <w:rPr>
                        <w:rFonts w:ascii="Cambria Math" w:hAnsi="Cambria Math"/>
                        <w:lang w:val="en-US"/>
                      </w:rPr>
                      <m:t>1</m:t>
                    </m:r>
                  </m:sub>
                </m:sSub>
                <m:r>
                  <w:rPr>
                    <w:rFonts w:ascii="Cambria Math" w:hAnsi="Cambria Math"/>
                    <w:lang w:val="en-US"/>
                  </w:rPr>
                  <m:t>)</m:t>
                </m:r>
              </m:num>
              <m:den>
                <m:r>
                  <w:rPr>
                    <w:rFonts w:ascii="Cambria Math" w:hAnsi="Cambria Math"/>
                    <w:lang w:val="en-US"/>
                  </w:rPr>
                  <m:t>2</m:t>
                </m:r>
                <m:r>
                  <w:rPr>
                    <w:rFonts w:ascii="Cambria Math" w:hAnsi="Cambria Math"/>
                  </w:rPr>
                  <m:t>πkL</m:t>
                </m:r>
              </m:den>
            </m:f>
          </m:den>
        </m:f>
      </m:oMath>
      <w:r w:rsidR="00A57701">
        <w:rPr>
          <w:rFonts w:ascii="Times New Roman" w:hAnsi="Times New Roman"/>
          <w:lang w:val="en-US"/>
        </w:rPr>
        <w:t xml:space="preserve"> </w:t>
      </w:r>
      <w:r w:rsidR="00A57701">
        <w:rPr>
          <w:rFonts w:ascii="Times New Roman" w:hAnsi="Times New Roman"/>
          <w:lang w:val="en-US"/>
        </w:rPr>
        <w:tab/>
      </w:r>
      <w:r w:rsidR="00A57701">
        <w:rPr>
          <w:rFonts w:ascii="Times New Roman" w:hAnsi="Times New Roman"/>
          <w:lang w:val="en-US"/>
        </w:rPr>
        <w:tab/>
      </w:r>
      <w:r w:rsidR="00A57701">
        <w:rPr>
          <w:rFonts w:ascii="Times New Roman" w:hAnsi="Times New Roman"/>
          <w:lang w:val="en-US"/>
        </w:rPr>
        <w:tab/>
      </w:r>
      <w:r w:rsidR="00A57701">
        <w:rPr>
          <w:rFonts w:ascii="Times New Roman" w:hAnsi="Times New Roman"/>
          <w:lang w:val="en-US"/>
        </w:rPr>
        <w:tab/>
      </w:r>
      <w:r w:rsidR="00A57701">
        <w:rPr>
          <w:rFonts w:ascii="Times New Roman" w:hAnsi="Times New Roman"/>
          <w:lang w:val="en-US"/>
        </w:rPr>
        <w:tab/>
        <w:t xml:space="preserve">          </w:t>
      </w:r>
      <w:r w:rsidRPr="00860E1A">
        <w:rPr>
          <w:rFonts w:ascii="Times New Roman" w:hAnsi="Times New Roman"/>
          <w:lang w:val="en-US"/>
        </w:rPr>
        <w:t>(</w:t>
      </w:r>
      <w:r>
        <w:rPr>
          <w:rFonts w:ascii="Times New Roman" w:hAnsi="Times New Roman"/>
          <w:lang w:val="en-US"/>
        </w:rPr>
        <w:t>1.26</w:t>
      </w:r>
      <w:r w:rsidRPr="00860E1A">
        <w:rPr>
          <w:rFonts w:ascii="Times New Roman" w:hAnsi="Times New Roman"/>
          <w:lang w:val="en-US"/>
        </w:rPr>
        <w:t>)</w:t>
      </w:r>
    </w:p>
    <w:p w:rsidR="00C22F17" w:rsidRDefault="00C22F17" w:rsidP="00C22F17">
      <w:pPr>
        <w:spacing w:before="240" w:after="240" w:line="360" w:lineRule="auto"/>
        <w:jc w:val="both"/>
        <w:outlineLvl w:val="0"/>
        <w:rPr>
          <w:rFonts w:ascii="Garamond" w:hAnsi="Garamond"/>
          <w:sz w:val="28"/>
          <w:lang w:val="en-GB"/>
        </w:rPr>
      </w:pPr>
    </w:p>
    <w:p w:rsidR="00520300" w:rsidRPr="002E6FCF" w:rsidRDefault="00520300" w:rsidP="00975662">
      <w:pPr>
        <w:spacing w:after="240" w:line="360" w:lineRule="auto"/>
        <w:jc w:val="both"/>
        <w:outlineLvl w:val="0"/>
        <w:rPr>
          <w:rFonts w:ascii="Garamond" w:hAnsi="Garamond"/>
          <w:b/>
          <w:sz w:val="28"/>
          <w:lang w:val="en-GB"/>
        </w:rPr>
      </w:pPr>
      <w:r>
        <w:rPr>
          <w:rFonts w:ascii="Garamond" w:hAnsi="Garamond"/>
          <w:sz w:val="28"/>
          <w:lang w:val="en-GB"/>
        </w:rPr>
        <w:t>1.7</w:t>
      </w:r>
      <w:r w:rsidRPr="00E929B1">
        <w:rPr>
          <w:rFonts w:ascii="Garamond" w:hAnsi="Garamond"/>
          <w:sz w:val="28"/>
          <w:lang w:val="en-GB"/>
        </w:rPr>
        <w:tab/>
      </w:r>
      <w:r>
        <w:rPr>
          <w:rFonts w:ascii="Garamond" w:hAnsi="Garamond"/>
          <w:sz w:val="28"/>
          <w:lang w:val="en-GB"/>
        </w:rPr>
        <w:t>Thermal resistance</w:t>
      </w:r>
    </w:p>
    <w:p w:rsidR="00520300" w:rsidRPr="00860E1A" w:rsidRDefault="00520300" w:rsidP="00975662">
      <w:pPr>
        <w:spacing w:before="240" w:after="240" w:line="360" w:lineRule="auto"/>
        <w:ind w:firstLine="708"/>
        <w:jc w:val="both"/>
        <w:rPr>
          <w:rFonts w:ascii="Times New Roman" w:hAnsi="Times New Roman"/>
          <w:lang w:val="en-US"/>
        </w:rPr>
      </w:pPr>
      <w:r w:rsidRPr="00860E1A">
        <w:rPr>
          <w:rFonts w:ascii="Times New Roman" w:hAnsi="Times New Roman"/>
          <w:lang w:val="en-US"/>
        </w:rPr>
        <w:t xml:space="preserve">Thermal resistance is defined as the ratio of the temperature difference to the related rate of heat transfer, in perfect analogy to electrical resistance that is defined as the ratio of the voltage difference to the current flow, as Ohm’s law states. With regards to the heat conduction in a plane slab throw a surface </w:t>
      </w:r>
      <m:oMath>
        <m:r>
          <w:rPr>
            <w:rFonts w:ascii="Cambria Math" w:hAnsi="Cambria Math"/>
          </w:rPr>
          <m:t>A</m:t>
        </m:r>
      </m:oMath>
      <w:r w:rsidRPr="00860E1A">
        <w:rPr>
          <w:rFonts w:ascii="Times New Roman" w:hAnsi="Times New Roman"/>
          <w:lang w:val="en-US"/>
        </w:rPr>
        <w:t>, and a hollow cylinder as prev</w:t>
      </w:r>
      <w:r>
        <w:rPr>
          <w:rFonts w:ascii="Times New Roman" w:hAnsi="Times New Roman"/>
          <w:lang w:val="en-US"/>
        </w:rPr>
        <w:t xml:space="preserve">iously defined, </w:t>
      </w:r>
      <w:r w:rsidRPr="00860E1A">
        <w:rPr>
          <w:rFonts w:ascii="Times New Roman" w:hAnsi="Times New Roman"/>
          <w:lang w:val="en-US"/>
        </w:rPr>
        <w:t>we can rearrange the heat conduction equations as, respectively:</w:t>
      </w:r>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ab/>
      </w:r>
      <m:oMath>
        <m:r>
          <w:rPr>
            <w:rFonts w:ascii="Cambria Math" w:hAnsi="Cambria Math"/>
          </w:rPr>
          <m:t>Q</m:t>
        </m:r>
        <m:r>
          <w:rPr>
            <w:rFonts w:ascii="Cambria Math" w:hAnsi="Cambria Math"/>
            <w:lang w:val="en-US"/>
          </w:rPr>
          <m:t>=</m:t>
        </m:r>
        <m:f>
          <m:fPr>
            <m:ctrlPr>
              <w:rPr>
                <w:rFonts w:ascii="Cambria Math" w:hAnsi="Cambria Math"/>
                <w:i/>
              </w:rPr>
            </m:ctrlPr>
          </m:fPr>
          <m:num>
            <m:r>
              <w:rPr>
                <w:rFonts w:ascii="Cambria Math" w:hAnsi="Cambria Math"/>
                <w:lang w:val="en-US"/>
              </w:rPr>
              <m:t>∆</m:t>
            </m:r>
            <m:r>
              <w:rPr>
                <w:rFonts w:ascii="Cambria Math" w:hAnsi="Cambria Math"/>
              </w:rPr>
              <m:t>T</m:t>
            </m:r>
          </m:num>
          <m:den>
            <m:r>
              <w:rPr>
                <w:rFonts w:ascii="Cambria Math" w:hAnsi="Cambria Math"/>
              </w:rPr>
              <m:t>L</m:t>
            </m:r>
            <m:r>
              <w:rPr>
                <w:rFonts w:ascii="Cambria Math" w:hAnsi="Cambria Math"/>
                <w:lang w:val="en-US"/>
              </w:rPr>
              <m:t>/</m:t>
            </m:r>
            <m:r>
              <w:rPr>
                <w:rFonts w:ascii="Cambria Math" w:hAnsi="Cambria Math"/>
              </w:rPr>
              <m:t>kA</m:t>
            </m:r>
          </m:den>
        </m:f>
      </m:oMath>
      <w:r w:rsidR="00C70641">
        <w:rPr>
          <w:rFonts w:ascii="Times New Roman" w:hAnsi="Times New Roman"/>
          <w:lang w:val="en-US"/>
        </w:rPr>
        <w:t xml:space="preserve"> </w:t>
      </w:r>
      <w:r w:rsidR="00C70641">
        <w:rPr>
          <w:rFonts w:ascii="Times New Roman" w:hAnsi="Times New Roman"/>
          <w:lang w:val="en-US"/>
        </w:rPr>
        <w:tab/>
      </w:r>
      <w:r w:rsidR="00C70641">
        <w:rPr>
          <w:rFonts w:ascii="Times New Roman" w:hAnsi="Times New Roman"/>
          <w:lang w:val="en-US"/>
        </w:rPr>
        <w:tab/>
      </w:r>
      <w:r w:rsidR="00C70641">
        <w:rPr>
          <w:rFonts w:ascii="Times New Roman" w:hAnsi="Times New Roman"/>
          <w:lang w:val="en-US"/>
        </w:rPr>
        <w:tab/>
      </w:r>
      <w:r w:rsidR="00C70641">
        <w:rPr>
          <w:rFonts w:ascii="Times New Roman" w:hAnsi="Times New Roman"/>
          <w:lang w:val="en-US"/>
        </w:rPr>
        <w:tab/>
      </w:r>
      <w:r w:rsidR="00C70641">
        <w:rPr>
          <w:rFonts w:ascii="Times New Roman" w:hAnsi="Times New Roman"/>
          <w:lang w:val="en-US"/>
        </w:rPr>
        <w:tab/>
      </w:r>
      <w:r w:rsidR="00C70641">
        <w:rPr>
          <w:rFonts w:ascii="Times New Roman" w:hAnsi="Times New Roman"/>
          <w:lang w:val="en-US"/>
        </w:rPr>
        <w:tab/>
      </w:r>
      <w:r w:rsidR="00C70641">
        <w:rPr>
          <w:rFonts w:ascii="Times New Roman" w:hAnsi="Times New Roman"/>
          <w:lang w:val="en-US"/>
        </w:rPr>
        <w:tab/>
      </w:r>
      <w:r w:rsidR="00C70641">
        <w:rPr>
          <w:rFonts w:ascii="Times New Roman" w:hAnsi="Times New Roman"/>
          <w:lang w:val="en-US"/>
        </w:rPr>
        <w:tab/>
        <w:t xml:space="preserve">          </w:t>
      </w:r>
      <w:r w:rsidRPr="00860E1A">
        <w:rPr>
          <w:rFonts w:ascii="Times New Roman" w:hAnsi="Times New Roman"/>
          <w:lang w:val="en-US"/>
        </w:rPr>
        <w:t>(</w:t>
      </w:r>
      <w:r>
        <w:rPr>
          <w:rFonts w:ascii="Times New Roman" w:hAnsi="Times New Roman"/>
          <w:lang w:val="en-US"/>
        </w:rPr>
        <w:t>1.27</w:t>
      </w:r>
      <w:r w:rsidRPr="00860E1A">
        <w:rPr>
          <w:rFonts w:ascii="Times New Roman" w:hAnsi="Times New Roman"/>
          <w:lang w:val="en-US"/>
        </w:rPr>
        <w:t>)</w:t>
      </w:r>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ab/>
      </w:r>
      <m:oMath>
        <m:r>
          <w:rPr>
            <w:rFonts w:ascii="Cambria Math" w:hAnsi="Cambria Math"/>
          </w:rPr>
          <m:t>Q</m:t>
        </m:r>
        <m:r>
          <w:rPr>
            <w:rFonts w:ascii="Cambria Math" w:hAnsi="Cambria Math"/>
            <w:lang w:val="en-US"/>
          </w:rPr>
          <m:t>=</m:t>
        </m:r>
        <m:f>
          <m:fPr>
            <m:ctrlPr>
              <w:rPr>
                <w:rFonts w:ascii="Cambria Math" w:hAnsi="Cambria Math"/>
                <w:i/>
              </w:rPr>
            </m:ctrlPr>
          </m:fPr>
          <m:num>
            <m:r>
              <w:rPr>
                <w:rFonts w:ascii="Cambria Math" w:hAnsi="Cambria Math"/>
                <w:lang w:val="en-US"/>
              </w:rPr>
              <m:t>2</m:t>
            </m:r>
            <m:r>
              <w:rPr>
                <w:rFonts w:ascii="Cambria Math" w:hAnsi="Cambria Math"/>
              </w:rPr>
              <m:t>πkL</m:t>
            </m:r>
            <m:r>
              <w:rPr>
                <w:rFonts w:ascii="Cambria Math" w:hAnsi="Cambria Math"/>
                <w:lang w:val="en-US"/>
              </w:rPr>
              <m:t>∆</m:t>
            </m:r>
            <m:r>
              <w:rPr>
                <w:rFonts w:ascii="Cambria Math" w:hAnsi="Cambria Math"/>
              </w:rPr>
              <m:t>T</m:t>
            </m:r>
          </m:num>
          <m:den>
            <m:func>
              <m:funcPr>
                <m:ctrlPr>
                  <w:rPr>
                    <w:rFonts w:ascii="Cambria Math" w:hAnsi="Cambria Math"/>
                    <w:i/>
                  </w:rPr>
                </m:ctrlPr>
              </m:funcPr>
              <m:fName>
                <m:r>
                  <w:rPr>
                    <w:rFonts w:ascii="Cambria Math" w:hAnsi="Cambria Math"/>
                  </w:rPr>
                  <m:t>ln</m:t>
                </m:r>
              </m:fName>
              <m:e>
                <m:sSub>
                  <m:sSubPr>
                    <m:ctrlPr>
                      <w:rPr>
                        <w:rFonts w:ascii="Cambria Math" w:hAnsi="Cambria Math"/>
                        <w:i/>
                      </w:rPr>
                    </m:ctrlPr>
                  </m:sSubPr>
                  <m:e>
                    <m:r>
                      <w:rPr>
                        <w:rFonts w:ascii="Cambria Math" w:hAnsi="Cambria Math"/>
                      </w:rPr>
                      <m:t>r</m:t>
                    </m:r>
                  </m:e>
                  <m:sub>
                    <m:r>
                      <w:rPr>
                        <w:rFonts w:ascii="Cambria Math" w:hAnsi="Cambria Math"/>
                        <w:lang w:val="en-US"/>
                      </w:rPr>
                      <m:t>2</m:t>
                    </m:r>
                  </m:sub>
                </m:sSub>
                <m:r>
                  <w:rPr>
                    <w:rFonts w:ascii="Cambria Math" w:hAnsi="Cambria Math"/>
                    <w:lang w:val="en-US"/>
                  </w:rPr>
                  <m:t>/</m:t>
                </m:r>
                <m:sSub>
                  <m:sSubPr>
                    <m:ctrlPr>
                      <w:rPr>
                        <w:rFonts w:ascii="Cambria Math" w:hAnsi="Cambria Math"/>
                        <w:i/>
                      </w:rPr>
                    </m:ctrlPr>
                  </m:sSubPr>
                  <m:e>
                    <m:r>
                      <w:rPr>
                        <w:rFonts w:ascii="Cambria Math" w:hAnsi="Cambria Math"/>
                      </w:rPr>
                      <m:t>r</m:t>
                    </m:r>
                  </m:e>
                  <m:sub>
                    <m:r>
                      <w:rPr>
                        <w:rFonts w:ascii="Cambria Math" w:hAnsi="Cambria Math"/>
                        <w:lang w:val="en-US"/>
                      </w:rPr>
                      <m:t>1</m:t>
                    </m:r>
                  </m:sub>
                </m:sSub>
              </m:e>
            </m:func>
          </m:den>
        </m:f>
      </m:oMath>
      <w:r w:rsidRPr="00860E1A">
        <w:rPr>
          <w:rFonts w:ascii="Times New Roman" w:hAnsi="Times New Roman"/>
          <w:lang w:val="en-US"/>
        </w:rPr>
        <w:t xml:space="preserve"> </w:t>
      </w:r>
      <w:r w:rsidRPr="00860E1A">
        <w:rPr>
          <w:rFonts w:ascii="Times New Roman" w:hAnsi="Times New Roman"/>
          <w:lang w:val="en-US"/>
        </w:rPr>
        <w:tab/>
      </w:r>
      <w:r w:rsidRPr="00860E1A">
        <w:rPr>
          <w:rFonts w:ascii="Times New Roman" w:hAnsi="Times New Roman"/>
          <w:lang w:val="en-US"/>
        </w:rPr>
        <w:tab/>
      </w:r>
      <w:r w:rsidRPr="00860E1A">
        <w:rPr>
          <w:rFonts w:ascii="Times New Roman" w:hAnsi="Times New Roman"/>
          <w:lang w:val="en-US"/>
        </w:rPr>
        <w:tab/>
      </w:r>
      <w:r w:rsidRPr="00860E1A">
        <w:rPr>
          <w:rFonts w:ascii="Times New Roman" w:hAnsi="Times New Roman"/>
          <w:lang w:val="en-US"/>
        </w:rPr>
        <w:tab/>
      </w:r>
      <w:r w:rsidRPr="00860E1A">
        <w:rPr>
          <w:rFonts w:ascii="Times New Roman" w:hAnsi="Times New Roman"/>
          <w:lang w:val="en-US"/>
        </w:rPr>
        <w:tab/>
        <w:t xml:space="preserve">      </w:t>
      </w:r>
      <w:r w:rsidR="00C70641">
        <w:rPr>
          <w:rFonts w:ascii="Times New Roman" w:hAnsi="Times New Roman"/>
          <w:lang w:val="en-US"/>
        </w:rPr>
        <w:t xml:space="preserve">                   </w:t>
      </w:r>
      <w:r w:rsidR="00C70641">
        <w:rPr>
          <w:rFonts w:ascii="Times New Roman" w:hAnsi="Times New Roman"/>
          <w:lang w:val="en-US"/>
        </w:rPr>
        <w:tab/>
        <w:t xml:space="preserve">          </w:t>
      </w:r>
      <w:r>
        <w:rPr>
          <w:rFonts w:ascii="Times New Roman" w:hAnsi="Times New Roman"/>
          <w:lang w:val="en-US"/>
        </w:rPr>
        <w:t>(1.28</w:t>
      </w:r>
      <w:r w:rsidRPr="00860E1A">
        <w:rPr>
          <w:rFonts w:ascii="Times New Roman" w:hAnsi="Times New Roman"/>
          <w:lang w:val="en-US"/>
        </w:rPr>
        <w:t>)</w:t>
      </w:r>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lastRenderedPageBreak/>
        <w:t xml:space="preserve">Where </w:t>
      </w:r>
      <m:oMath>
        <m:r>
          <w:rPr>
            <w:rFonts w:ascii="Cambria Math" w:hAnsi="Cambria Math"/>
          </w:rPr>
          <m:t>L</m:t>
        </m:r>
        <m:r>
          <w:rPr>
            <w:rFonts w:ascii="Cambria Math" w:hAnsi="Cambria Math"/>
            <w:lang w:val="en-US"/>
          </w:rPr>
          <m:t>/</m:t>
        </m:r>
        <m:r>
          <w:rPr>
            <w:rFonts w:ascii="Cambria Math" w:hAnsi="Cambria Math"/>
          </w:rPr>
          <m:t>kA</m:t>
        </m:r>
      </m:oMath>
      <w:r w:rsidRPr="00860E1A">
        <w:rPr>
          <w:rFonts w:ascii="Times New Roman" w:hAnsi="Times New Roman"/>
          <w:lang w:val="en-US"/>
        </w:rPr>
        <w:t xml:space="preserve"> and </w:t>
      </w:r>
      <m:oMath>
        <m:f>
          <m:fPr>
            <m:ctrlPr>
              <w:rPr>
                <w:rFonts w:ascii="Cambria Math" w:hAnsi="Cambria Math"/>
                <w:i/>
              </w:rPr>
            </m:ctrlPr>
          </m:fPr>
          <m:num>
            <m:func>
              <m:funcPr>
                <m:ctrlPr>
                  <w:rPr>
                    <w:rFonts w:ascii="Cambria Math" w:hAnsi="Cambria Math"/>
                    <w:i/>
                  </w:rPr>
                </m:ctrlPr>
              </m:funcPr>
              <m:fName>
                <m:r>
                  <w:rPr>
                    <w:rFonts w:ascii="Cambria Math" w:hAnsi="Cambria Math"/>
                  </w:rPr>
                  <m:t>ln</m:t>
                </m:r>
              </m:fName>
              <m:e>
                <m:sSub>
                  <m:sSubPr>
                    <m:ctrlPr>
                      <w:rPr>
                        <w:rFonts w:ascii="Cambria Math" w:hAnsi="Cambria Math"/>
                        <w:i/>
                      </w:rPr>
                    </m:ctrlPr>
                  </m:sSubPr>
                  <m:e>
                    <m:r>
                      <w:rPr>
                        <w:rFonts w:ascii="Cambria Math" w:hAnsi="Cambria Math"/>
                      </w:rPr>
                      <m:t>r</m:t>
                    </m:r>
                  </m:e>
                  <m:sub>
                    <m:r>
                      <w:rPr>
                        <w:rFonts w:ascii="Cambria Math" w:hAnsi="Cambria Math"/>
                        <w:lang w:val="en-US"/>
                      </w:rPr>
                      <m:t>2</m:t>
                    </m:r>
                  </m:sub>
                </m:sSub>
                <m:r>
                  <w:rPr>
                    <w:rFonts w:ascii="Cambria Math" w:hAnsi="Cambria Math"/>
                    <w:lang w:val="en-US"/>
                  </w:rPr>
                  <m:t>/</m:t>
                </m:r>
                <m:sSub>
                  <m:sSubPr>
                    <m:ctrlPr>
                      <w:rPr>
                        <w:rFonts w:ascii="Cambria Math" w:hAnsi="Cambria Math"/>
                        <w:i/>
                      </w:rPr>
                    </m:ctrlPr>
                  </m:sSubPr>
                  <m:e>
                    <m:r>
                      <w:rPr>
                        <w:rFonts w:ascii="Cambria Math" w:hAnsi="Cambria Math"/>
                      </w:rPr>
                      <m:t>r</m:t>
                    </m:r>
                  </m:e>
                  <m:sub>
                    <m:r>
                      <w:rPr>
                        <w:rFonts w:ascii="Cambria Math" w:hAnsi="Cambria Math"/>
                        <w:lang w:val="en-US"/>
                      </w:rPr>
                      <m:t>1</m:t>
                    </m:r>
                  </m:sub>
                </m:sSub>
              </m:e>
            </m:func>
          </m:num>
          <m:den>
            <m:r>
              <w:rPr>
                <w:rFonts w:ascii="Cambria Math" w:hAnsi="Cambria Math"/>
                <w:lang w:val="en-US"/>
              </w:rPr>
              <m:t>2</m:t>
            </m:r>
            <m:r>
              <w:rPr>
                <w:rFonts w:ascii="Cambria Math" w:hAnsi="Cambria Math"/>
              </w:rPr>
              <m:t>πkL</m:t>
            </m:r>
          </m:den>
        </m:f>
      </m:oMath>
      <w:r>
        <w:rPr>
          <w:rFonts w:ascii="Times New Roman" w:hAnsi="Times New Roman"/>
          <w:lang w:val="en-US"/>
        </w:rPr>
        <w:t xml:space="preserve"> assume the</w:t>
      </w:r>
      <w:r w:rsidRPr="00860E1A">
        <w:rPr>
          <w:rFonts w:ascii="Times New Roman" w:hAnsi="Times New Roman"/>
          <w:lang w:val="en-US"/>
        </w:rPr>
        <w:t xml:space="preserve"> role of thermal resistances </w:t>
      </w:r>
      <m:oMath>
        <m:r>
          <w:rPr>
            <w:rFonts w:ascii="Cambria Math" w:hAnsi="Cambria Math"/>
          </w:rPr>
          <m:t>R</m:t>
        </m:r>
      </m:oMath>
      <w:r w:rsidRPr="00860E1A">
        <w:rPr>
          <w:rFonts w:ascii="Times New Roman" w:hAnsi="Times New Roman"/>
          <w:lang w:val="en-US"/>
        </w:rPr>
        <w:t xml:space="preserve"> (K/W). When convection occurs at the boundary of a solid and can be handled as boundary condition, the convection resistance can be deduced by Newton’s law (Eq.(1.7)):</w:t>
      </w:r>
    </w:p>
    <w:p w:rsidR="00520300" w:rsidRDefault="00520300" w:rsidP="00975662">
      <w:pPr>
        <w:spacing w:before="240" w:after="240" w:line="360" w:lineRule="auto"/>
        <w:jc w:val="both"/>
        <w:rPr>
          <w:rFonts w:ascii="Times New Roman" w:hAnsi="Times New Roman"/>
          <w:lang w:val="en-GB"/>
        </w:rPr>
      </w:pPr>
      <w:r>
        <w:rPr>
          <w:rFonts w:ascii="Times New Roman" w:hAnsi="Times New Roman"/>
          <w:lang w:val="en-GB"/>
        </w:rPr>
        <w:tab/>
      </w:r>
      <m:oMath>
        <m:sSub>
          <m:sSubPr>
            <m:ctrlPr>
              <w:rPr>
                <w:rFonts w:ascii="Cambria Math" w:hAnsi="Cambria Math"/>
                <w:i/>
              </w:rPr>
            </m:ctrlPr>
          </m:sSubPr>
          <m:e>
            <m:r>
              <w:rPr>
                <w:rFonts w:ascii="Cambria Math" w:hAnsi="Cambria Math"/>
              </w:rPr>
              <m:t>R</m:t>
            </m:r>
          </m:e>
          <m:sub>
            <m:r>
              <w:rPr>
                <w:rFonts w:ascii="Cambria Math" w:hAnsi="Cambria Math"/>
              </w:rPr>
              <m:t>co</m:t>
            </m:r>
            <m:r>
              <w:rPr>
                <w:rFonts w:ascii="Cambria Math" w:hAnsi="Cambria Math"/>
              </w:rPr>
              <m:t>nv</m:t>
            </m:r>
          </m:sub>
        </m:sSub>
        <m:r>
          <w:rPr>
            <w:rFonts w:ascii="Cambria Math" w:hAnsi="Cambria Math"/>
            <w:lang w:val="en-US"/>
          </w:rPr>
          <m:t>=</m:t>
        </m:r>
        <m:f>
          <m:fPr>
            <m:ctrlPr>
              <w:rPr>
                <w:rFonts w:ascii="Cambria Math" w:hAnsi="Cambria Math"/>
                <w:i/>
              </w:rPr>
            </m:ctrlPr>
          </m:fPr>
          <m:num>
            <m:r>
              <w:rPr>
                <w:rFonts w:ascii="Cambria Math" w:hAnsi="Cambria Math"/>
                <w:lang w:val="en-US"/>
              </w:rPr>
              <m:t>1</m:t>
            </m:r>
          </m:num>
          <m:den>
            <m:acc>
              <m:accPr>
                <m:chr m:val="̅"/>
                <m:ctrlPr>
                  <w:rPr>
                    <w:rFonts w:ascii="Cambria Math" w:hAnsi="Cambria Math"/>
                    <w:i/>
                    <w:lang w:val="en-GB"/>
                  </w:rPr>
                </m:ctrlPr>
              </m:accPr>
              <m:e>
                <m:r>
                  <w:rPr>
                    <w:rFonts w:ascii="Cambria Math" w:hAnsi="Cambria Math"/>
                    <w:lang w:val="en-GB"/>
                  </w:rPr>
                  <m:t>h</m:t>
                </m:r>
              </m:e>
            </m:acc>
            <m:r>
              <w:rPr>
                <w:rFonts w:ascii="Cambria Math" w:hAnsi="Cambria Math"/>
                <w:lang w:val="en-GB"/>
              </w:rPr>
              <m:t>A</m:t>
            </m:r>
          </m:den>
        </m:f>
      </m:oMath>
      <w:r>
        <w:rPr>
          <w:rFonts w:ascii="Times New Roman" w:hAnsi="Times New Roman"/>
          <w:lang w:val="en-GB"/>
        </w:rPr>
        <w:tab/>
      </w:r>
      <w:r>
        <w:rPr>
          <w:rFonts w:ascii="Times New Roman" w:hAnsi="Times New Roman"/>
          <w:lang w:val="en-GB"/>
        </w:rPr>
        <w:tab/>
      </w:r>
      <w:r w:rsidRPr="00860E1A">
        <w:rPr>
          <w:rFonts w:ascii="Times New Roman" w:hAnsi="Times New Roman"/>
          <w:lang w:val="en-US"/>
        </w:rPr>
        <w:tab/>
        <w:t xml:space="preserve">                             </w:t>
      </w:r>
      <w:r w:rsidRPr="00860E1A">
        <w:rPr>
          <w:rFonts w:ascii="Times New Roman" w:hAnsi="Times New Roman"/>
          <w:lang w:val="en-US"/>
        </w:rPr>
        <w:tab/>
        <w:t xml:space="preserve">                              </w:t>
      </w:r>
      <w:r w:rsidR="00C70641">
        <w:rPr>
          <w:rFonts w:ascii="Times New Roman" w:hAnsi="Times New Roman"/>
          <w:lang w:val="en-US"/>
        </w:rPr>
        <w:t xml:space="preserve">   </w:t>
      </w:r>
      <w:r w:rsidRPr="00860E1A">
        <w:rPr>
          <w:rFonts w:ascii="Times New Roman" w:hAnsi="Times New Roman"/>
          <w:lang w:val="en-US"/>
        </w:rPr>
        <w:t>(</w:t>
      </w:r>
      <w:r>
        <w:rPr>
          <w:rFonts w:ascii="Times New Roman" w:hAnsi="Times New Roman"/>
          <w:lang w:val="en-US"/>
        </w:rPr>
        <w:t>1.29</w:t>
      </w:r>
      <w:r w:rsidRPr="00860E1A">
        <w:rPr>
          <w:rFonts w:ascii="Times New Roman" w:hAnsi="Times New Roman"/>
          <w:lang w:val="en-US"/>
        </w:rPr>
        <w:t>)</w:t>
      </w:r>
    </w:p>
    <w:p w:rsidR="00520300" w:rsidRPr="00860E1A" w:rsidRDefault="00520300" w:rsidP="00975662">
      <w:pPr>
        <w:spacing w:before="240" w:after="240" w:line="360" w:lineRule="auto"/>
        <w:jc w:val="both"/>
        <w:rPr>
          <w:rFonts w:ascii="Times New Roman" w:hAnsi="Times New Roman"/>
          <w:lang w:val="en-US"/>
        </w:rPr>
      </w:pPr>
      <w:r>
        <w:rPr>
          <w:rFonts w:ascii="Times New Roman" w:hAnsi="Times New Roman"/>
          <w:lang w:val="en-GB"/>
        </w:rPr>
        <w:t xml:space="preserve">Eq.(1.29) can be used also for a hollow cylinder; in this case </w:t>
      </w:r>
      <m:oMath>
        <m:r>
          <w:rPr>
            <w:rFonts w:ascii="Cambria Math" w:hAnsi="Cambria Math"/>
          </w:rPr>
          <m:t>A</m:t>
        </m:r>
      </m:oMath>
      <w:r w:rsidRPr="00860E1A">
        <w:rPr>
          <w:rFonts w:ascii="Times New Roman" w:hAnsi="Times New Roman"/>
          <w:lang w:val="en-US"/>
        </w:rPr>
        <w:t xml:space="preserve"> is the surface area over which convection o</w:t>
      </w:r>
      <w:r>
        <w:rPr>
          <w:rFonts w:ascii="Times New Roman" w:hAnsi="Times New Roman"/>
          <w:lang w:val="en-US"/>
        </w:rPr>
        <w:t>ccurs, as Eq.(1.26</w:t>
      </w:r>
      <w:r w:rsidRPr="00860E1A">
        <w:rPr>
          <w:rFonts w:ascii="Times New Roman" w:hAnsi="Times New Roman"/>
          <w:lang w:val="en-US"/>
        </w:rPr>
        <w:t>) proves:</w:t>
      </w:r>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ab/>
      </w:r>
      <m:oMath>
        <m:sSub>
          <m:sSubPr>
            <m:ctrlPr>
              <w:rPr>
                <w:rFonts w:ascii="Cambria Math" w:hAnsi="Cambria Math"/>
                <w:i/>
              </w:rPr>
            </m:ctrlPr>
          </m:sSubPr>
          <m:e>
            <m:r>
              <w:rPr>
                <w:rFonts w:ascii="Cambria Math" w:hAnsi="Cambria Math"/>
              </w:rPr>
              <m:t>R</m:t>
            </m:r>
          </m:e>
          <m:sub>
            <m:r>
              <w:rPr>
                <w:rFonts w:ascii="Cambria Math" w:hAnsi="Cambria Math"/>
              </w:rPr>
              <m:t>conv</m:t>
            </m:r>
          </m:sub>
        </m:sSub>
        <m:r>
          <w:rPr>
            <w:rFonts w:ascii="Cambria Math" w:hAnsi="Cambria Math"/>
            <w:lang w:val="en-US"/>
          </w:rPr>
          <m:t>=</m:t>
        </m:r>
        <m:f>
          <m:fPr>
            <m:ctrlPr>
              <w:rPr>
                <w:rFonts w:ascii="Cambria Math" w:hAnsi="Cambria Math"/>
                <w:i/>
              </w:rPr>
            </m:ctrlPr>
          </m:fPr>
          <m:num>
            <m:r>
              <w:rPr>
                <w:rFonts w:ascii="Cambria Math" w:hAnsi="Cambria Math"/>
                <w:lang w:val="en-US"/>
              </w:rPr>
              <m:t>1</m:t>
            </m:r>
          </m:num>
          <m:den>
            <m:acc>
              <m:accPr>
                <m:chr m:val="̅"/>
                <m:ctrlPr>
                  <w:rPr>
                    <w:rFonts w:ascii="Cambria Math" w:hAnsi="Cambria Math"/>
                    <w:i/>
                    <w:lang w:val="en-GB"/>
                  </w:rPr>
                </m:ctrlPr>
              </m:accPr>
              <m:e>
                <m:r>
                  <w:rPr>
                    <w:rFonts w:ascii="Cambria Math" w:hAnsi="Cambria Math"/>
                    <w:lang w:val="en-GB"/>
                  </w:rPr>
                  <m:t>h</m:t>
                </m:r>
              </m:e>
            </m:acc>
            <m:r>
              <w:rPr>
                <w:rFonts w:ascii="Cambria Math" w:hAnsi="Cambria Math"/>
                <w:lang w:val="en-GB"/>
              </w:rPr>
              <m:t>A</m:t>
            </m:r>
          </m:den>
        </m:f>
        <m:r>
          <w:rPr>
            <w:rFonts w:ascii="Cambria Math" w:hAnsi="Cambria Math"/>
            <w:lang w:val="en-US"/>
          </w:rPr>
          <m:t>=</m:t>
        </m:r>
        <m:f>
          <m:fPr>
            <m:ctrlPr>
              <w:rPr>
                <w:rFonts w:ascii="Cambria Math" w:hAnsi="Cambria Math"/>
                <w:i/>
              </w:rPr>
            </m:ctrlPr>
          </m:fPr>
          <m:num>
            <m:r>
              <w:rPr>
                <w:rFonts w:ascii="Cambria Math" w:hAnsi="Cambria Math"/>
                <w:lang w:val="en-US"/>
              </w:rPr>
              <m:t>1</m:t>
            </m:r>
          </m:num>
          <m:den>
            <m:acc>
              <m:accPr>
                <m:chr m:val="̅"/>
                <m:ctrlPr>
                  <w:rPr>
                    <w:rFonts w:ascii="Cambria Math" w:hAnsi="Cambria Math"/>
                    <w:i/>
                    <w:lang w:val="en-GB"/>
                  </w:rPr>
                </m:ctrlPr>
              </m:accPr>
              <m:e>
                <m:r>
                  <w:rPr>
                    <w:rFonts w:ascii="Cambria Math" w:hAnsi="Cambria Math"/>
                    <w:lang w:val="en-GB"/>
                  </w:rPr>
                  <m:t>h</m:t>
                </m:r>
              </m:e>
            </m:acc>
            <m:r>
              <w:rPr>
                <w:rFonts w:ascii="Cambria Math" w:hAnsi="Cambria Math"/>
                <w:lang w:val="en-GB"/>
              </w:rPr>
              <m:t>2πrL</m:t>
            </m:r>
          </m:den>
        </m:f>
      </m:oMath>
      <w:r w:rsidRPr="00860E1A">
        <w:rPr>
          <w:rFonts w:ascii="Times New Roman" w:hAnsi="Times New Roman"/>
          <w:lang w:val="en-US"/>
        </w:rPr>
        <w:t xml:space="preserve">                                                                          </w:t>
      </w:r>
      <w:r w:rsidR="00C70641">
        <w:rPr>
          <w:rFonts w:ascii="Times New Roman" w:hAnsi="Times New Roman"/>
          <w:lang w:val="en-US"/>
        </w:rPr>
        <w:t xml:space="preserve">          </w:t>
      </w:r>
      <w:r w:rsidRPr="00860E1A">
        <w:rPr>
          <w:rFonts w:ascii="Times New Roman" w:hAnsi="Times New Roman"/>
          <w:lang w:val="en-US"/>
        </w:rPr>
        <w:t>(</w:t>
      </w:r>
      <w:r>
        <w:rPr>
          <w:rFonts w:ascii="Times New Roman" w:hAnsi="Times New Roman"/>
          <w:lang w:val="en-US"/>
        </w:rPr>
        <w:t>1.30</w:t>
      </w:r>
      <w:r w:rsidRPr="00860E1A">
        <w:rPr>
          <w:rFonts w:ascii="Times New Roman" w:hAnsi="Times New Roman"/>
          <w:lang w:val="en-US"/>
        </w:rPr>
        <w:t>)</w:t>
      </w:r>
    </w:p>
    <w:p w:rsidR="00520300" w:rsidRPr="00D54769"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 xml:space="preserve">The thermal resistance definition is useful to analyze conductive heat transfer </w:t>
      </w:r>
      <w:r>
        <w:rPr>
          <w:rFonts w:ascii="Times New Roman" w:hAnsi="Times New Roman"/>
          <w:lang w:val="en-US"/>
        </w:rPr>
        <w:t>even through composite members.</w:t>
      </w:r>
    </w:p>
    <w:p w:rsidR="00520300" w:rsidRPr="00D54769" w:rsidRDefault="00520300" w:rsidP="00975662">
      <w:pPr>
        <w:spacing w:before="240" w:after="240" w:line="360" w:lineRule="auto"/>
        <w:jc w:val="both"/>
        <w:outlineLvl w:val="0"/>
        <w:rPr>
          <w:rFonts w:ascii="Garamond" w:hAnsi="Garamond"/>
          <w:lang w:val="en-US"/>
        </w:rPr>
      </w:pPr>
    </w:p>
    <w:p w:rsidR="00520300" w:rsidRPr="003C0260" w:rsidRDefault="00520300" w:rsidP="00975662">
      <w:pPr>
        <w:spacing w:before="240" w:after="240" w:line="360" w:lineRule="auto"/>
        <w:jc w:val="both"/>
        <w:outlineLvl w:val="0"/>
        <w:rPr>
          <w:rFonts w:ascii="Times New Roman" w:hAnsi="Times New Roman"/>
          <w:lang w:val="en-GB"/>
        </w:rPr>
      </w:pPr>
      <w:r>
        <w:rPr>
          <w:rFonts w:ascii="Garamond" w:hAnsi="Garamond"/>
          <w:sz w:val="28"/>
          <w:lang w:val="en-GB"/>
        </w:rPr>
        <w:t>1.8</w:t>
      </w:r>
      <w:r w:rsidRPr="00E929B1">
        <w:rPr>
          <w:rFonts w:ascii="Garamond" w:hAnsi="Garamond"/>
          <w:sz w:val="28"/>
          <w:lang w:val="en-GB"/>
        </w:rPr>
        <w:tab/>
      </w:r>
      <w:r>
        <w:rPr>
          <w:rFonts w:ascii="Garamond" w:hAnsi="Garamond"/>
          <w:sz w:val="28"/>
          <w:lang w:val="en-GB"/>
        </w:rPr>
        <w:t>Dimensional Analysis</w:t>
      </w:r>
    </w:p>
    <w:p w:rsidR="00520300" w:rsidRDefault="00520300" w:rsidP="00975662">
      <w:pPr>
        <w:spacing w:before="240" w:after="240" w:line="360" w:lineRule="auto"/>
        <w:ind w:firstLine="708"/>
        <w:jc w:val="both"/>
        <w:rPr>
          <w:rFonts w:ascii="Times New Roman" w:hAnsi="Times New Roman"/>
          <w:lang w:val="en-GB"/>
        </w:rPr>
      </w:pPr>
      <w:r>
        <w:rPr>
          <w:rFonts w:ascii="Times New Roman" w:hAnsi="Times New Roman"/>
          <w:lang w:val="en-GB"/>
        </w:rPr>
        <w:t>Dimensional analysis gains a certain importance to heat transfer problems when they involve several variables. In this case dimensional methods help to reorganize variables into dimensionless groups, and, therefore, to reduce the number of variables. The non-dimensiolization permits also to consider and compare similar systems of heat transfer and to simplify the solving process. In this section the method of functional replacement derived from (</w:t>
      </w:r>
      <w:r w:rsidRPr="005678A8">
        <w:rPr>
          <w:rFonts w:ascii="Times New Roman" w:hAnsi="Times New Roman"/>
          <w:color w:val="808080" w:themeColor="background1" w:themeShade="80"/>
          <w:lang w:val="en-GB"/>
        </w:rPr>
        <w:t>Lienhard, 2015</w:t>
      </w:r>
      <w:r>
        <w:rPr>
          <w:rFonts w:ascii="Times New Roman" w:hAnsi="Times New Roman"/>
          <w:lang w:val="en-GB"/>
        </w:rPr>
        <w:t xml:space="preserve">) is considered. Suppose that </w:t>
      </w:r>
      <m:oMath>
        <m:r>
          <w:rPr>
            <w:rFonts w:ascii="Cambria Math" w:hAnsi="Cambria Math"/>
            <w:lang w:val="en-GB"/>
          </w:rPr>
          <m:t>y</m:t>
        </m:r>
      </m:oMath>
      <w:r>
        <w:rPr>
          <w:rFonts w:ascii="Times New Roman" w:hAnsi="Times New Roman"/>
          <w:lang w:val="en-GB"/>
        </w:rPr>
        <w:t xml:space="preserve"> depends on </w:t>
      </w:r>
      <m:oMath>
        <m:r>
          <w:rPr>
            <w:rFonts w:ascii="Cambria Math" w:hAnsi="Cambria Math"/>
            <w:lang w:val="en-GB"/>
          </w:rPr>
          <m:t>a,b,c</m:t>
        </m:r>
      </m:oMath>
      <w:r>
        <w:rPr>
          <w:rFonts w:ascii="Times New Roman" w:hAnsi="Times New Roman"/>
          <w:lang w:val="en-GB"/>
        </w:rPr>
        <w:t xml:space="preserve"> etc.:</w:t>
      </w:r>
    </w:p>
    <w:p w:rsidR="00520300" w:rsidRDefault="00520300" w:rsidP="00975662">
      <w:pPr>
        <w:spacing w:before="240" w:after="240" w:line="360" w:lineRule="auto"/>
        <w:jc w:val="both"/>
        <w:rPr>
          <w:rFonts w:ascii="Times New Roman" w:hAnsi="Times New Roman"/>
          <w:lang w:val="en-GB"/>
        </w:rPr>
      </w:pPr>
      <w:r>
        <w:rPr>
          <w:rFonts w:ascii="Times New Roman" w:hAnsi="Times New Roman"/>
          <w:lang w:val="en-GB"/>
        </w:rPr>
        <w:tab/>
      </w:r>
      <m:oMath>
        <m:r>
          <w:rPr>
            <w:rFonts w:ascii="Cambria Math" w:hAnsi="Cambria Math"/>
            <w:lang w:val="en-GB"/>
          </w:rPr>
          <m:t>y=y(a,b,c,…)</m:t>
        </m:r>
      </m:oMath>
      <w:r>
        <w:rPr>
          <w:rFonts w:ascii="Times New Roman" w:hAnsi="Times New Roman"/>
          <w:lang w:val="en-GB"/>
        </w:rPr>
        <w:t xml:space="preserve"> </w:t>
      </w:r>
    </w:p>
    <w:p w:rsidR="00520300" w:rsidRDefault="00520300" w:rsidP="00975662">
      <w:pPr>
        <w:spacing w:before="240" w:after="240" w:line="360" w:lineRule="auto"/>
        <w:jc w:val="both"/>
        <w:rPr>
          <w:rFonts w:ascii="Times New Roman" w:hAnsi="Times New Roman"/>
          <w:lang w:val="en-GB"/>
        </w:rPr>
      </w:pPr>
      <w:r>
        <w:rPr>
          <w:rFonts w:ascii="Times New Roman" w:hAnsi="Times New Roman"/>
          <w:lang w:val="en-GB"/>
        </w:rPr>
        <w:t xml:space="preserve">Note that, since </w:t>
      </w:r>
      <m:oMath>
        <m:r>
          <w:rPr>
            <w:rFonts w:ascii="Cambria Math" w:hAnsi="Cambria Math"/>
            <w:lang w:val="en-GB"/>
          </w:rPr>
          <m:t>y</m:t>
        </m:r>
      </m:oMath>
      <w:r>
        <w:rPr>
          <w:rFonts w:ascii="Times New Roman" w:hAnsi="Times New Roman"/>
          <w:lang w:val="en-GB"/>
        </w:rPr>
        <w:t xml:space="preserve"> shows a functional dependence on the other parameters (and not an algebraic dependence), it is possible to arbitrarily rearrange the equations. Thus, we can multiply or divide of powers any variable without invalidating the former functional equation. For instance, the equation above can be rearranged as:</w:t>
      </w:r>
    </w:p>
    <w:p w:rsidR="00520300" w:rsidRDefault="00520300" w:rsidP="00975662">
      <w:pPr>
        <w:spacing w:before="240" w:after="240" w:line="360" w:lineRule="auto"/>
        <w:jc w:val="both"/>
        <w:rPr>
          <w:rFonts w:ascii="Times New Roman" w:hAnsi="Times New Roman"/>
          <w:lang w:val="en-GB"/>
        </w:rPr>
      </w:pPr>
      <w:r>
        <w:rPr>
          <w:rFonts w:ascii="Times New Roman" w:hAnsi="Times New Roman"/>
          <w:lang w:val="en-GB"/>
        </w:rPr>
        <w:tab/>
      </w:r>
      <m:oMath>
        <m:f>
          <m:fPr>
            <m:ctrlPr>
              <w:rPr>
                <w:rFonts w:ascii="Cambria Math" w:hAnsi="Cambria Math"/>
                <w:i/>
                <w:lang w:val="en-GB"/>
              </w:rPr>
            </m:ctrlPr>
          </m:fPr>
          <m:num>
            <m:r>
              <w:rPr>
                <w:rFonts w:ascii="Cambria Math" w:hAnsi="Cambria Math"/>
                <w:lang w:val="en-GB"/>
              </w:rPr>
              <m:t>y</m:t>
            </m:r>
          </m:num>
          <m:den>
            <m:r>
              <w:rPr>
                <w:rFonts w:ascii="Cambria Math" w:hAnsi="Cambria Math"/>
                <w:lang w:val="en-GB"/>
              </w:rPr>
              <m:t>a</m:t>
            </m:r>
          </m:den>
        </m:f>
        <m:r>
          <w:rPr>
            <w:rFonts w:ascii="Cambria Math" w:hAnsi="Cambria Math"/>
            <w:lang w:val="en-GB"/>
          </w:rPr>
          <m:t>=</m:t>
        </m:r>
        <m:f>
          <m:fPr>
            <m:ctrlPr>
              <w:rPr>
                <w:rFonts w:ascii="Cambria Math" w:hAnsi="Cambria Math"/>
                <w:i/>
                <w:lang w:val="en-GB"/>
              </w:rPr>
            </m:ctrlPr>
          </m:fPr>
          <m:num>
            <m:r>
              <w:rPr>
                <w:rFonts w:ascii="Cambria Math" w:hAnsi="Cambria Math"/>
                <w:lang w:val="en-GB"/>
              </w:rPr>
              <m:t>y</m:t>
            </m:r>
          </m:num>
          <m:den>
            <m:r>
              <w:rPr>
                <w:rFonts w:ascii="Cambria Math" w:hAnsi="Cambria Math"/>
                <w:lang w:val="en-GB"/>
              </w:rPr>
              <m:t>a</m:t>
            </m:r>
          </m:den>
        </m:f>
        <m:r>
          <w:rPr>
            <w:rFonts w:ascii="Cambria Math" w:hAnsi="Cambria Math"/>
            <w:lang w:val="en-GB"/>
          </w:rPr>
          <m:t>(a,</m:t>
        </m:r>
        <m:sSup>
          <m:sSupPr>
            <m:ctrlPr>
              <w:rPr>
                <w:rFonts w:ascii="Cambria Math" w:hAnsi="Cambria Math"/>
                <w:i/>
                <w:lang w:val="en-GB"/>
              </w:rPr>
            </m:ctrlPr>
          </m:sSupPr>
          <m:e>
            <m:r>
              <w:rPr>
                <w:rFonts w:ascii="Cambria Math" w:hAnsi="Cambria Math"/>
                <w:lang w:val="en-GB"/>
              </w:rPr>
              <m:t>a</m:t>
            </m:r>
          </m:e>
          <m:sup>
            <m:r>
              <w:rPr>
                <w:rFonts w:ascii="Cambria Math" w:hAnsi="Cambria Math"/>
                <w:lang w:val="en-GB"/>
              </w:rPr>
              <m:t>2</m:t>
            </m:r>
          </m:sup>
        </m:sSup>
        <m:r>
          <w:rPr>
            <w:rFonts w:ascii="Cambria Math" w:hAnsi="Cambria Math"/>
            <w:lang w:val="en-GB"/>
          </w:rPr>
          <m:t>b,ac,…)</m:t>
        </m:r>
      </m:oMath>
      <w:r>
        <w:rPr>
          <w:rFonts w:ascii="Times New Roman" w:hAnsi="Times New Roman"/>
          <w:lang w:val="en-GB"/>
        </w:rPr>
        <w:t xml:space="preserve"> </w:t>
      </w:r>
    </w:p>
    <w:p w:rsidR="00520300" w:rsidRDefault="00520300" w:rsidP="00975662">
      <w:pPr>
        <w:spacing w:before="240" w:after="240" w:line="360" w:lineRule="auto"/>
        <w:jc w:val="both"/>
        <w:rPr>
          <w:rFonts w:ascii="Times New Roman" w:hAnsi="Times New Roman"/>
          <w:lang w:val="en-GB"/>
        </w:rPr>
      </w:pPr>
      <w:r>
        <w:rPr>
          <w:rFonts w:ascii="Times New Roman" w:hAnsi="Times New Roman"/>
          <w:lang w:val="en-GB"/>
        </w:rPr>
        <w:lastRenderedPageBreak/>
        <w:t xml:space="preserve">That is, under a functional point of view, still correct because if </w:t>
      </w:r>
      <m:oMath>
        <m:r>
          <w:rPr>
            <w:rFonts w:ascii="Cambria Math" w:hAnsi="Cambria Math"/>
            <w:lang w:val="en-GB"/>
          </w:rPr>
          <m:t>y</m:t>
        </m:r>
      </m:oMath>
      <w:r>
        <w:rPr>
          <w:rFonts w:ascii="Times New Roman" w:hAnsi="Times New Roman"/>
          <w:lang w:val="en-GB"/>
        </w:rPr>
        <w:t xml:space="preserve"> depends on </w:t>
      </w:r>
      <m:oMath>
        <m:r>
          <w:rPr>
            <w:rFonts w:ascii="Cambria Math" w:hAnsi="Cambria Math"/>
            <w:lang w:val="en-GB"/>
          </w:rPr>
          <m:t>a</m:t>
        </m:r>
      </m:oMath>
      <w:r>
        <w:rPr>
          <w:rFonts w:ascii="Times New Roman" w:hAnsi="Times New Roman"/>
          <w:lang w:val="en-GB"/>
        </w:rPr>
        <w:t xml:space="preserve">, </w:t>
      </w:r>
      <m:oMath>
        <m:r>
          <w:rPr>
            <w:rFonts w:ascii="Cambria Math" w:hAnsi="Cambria Math"/>
            <w:lang w:val="en-GB"/>
          </w:rPr>
          <m:t>b</m:t>
        </m:r>
      </m:oMath>
      <w:r>
        <w:rPr>
          <w:rFonts w:ascii="Times New Roman" w:hAnsi="Times New Roman"/>
          <w:lang w:val="en-GB"/>
        </w:rPr>
        <w:t xml:space="preserve"> and </w:t>
      </w:r>
      <m:oMath>
        <m:r>
          <w:rPr>
            <w:rFonts w:ascii="Cambria Math" w:hAnsi="Cambria Math"/>
            <w:lang w:val="en-GB"/>
          </w:rPr>
          <m:t>c</m:t>
        </m:r>
      </m:oMath>
      <w:r>
        <w:rPr>
          <w:rFonts w:ascii="Times New Roman" w:hAnsi="Times New Roman"/>
          <w:lang w:val="en-GB"/>
        </w:rPr>
        <w:t>, then it will depend also upon</w:t>
      </w:r>
      <m:oMath>
        <m:r>
          <w:rPr>
            <w:rFonts w:ascii="Cambria Math" w:hAnsi="Cambria Math"/>
            <w:lang w:val="en-GB"/>
          </w:rPr>
          <m:t xml:space="preserve"> a</m:t>
        </m:r>
      </m:oMath>
      <w:r>
        <w:rPr>
          <w:rFonts w:ascii="Times New Roman" w:hAnsi="Times New Roman"/>
          <w:lang w:val="en-GB"/>
        </w:rPr>
        <w:t xml:space="preserve">, </w:t>
      </w:r>
      <m:oMath>
        <m:sSup>
          <m:sSupPr>
            <m:ctrlPr>
              <w:rPr>
                <w:rFonts w:ascii="Cambria Math" w:hAnsi="Cambria Math"/>
                <w:i/>
                <w:lang w:val="en-GB"/>
              </w:rPr>
            </m:ctrlPr>
          </m:sSupPr>
          <m:e>
            <m:r>
              <w:rPr>
                <w:rFonts w:ascii="Cambria Math" w:hAnsi="Cambria Math"/>
                <w:lang w:val="en-GB"/>
              </w:rPr>
              <m:t>a</m:t>
            </m:r>
          </m:e>
          <m:sup>
            <m:r>
              <w:rPr>
                <w:rFonts w:ascii="Cambria Math" w:hAnsi="Cambria Math"/>
                <w:lang w:val="en-GB"/>
              </w:rPr>
              <m:t>2</m:t>
            </m:r>
          </m:sup>
        </m:sSup>
        <m:r>
          <w:rPr>
            <w:rFonts w:ascii="Cambria Math" w:hAnsi="Cambria Math"/>
            <w:lang w:val="en-GB"/>
          </w:rPr>
          <m:t>b</m:t>
        </m:r>
      </m:oMath>
      <w:r>
        <w:rPr>
          <w:rFonts w:ascii="Times New Roman" w:hAnsi="Times New Roman"/>
          <w:lang w:val="en-GB"/>
        </w:rPr>
        <w:t xml:space="preserve"> and </w:t>
      </w:r>
      <m:oMath>
        <m:r>
          <w:rPr>
            <w:rFonts w:ascii="Cambria Math" w:hAnsi="Cambria Math"/>
            <w:lang w:val="en-GB"/>
          </w:rPr>
          <m:t>ac</m:t>
        </m:r>
      </m:oMath>
      <w:r>
        <w:rPr>
          <w:rFonts w:ascii="Times New Roman" w:hAnsi="Times New Roman"/>
          <w:lang w:val="en-GB"/>
        </w:rPr>
        <w:t xml:space="preserve">. This simple fact constitutes the head of the </w:t>
      </w:r>
      <w:r w:rsidRPr="002666BF">
        <w:rPr>
          <w:rFonts w:ascii="Times New Roman" w:hAnsi="Times New Roman"/>
          <w:i/>
          <w:lang w:val="en-GB"/>
        </w:rPr>
        <w:t>Buckingham pi-theorem</w:t>
      </w:r>
      <w:r>
        <w:rPr>
          <w:rFonts w:ascii="Times New Roman" w:hAnsi="Times New Roman"/>
          <w:lang w:val="en-GB"/>
        </w:rPr>
        <w:t xml:space="preserve"> which can be stated in the following way: if there are </w:t>
      </w:r>
      <m:oMath>
        <m:r>
          <w:rPr>
            <w:rFonts w:ascii="Cambria Math" w:hAnsi="Cambria Math"/>
            <w:lang w:val="en-GB"/>
          </w:rPr>
          <m:t>n</m:t>
        </m:r>
      </m:oMath>
      <w:r>
        <w:rPr>
          <w:rFonts w:ascii="Times New Roman" w:hAnsi="Times New Roman"/>
          <w:lang w:val="en-GB"/>
        </w:rPr>
        <w:t xml:space="preserve"> variables expressed in </w:t>
      </w:r>
      <m:oMath>
        <m:r>
          <w:rPr>
            <w:rFonts w:ascii="Cambria Math" w:hAnsi="Cambria Math"/>
            <w:lang w:val="en-GB"/>
          </w:rPr>
          <m:t>m</m:t>
        </m:r>
      </m:oMath>
      <w:r>
        <w:rPr>
          <w:rFonts w:ascii="Times New Roman" w:hAnsi="Times New Roman"/>
          <w:lang w:val="en-GB"/>
        </w:rPr>
        <w:t xml:space="preserve"> dimensions, it is possible to express the equation in (</w:t>
      </w:r>
      <m:oMath>
        <m:r>
          <w:rPr>
            <w:rFonts w:ascii="Cambria Math" w:hAnsi="Cambria Math"/>
            <w:lang w:val="en-GB"/>
          </w:rPr>
          <m:t>n</m:t>
        </m:r>
      </m:oMath>
      <w:r>
        <w:rPr>
          <w:rFonts w:ascii="Times New Roman" w:hAnsi="Times New Roman"/>
          <w:lang w:val="en-GB"/>
        </w:rPr>
        <w:t xml:space="preserve"> - </w:t>
      </w:r>
      <m:oMath>
        <m:r>
          <w:rPr>
            <w:rFonts w:ascii="Cambria Math" w:hAnsi="Cambria Math"/>
            <w:lang w:val="en-GB"/>
          </w:rPr>
          <m:t>m</m:t>
        </m:r>
      </m:oMath>
      <w:r>
        <w:rPr>
          <w:rFonts w:ascii="Times New Roman" w:hAnsi="Times New Roman"/>
          <w:lang w:val="en-GB"/>
        </w:rPr>
        <w:t xml:space="preserve">) dimensionless groups. Buckingham identified the dimensionless groups as </w:t>
      </w:r>
      <m:oMath>
        <m:sSub>
          <m:sSubPr>
            <m:ctrlPr>
              <w:rPr>
                <w:rFonts w:ascii="Cambria Math" w:hAnsi="Cambria Math"/>
                <w:i/>
                <w:lang w:val="en-GB"/>
              </w:rPr>
            </m:ctrlPr>
          </m:sSubPr>
          <m:e>
            <m:r>
              <w:rPr>
                <w:rFonts w:ascii="Cambria Math" w:hAnsi="Cambria Math"/>
                <w:lang w:val="en-GB"/>
              </w:rPr>
              <m:t>π</m:t>
            </m:r>
          </m:e>
          <m:sub>
            <m:r>
              <w:rPr>
                <w:rFonts w:ascii="Cambria Math" w:hAnsi="Cambria Math"/>
                <w:lang w:val="en-GB"/>
              </w:rPr>
              <m:t>1</m:t>
            </m:r>
          </m:sub>
        </m:sSub>
      </m:oMath>
      <w:r>
        <w:rPr>
          <w:rFonts w:ascii="Times New Roman" w:hAnsi="Times New Roman"/>
          <w:lang w:val="en-GB"/>
        </w:rPr>
        <w:t xml:space="preserve">, </w:t>
      </w:r>
      <m:oMath>
        <m:sSub>
          <m:sSubPr>
            <m:ctrlPr>
              <w:rPr>
                <w:rFonts w:ascii="Cambria Math" w:hAnsi="Cambria Math"/>
                <w:i/>
                <w:lang w:val="en-GB"/>
              </w:rPr>
            </m:ctrlPr>
          </m:sSubPr>
          <m:e>
            <m:r>
              <w:rPr>
                <w:rFonts w:ascii="Cambria Math" w:hAnsi="Cambria Math"/>
                <w:lang w:val="en-GB"/>
              </w:rPr>
              <m:t>π</m:t>
            </m:r>
          </m:e>
          <m:sub>
            <m:r>
              <w:rPr>
                <w:rFonts w:ascii="Cambria Math" w:hAnsi="Cambria Math"/>
                <w:lang w:val="en-GB"/>
              </w:rPr>
              <m:t>2</m:t>
            </m:r>
          </m:sub>
        </m:sSub>
      </m:oMath>
      <w:r>
        <w:rPr>
          <w:rFonts w:ascii="Times New Roman" w:hAnsi="Times New Roman"/>
          <w:lang w:val="en-GB"/>
        </w:rPr>
        <w:t xml:space="preserve">, ... </w:t>
      </w:r>
      <m:oMath>
        <m:sSub>
          <m:sSubPr>
            <m:ctrlPr>
              <w:rPr>
                <w:rFonts w:ascii="Cambria Math" w:hAnsi="Cambria Math"/>
                <w:i/>
                <w:lang w:val="en-GB"/>
              </w:rPr>
            </m:ctrlPr>
          </m:sSubPr>
          <m:e>
            <m:r>
              <w:rPr>
                <w:rFonts w:ascii="Cambria Math" w:hAnsi="Cambria Math"/>
                <w:lang w:val="en-GB"/>
              </w:rPr>
              <m:t>π</m:t>
            </m:r>
          </m:e>
          <m:sub>
            <m:r>
              <w:rPr>
                <w:rFonts w:ascii="Cambria Math" w:hAnsi="Cambria Math"/>
                <w:lang w:val="en-GB"/>
              </w:rPr>
              <m:t>n-m</m:t>
            </m:r>
          </m:sub>
        </m:sSub>
      </m:oMath>
      <w:r>
        <w:rPr>
          <w:rFonts w:ascii="Times New Roman" w:hAnsi="Times New Roman"/>
          <w:lang w:val="en-GB"/>
        </w:rPr>
        <w:t xml:space="preserve">. If we call </w:t>
      </w:r>
      <m:oMath>
        <m:sSub>
          <m:sSubPr>
            <m:ctrlPr>
              <w:rPr>
                <w:rFonts w:ascii="Cambria Math" w:hAnsi="Cambria Math"/>
                <w:i/>
                <w:lang w:val="en-GB"/>
              </w:rPr>
            </m:ctrlPr>
          </m:sSubPr>
          <m:e>
            <m:r>
              <w:rPr>
                <w:rFonts w:ascii="Cambria Math" w:hAnsi="Cambria Math"/>
                <w:lang w:val="en-GB"/>
              </w:rPr>
              <m:t>π</m:t>
            </m:r>
          </m:e>
          <m:sub>
            <m:r>
              <w:rPr>
                <w:rFonts w:ascii="Cambria Math" w:hAnsi="Cambria Math"/>
                <w:lang w:val="en-GB"/>
              </w:rPr>
              <m:t>1</m:t>
            </m:r>
          </m:sub>
        </m:sSub>
      </m:oMath>
      <w:r>
        <w:rPr>
          <w:rFonts w:ascii="Times New Roman" w:hAnsi="Times New Roman"/>
          <w:lang w:val="en-GB"/>
        </w:rPr>
        <w:t xml:space="preserve"> the dependent variable, the dimensional functional equation reduces to a dimesionless one in the form:</w:t>
      </w:r>
    </w:p>
    <w:p w:rsidR="00520300" w:rsidRDefault="00520300" w:rsidP="00975662">
      <w:pPr>
        <w:spacing w:before="240" w:after="240" w:line="360" w:lineRule="auto"/>
        <w:jc w:val="both"/>
        <w:rPr>
          <w:rFonts w:ascii="Times New Roman" w:hAnsi="Times New Roman"/>
          <w:lang w:val="en-GB"/>
        </w:rPr>
      </w:pPr>
      <w:r>
        <w:rPr>
          <w:rFonts w:ascii="Times New Roman" w:hAnsi="Times New Roman"/>
          <w:lang w:val="en-GB"/>
        </w:rPr>
        <w:tab/>
      </w:r>
      <m:oMath>
        <m:sSub>
          <m:sSubPr>
            <m:ctrlPr>
              <w:rPr>
                <w:rFonts w:ascii="Cambria Math" w:hAnsi="Cambria Math"/>
                <w:i/>
                <w:lang w:val="en-GB"/>
              </w:rPr>
            </m:ctrlPr>
          </m:sSubPr>
          <m:e>
            <m:r>
              <w:rPr>
                <w:rFonts w:ascii="Cambria Math" w:hAnsi="Cambria Math"/>
                <w:lang w:val="en-GB"/>
              </w:rPr>
              <m:t>π</m:t>
            </m:r>
          </m:e>
          <m:sub>
            <m:r>
              <w:rPr>
                <w:rFonts w:ascii="Cambria Math" w:hAnsi="Cambria Math"/>
                <w:lang w:val="en-GB"/>
              </w:rPr>
              <m:t>1</m:t>
            </m:r>
          </m:sub>
        </m:sSub>
        <m:r>
          <w:rPr>
            <w:rFonts w:ascii="Cambria Math" w:hAnsi="Cambria Math"/>
            <w:lang w:val="en-GB"/>
          </w:rPr>
          <m:t>=fn(</m:t>
        </m:r>
        <m:sSub>
          <m:sSubPr>
            <m:ctrlPr>
              <w:rPr>
                <w:rFonts w:ascii="Cambria Math" w:hAnsi="Cambria Math"/>
                <w:i/>
                <w:lang w:val="en-GB"/>
              </w:rPr>
            </m:ctrlPr>
          </m:sSubPr>
          <m:e>
            <m:r>
              <w:rPr>
                <w:rFonts w:ascii="Cambria Math" w:hAnsi="Cambria Math"/>
                <w:lang w:val="en-GB"/>
              </w:rPr>
              <m:t>π</m:t>
            </m:r>
          </m:e>
          <m:sub>
            <m:r>
              <w:rPr>
                <w:rFonts w:ascii="Cambria Math" w:hAnsi="Cambria Math"/>
                <w:lang w:val="en-GB"/>
              </w:rPr>
              <m:t>2</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π</m:t>
            </m:r>
          </m:e>
          <m:sub>
            <m:r>
              <w:rPr>
                <w:rFonts w:ascii="Cambria Math" w:hAnsi="Cambria Math"/>
                <w:lang w:val="en-GB"/>
              </w:rPr>
              <m:t>3</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π</m:t>
            </m:r>
          </m:e>
          <m:sub>
            <m:r>
              <w:rPr>
                <w:rFonts w:ascii="Cambria Math" w:hAnsi="Cambria Math"/>
                <w:lang w:val="en-GB"/>
              </w:rPr>
              <m:t>n-m</m:t>
            </m:r>
          </m:sub>
        </m:sSub>
        <m:r>
          <w:rPr>
            <w:rFonts w:ascii="Cambria Math" w:hAnsi="Cambria Math"/>
            <w:lang w:val="en-GB"/>
          </w:rPr>
          <m:t>)</m:t>
        </m:r>
      </m:oMath>
      <w:r w:rsidR="00C70641">
        <w:rPr>
          <w:rFonts w:ascii="Times New Roman" w:hAnsi="Times New Roman"/>
          <w:lang w:val="en-GB"/>
        </w:rPr>
        <w:t xml:space="preserve"> </w:t>
      </w:r>
      <w:r w:rsidR="00C70641">
        <w:rPr>
          <w:rFonts w:ascii="Times New Roman" w:hAnsi="Times New Roman"/>
          <w:lang w:val="en-GB"/>
        </w:rPr>
        <w:tab/>
      </w:r>
      <w:r w:rsidR="00C70641">
        <w:rPr>
          <w:rFonts w:ascii="Times New Roman" w:hAnsi="Times New Roman"/>
          <w:lang w:val="en-GB"/>
        </w:rPr>
        <w:tab/>
      </w:r>
      <w:r w:rsidR="00C70641">
        <w:rPr>
          <w:rFonts w:ascii="Times New Roman" w:hAnsi="Times New Roman"/>
          <w:lang w:val="en-GB"/>
        </w:rPr>
        <w:tab/>
      </w:r>
      <w:r w:rsidR="00C70641">
        <w:rPr>
          <w:rFonts w:ascii="Times New Roman" w:hAnsi="Times New Roman"/>
          <w:lang w:val="en-GB"/>
        </w:rPr>
        <w:tab/>
      </w:r>
      <w:r w:rsidR="00C70641">
        <w:rPr>
          <w:rFonts w:ascii="Times New Roman" w:hAnsi="Times New Roman"/>
          <w:lang w:val="en-GB"/>
        </w:rPr>
        <w:tab/>
        <w:t xml:space="preserve">                      </w:t>
      </w:r>
      <w:r>
        <w:rPr>
          <w:rFonts w:ascii="Times New Roman" w:hAnsi="Times New Roman"/>
          <w:lang w:val="en-GB"/>
        </w:rPr>
        <w:t>(1.31)</w:t>
      </w:r>
    </w:p>
    <w:p w:rsidR="00520300" w:rsidRPr="00860E1A" w:rsidRDefault="00520300" w:rsidP="00975662">
      <w:pPr>
        <w:spacing w:before="240" w:after="240" w:line="360" w:lineRule="auto"/>
        <w:jc w:val="both"/>
        <w:rPr>
          <w:rFonts w:ascii="Times New Roman" w:hAnsi="Times New Roman"/>
          <w:color w:val="000000" w:themeColor="text1"/>
          <w:lang w:val="en-US"/>
        </w:rPr>
      </w:pPr>
      <w:r>
        <w:rPr>
          <w:rFonts w:ascii="Times New Roman" w:hAnsi="Times New Roman"/>
          <w:lang w:val="en-GB"/>
        </w:rPr>
        <w:t xml:space="preserve">For instance, we perform now a non-dimensiolization, recalling the example of a hollow cylinder with </w:t>
      </w:r>
      <w:r w:rsidRPr="002666BF">
        <w:rPr>
          <w:rFonts w:ascii="Times New Roman" w:hAnsi="Times New Roman"/>
          <w:lang w:val="en-GB"/>
        </w:rPr>
        <w:t>external fluid</w:t>
      </w:r>
      <w:r>
        <w:rPr>
          <w:rFonts w:ascii="Times New Roman" w:hAnsi="Times New Roman"/>
          <w:lang w:val="en-GB"/>
        </w:rPr>
        <w:t xml:space="preserve"> shown in</w:t>
      </w:r>
      <w:r w:rsidRPr="00860E1A">
        <w:rPr>
          <w:rFonts w:ascii="Times New Roman" w:hAnsi="Times New Roman"/>
          <w:color w:val="000000" w:themeColor="text1"/>
          <w:lang w:val="en-US"/>
        </w:rPr>
        <w:t xml:space="preserve"> </w:t>
      </w:r>
      <w:r w:rsidRPr="00860E1A">
        <w:rPr>
          <w:rFonts w:ascii="Times New Roman" w:hAnsi="Times New Roman"/>
          <w:bCs/>
          <w:color w:val="000000" w:themeColor="text1"/>
          <w:szCs w:val="19"/>
          <w:shd w:val="clear" w:color="auto" w:fill="FFFFFF"/>
          <w:lang w:val="en-US"/>
        </w:rPr>
        <w:t>§</w:t>
      </w:r>
      <w:r>
        <w:rPr>
          <w:rFonts w:ascii="Times New Roman" w:hAnsi="Times New Roman"/>
          <w:color w:val="000000" w:themeColor="text1"/>
          <w:lang w:val="en-US"/>
        </w:rPr>
        <w:t>1.6</w:t>
      </w:r>
      <w:r w:rsidRPr="00860E1A">
        <w:rPr>
          <w:rFonts w:ascii="Times New Roman" w:hAnsi="Times New Roman"/>
          <w:color w:val="000000" w:themeColor="text1"/>
          <w:lang w:val="en-US"/>
        </w:rPr>
        <w:t xml:space="preserve">. </w:t>
      </w:r>
      <w:r w:rsidRPr="00860E1A">
        <w:rPr>
          <w:rFonts w:ascii="Times New Roman" w:hAnsi="Times New Roman"/>
          <w:lang w:val="en-US"/>
        </w:rPr>
        <w:t>The temperature profile was described by the following equation:</w:t>
      </w:r>
    </w:p>
    <w:p w:rsidR="00520300" w:rsidRPr="00860E1A" w:rsidRDefault="00520300" w:rsidP="00975662">
      <w:pPr>
        <w:spacing w:before="240" w:after="240" w:line="360" w:lineRule="auto"/>
        <w:jc w:val="both"/>
        <w:rPr>
          <w:rFonts w:ascii="Times New Roman" w:hAnsi="Times New Roman"/>
          <w:lang w:val="en-US"/>
        </w:rPr>
      </w:pPr>
      <w:r>
        <w:rPr>
          <w:rFonts w:ascii="Times New Roman" w:hAnsi="Times New Roman"/>
          <w:lang w:val="en-GB"/>
        </w:rPr>
        <w:tab/>
      </w:r>
      <m:oMath>
        <m:r>
          <w:rPr>
            <w:rFonts w:ascii="Cambria Math" w:hAnsi="Cambria Math"/>
            <w:lang w:val="en-GB"/>
          </w:rPr>
          <m:t>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1</m:t>
            </m:r>
          </m:sub>
        </m:sSub>
        <m:r>
          <w:rPr>
            <w:rFonts w:ascii="Cambria Math" w:hAnsi="Cambria Math"/>
            <w:lang w:val="en-US"/>
          </w:rPr>
          <m:t>=</m:t>
        </m:r>
        <m:f>
          <m:fPr>
            <m:ctrlPr>
              <w:rPr>
                <w:rFonts w:ascii="Cambria Math" w:hAnsi="Cambria Math"/>
                <w:i/>
              </w:rPr>
            </m:ctrlPr>
          </m:fPr>
          <m:num>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1</m:t>
                </m:r>
              </m:sub>
            </m:sSub>
          </m:num>
          <m:den>
            <m:f>
              <m:fPr>
                <m:ctrlPr>
                  <w:rPr>
                    <w:rFonts w:ascii="Cambria Math" w:hAnsi="Cambria Math"/>
                    <w:i/>
                  </w:rPr>
                </m:ctrlPr>
              </m:fPr>
              <m:num>
                <m:sSub>
                  <m:sSubPr>
                    <m:ctrlPr>
                      <w:rPr>
                        <w:rFonts w:ascii="Cambria Math" w:hAnsi="Cambria Math"/>
                        <w:i/>
                        <w:lang w:val="en-GB"/>
                      </w:rPr>
                    </m:ctrlPr>
                  </m:sSubPr>
                  <m:e>
                    <m:acc>
                      <m:accPr>
                        <m:chr m:val="̅"/>
                        <m:ctrlPr>
                          <w:rPr>
                            <w:rFonts w:ascii="Cambria Math" w:hAnsi="Cambria Math"/>
                            <w:i/>
                            <w:lang w:val="en-GB"/>
                          </w:rPr>
                        </m:ctrlPr>
                      </m:accPr>
                      <m:e>
                        <m:r>
                          <w:rPr>
                            <w:rFonts w:ascii="Cambria Math" w:hAnsi="Cambria Math"/>
                            <w:lang w:val="en-GB"/>
                          </w:rPr>
                          <m:t>h</m:t>
                        </m:r>
                      </m:e>
                    </m:acc>
                    <m:r>
                      <w:rPr>
                        <w:rFonts w:ascii="Cambria Math" w:hAnsi="Cambria Math"/>
                        <w:lang w:val="en-GB"/>
                      </w:rPr>
                      <m:t>r</m:t>
                    </m:r>
                  </m:e>
                  <m:sub>
                    <m:r>
                      <w:rPr>
                        <w:rFonts w:ascii="Cambria Math" w:hAnsi="Cambria Math"/>
                        <w:lang w:val="en-GB"/>
                      </w:rPr>
                      <m:t>2</m:t>
                    </m:r>
                  </m:sub>
                </m:sSub>
              </m:num>
              <m:den>
                <m:r>
                  <w:rPr>
                    <w:rFonts w:ascii="Cambria Math" w:hAnsi="Cambria Math"/>
                    <w:lang w:val="en-GB"/>
                  </w:rPr>
                  <m:t>k</m:t>
                </m:r>
              </m:den>
            </m:f>
            <m:r>
              <w:rPr>
                <w:rFonts w:ascii="Cambria Math" w:hAnsi="Cambria Math"/>
                <w:lang w:val="en-US"/>
              </w:rPr>
              <m:t>+</m:t>
            </m:r>
            <m:r>
              <m:rPr>
                <m:sty m:val="p"/>
              </m:rPr>
              <w:rPr>
                <w:rFonts w:ascii="Cambria Math" w:hAnsi="Cambria Math"/>
                <w:lang w:val="en-US"/>
              </w:rPr>
              <m:t>ln</m:t>
            </m:r>
            <m:r>
              <w:rPr>
                <w:rFonts w:ascii="Cambria Math" w:hAnsi="Cambria Math"/>
                <w:lang w:val="en-US"/>
              </w:rPr>
              <m:t>(</m:t>
            </m:r>
            <m:sSub>
              <m:sSubPr>
                <m:ctrlPr>
                  <w:rPr>
                    <w:rFonts w:ascii="Cambria Math" w:hAnsi="Cambria Math"/>
                    <w:i/>
                  </w:rPr>
                </m:ctrlPr>
              </m:sSubPr>
              <m:e>
                <m:r>
                  <w:rPr>
                    <w:rFonts w:ascii="Cambria Math" w:hAnsi="Cambria Math"/>
                  </w:rPr>
                  <m:t>r</m:t>
                </m:r>
              </m:e>
              <m:sub>
                <m:r>
                  <w:rPr>
                    <w:rFonts w:ascii="Cambria Math" w:hAnsi="Cambria Math"/>
                    <w:lang w:val="en-US"/>
                  </w:rPr>
                  <m:t>2</m:t>
                </m:r>
              </m:sub>
            </m:sSub>
            <m:r>
              <w:rPr>
                <w:rFonts w:ascii="Cambria Math" w:hAnsi="Cambria Math"/>
                <w:lang w:val="en-US"/>
              </w:rPr>
              <m:t>/</m:t>
            </m:r>
            <m:sSub>
              <m:sSubPr>
                <m:ctrlPr>
                  <w:rPr>
                    <w:rFonts w:ascii="Cambria Math" w:hAnsi="Cambria Math"/>
                    <w:i/>
                  </w:rPr>
                </m:ctrlPr>
              </m:sSubPr>
              <m:e>
                <m:r>
                  <w:rPr>
                    <w:rFonts w:ascii="Cambria Math" w:hAnsi="Cambria Math"/>
                  </w:rPr>
                  <m:t>r</m:t>
                </m:r>
              </m:e>
              <m:sub>
                <m:r>
                  <w:rPr>
                    <w:rFonts w:ascii="Cambria Math" w:hAnsi="Cambria Math"/>
                    <w:lang w:val="en-US"/>
                  </w:rPr>
                  <m:t>1</m:t>
                </m:r>
              </m:sub>
            </m:sSub>
            <m:r>
              <w:rPr>
                <w:rFonts w:ascii="Cambria Math" w:hAnsi="Cambria Math"/>
                <w:lang w:val="en-US"/>
              </w:rPr>
              <m:t>)</m:t>
            </m:r>
          </m:den>
        </m:f>
        <m:r>
          <m:rPr>
            <m:sty m:val="p"/>
          </m:rPr>
          <w:rPr>
            <w:rFonts w:ascii="Cambria Math" w:hAnsi="Cambria Math"/>
            <w:lang w:val="en-US"/>
          </w:rPr>
          <m:t>ln</m:t>
        </m:r>
        <m:sSub>
          <m:sSubPr>
            <m:ctrlPr>
              <w:rPr>
                <w:rFonts w:ascii="Cambria Math" w:hAnsi="Cambria Math"/>
                <w:i/>
              </w:rPr>
            </m:ctrlPr>
          </m:sSubPr>
          <m:e>
            <m:r>
              <w:rPr>
                <w:rFonts w:ascii="Cambria Math" w:hAnsi="Cambria Math"/>
                <w:lang w:val="en-US"/>
              </w:rPr>
              <m:t>(</m:t>
            </m:r>
            <m:r>
              <w:rPr>
                <w:rFonts w:ascii="Cambria Math" w:hAnsi="Cambria Math"/>
              </w:rPr>
              <m:t>r</m:t>
            </m:r>
            <m:r>
              <w:rPr>
                <w:rFonts w:ascii="Cambria Math" w:hAnsi="Cambria Math"/>
                <w:lang w:val="en-US"/>
              </w:rPr>
              <m:t>/</m:t>
            </m:r>
            <m:r>
              <w:rPr>
                <w:rFonts w:ascii="Cambria Math" w:hAnsi="Cambria Math"/>
              </w:rPr>
              <m:t>r</m:t>
            </m:r>
          </m:e>
          <m:sub>
            <m:r>
              <w:rPr>
                <w:rFonts w:ascii="Cambria Math" w:hAnsi="Cambria Math"/>
                <w:lang w:val="en-US"/>
              </w:rPr>
              <m:t>1</m:t>
            </m:r>
          </m:sub>
        </m:sSub>
        <m:r>
          <w:rPr>
            <w:rFonts w:ascii="Cambria Math" w:hAnsi="Cambria Math"/>
            <w:lang w:val="en-US"/>
          </w:rPr>
          <m:t>)</m:t>
        </m:r>
      </m:oMath>
      <w:r w:rsidRPr="00860E1A">
        <w:rPr>
          <w:rFonts w:ascii="Times New Roman" w:hAnsi="Times New Roman"/>
          <w:lang w:val="en-US"/>
        </w:rPr>
        <w:t xml:space="preserve"> </w:t>
      </w:r>
    </w:p>
    <w:p w:rsidR="00520300" w:rsidRPr="00860E1A" w:rsidRDefault="00520300" w:rsidP="00975662">
      <w:pPr>
        <w:spacing w:before="240" w:after="240" w:line="360" w:lineRule="auto"/>
        <w:jc w:val="both"/>
        <w:rPr>
          <w:rFonts w:ascii="Times New Roman" w:hAnsi="Times New Roman"/>
          <w:lang w:val="en-US"/>
        </w:rPr>
      </w:pPr>
      <w:r w:rsidRPr="00860E1A">
        <w:rPr>
          <w:rFonts w:ascii="Times New Roman" w:hAnsi="Times New Roman"/>
          <w:lang w:val="en-US"/>
        </w:rPr>
        <w:t>First, we write the dimensional functional equation:</w:t>
      </w:r>
    </w:p>
    <w:p w:rsidR="00520300" w:rsidRDefault="00520300" w:rsidP="00975662">
      <w:pPr>
        <w:spacing w:before="240" w:after="240" w:line="360" w:lineRule="auto"/>
        <w:jc w:val="both"/>
        <w:rPr>
          <w:rFonts w:ascii="Times New Roman" w:hAnsi="Times New Roman"/>
          <w:lang w:val="en-GB"/>
        </w:rPr>
      </w:pPr>
      <w:r>
        <w:rPr>
          <w:rFonts w:ascii="Times New Roman" w:hAnsi="Times New Roman"/>
          <w:lang w:val="en-GB"/>
        </w:rPr>
        <w:tab/>
      </w:r>
      <m:oMath>
        <m:r>
          <w:rPr>
            <w:rFonts w:ascii="Cambria Math" w:hAnsi="Cambria Math"/>
            <w:lang w:val="en-GB"/>
          </w:rPr>
          <m:t>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1</m:t>
            </m:r>
          </m:sub>
        </m:sSub>
        <m:r>
          <w:rPr>
            <w:rFonts w:ascii="Cambria Math" w:hAnsi="Cambria Math"/>
            <w:lang w:val="en-GB"/>
          </w:rPr>
          <m:t>=fn[r,</m:t>
        </m:r>
        <m:sSub>
          <m:sSubPr>
            <m:ctrlPr>
              <w:rPr>
                <w:rFonts w:ascii="Cambria Math" w:hAnsi="Cambria Math"/>
                <w:i/>
              </w:rPr>
            </m:ctrlPr>
          </m:sSubPr>
          <m:e>
            <m:r>
              <w:rPr>
                <w:rFonts w:ascii="Cambria Math" w:hAnsi="Cambria Math"/>
              </w:rPr>
              <m:t>r</m:t>
            </m:r>
          </m:e>
          <m:sub>
            <m:r>
              <w:rPr>
                <w:rFonts w:ascii="Cambria Math" w:hAnsi="Cambria Math"/>
                <w:lang w:val="en-GB"/>
              </w:rPr>
              <m:t>1</m:t>
            </m:r>
          </m:sub>
        </m:sSub>
        <m:r>
          <w:rPr>
            <w:rFonts w:ascii="Cambria Math" w:hAnsi="Cambria Math"/>
            <w:lang w:val="en-GB"/>
          </w:rPr>
          <m:t xml:space="preserve">, </m:t>
        </m:r>
        <m:sSub>
          <m:sSubPr>
            <m:ctrlPr>
              <w:rPr>
                <w:rFonts w:ascii="Cambria Math" w:hAnsi="Cambria Math"/>
                <w:i/>
              </w:rPr>
            </m:ctrlPr>
          </m:sSubPr>
          <m:e>
            <m:r>
              <w:rPr>
                <w:rFonts w:ascii="Cambria Math" w:hAnsi="Cambria Math"/>
              </w:rPr>
              <m:t>r</m:t>
            </m:r>
          </m:e>
          <m:sub>
            <m:r>
              <w:rPr>
                <w:rFonts w:ascii="Cambria Math" w:hAnsi="Cambria Math"/>
                <w:lang w:val="en-GB"/>
              </w:rPr>
              <m:t>2</m:t>
            </m:r>
          </m:sub>
        </m:sSub>
        <m:r>
          <w:rPr>
            <w:rFonts w:ascii="Cambria Math" w:hAnsi="Cambria Math"/>
            <w:lang w:val="en-GB"/>
          </w:rPr>
          <m:t>,</m:t>
        </m:r>
        <m:acc>
          <m:accPr>
            <m:chr m:val="̅"/>
            <m:ctrlPr>
              <w:rPr>
                <w:rFonts w:ascii="Cambria Math" w:hAnsi="Cambria Math"/>
                <w:i/>
                <w:lang w:val="en-GB"/>
              </w:rPr>
            </m:ctrlPr>
          </m:accPr>
          <m:e>
            <m:r>
              <w:rPr>
                <w:rFonts w:ascii="Cambria Math" w:hAnsi="Cambria Math"/>
                <w:lang w:val="en-GB"/>
              </w:rPr>
              <m:t>h</m:t>
            </m:r>
          </m:e>
        </m:acc>
        <m:r>
          <w:rPr>
            <w:rFonts w:ascii="Cambria Math" w:hAnsi="Cambria Math"/>
            <w:lang w:val="en-GB"/>
          </w:rPr>
          <m:t>,k,</m:t>
        </m:r>
        <m:d>
          <m:dPr>
            <m:ctrlPr>
              <w:rPr>
                <w:rFonts w:ascii="Cambria Math" w:hAnsi="Cambria Math"/>
                <w:i/>
                <w:lang w:val="en-GB"/>
              </w:rPr>
            </m:ctrlPr>
          </m:dPr>
          <m:e>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1</m:t>
                </m:r>
              </m:sub>
            </m:sSub>
          </m:e>
        </m:d>
        <m:r>
          <w:rPr>
            <w:rFonts w:ascii="Cambria Math" w:hAnsi="Cambria Math"/>
            <w:lang w:val="en-GB"/>
          </w:rPr>
          <m:t>]</m:t>
        </m:r>
      </m:oMath>
      <w:r>
        <w:rPr>
          <w:rFonts w:ascii="Times New Roman" w:hAnsi="Times New Roman"/>
          <w:lang w:val="en-GB"/>
        </w:rPr>
        <w:t xml:space="preserve"> </w:t>
      </w:r>
    </w:p>
    <w:p w:rsidR="00520300" w:rsidRPr="00860E1A" w:rsidRDefault="00520300" w:rsidP="00975662">
      <w:pPr>
        <w:spacing w:before="240" w:after="240" w:line="360" w:lineRule="auto"/>
        <w:jc w:val="both"/>
        <w:rPr>
          <w:rFonts w:ascii="Times New Roman" w:hAnsi="Times New Roman"/>
          <w:sz w:val="32"/>
          <w:lang w:val="en-US"/>
        </w:rPr>
      </w:pPr>
      <w:r>
        <w:rPr>
          <w:rFonts w:ascii="Times New Roman" w:hAnsi="Times New Roman"/>
          <w:lang w:val="en-GB"/>
        </w:rPr>
        <w:t>There are seven variables (</w:t>
      </w:r>
      <m:oMath>
        <m:r>
          <w:rPr>
            <w:rFonts w:ascii="Cambria Math" w:hAnsi="Cambria Math"/>
            <w:lang w:val="en-GB"/>
          </w:rPr>
          <m:t>n</m:t>
        </m:r>
      </m:oMath>
      <w:r>
        <w:rPr>
          <w:rFonts w:ascii="Times New Roman" w:hAnsi="Times New Roman"/>
          <w:lang w:val="en-GB"/>
        </w:rPr>
        <w:t xml:space="preserve"> = 7), in three dimensions, K, m and W (</w:t>
      </w:r>
      <m:oMath>
        <m:r>
          <w:rPr>
            <w:rFonts w:ascii="Cambria Math" w:hAnsi="Cambria Math"/>
            <w:lang w:val="en-GB"/>
          </w:rPr>
          <m:t>m</m:t>
        </m:r>
      </m:oMath>
      <w:r>
        <w:rPr>
          <w:rFonts w:ascii="Times New Roman" w:hAnsi="Times New Roman"/>
          <w:lang w:val="en-GB"/>
        </w:rPr>
        <w:t xml:space="preserve"> = 3). Therefore there will be 4 dimensionless groups. We can obtain a first dimensionless group by dividing  the first variable with the seventh:  </w:t>
      </w:r>
    </w:p>
    <w:p w:rsidR="00520300" w:rsidRDefault="00520300" w:rsidP="00975662">
      <w:pPr>
        <w:spacing w:before="240" w:after="240" w:line="360" w:lineRule="auto"/>
        <w:jc w:val="both"/>
        <w:rPr>
          <w:rFonts w:ascii="Times New Roman" w:hAnsi="Times New Roman"/>
          <w:lang w:val="en-GB"/>
        </w:rPr>
      </w:pPr>
      <w:r>
        <w:rPr>
          <w:rFonts w:ascii="Times New Roman" w:hAnsi="Times New Roman"/>
          <w:lang w:val="en-GB"/>
        </w:rPr>
        <w:tab/>
      </w:r>
      <m:oMath>
        <m:f>
          <m:fPr>
            <m:ctrlPr>
              <w:rPr>
                <w:rFonts w:ascii="Cambria Math" w:hAnsi="Cambria Math"/>
                <w:i/>
                <w:lang w:val="en-GB"/>
              </w:rPr>
            </m:ctrlPr>
          </m:fPr>
          <m:num>
            <m:r>
              <w:rPr>
                <w:rFonts w:ascii="Cambria Math" w:hAnsi="Cambria Math"/>
                <w:lang w:val="en-GB"/>
              </w:rPr>
              <m:t>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1</m:t>
                </m:r>
              </m:sub>
            </m:sSub>
          </m:num>
          <m:den>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1</m:t>
                </m:r>
              </m:sub>
            </m:sSub>
          </m:den>
        </m:f>
        <m:r>
          <w:rPr>
            <w:rFonts w:ascii="Cambria Math" w:hAnsi="Cambria Math"/>
            <w:lang w:val="en-GB"/>
          </w:rPr>
          <m:t>=fn[r,</m:t>
        </m:r>
        <m:sSub>
          <m:sSubPr>
            <m:ctrlPr>
              <w:rPr>
                <w:rFonts w:ascii="Cambria Math" w:hAnsi="Cambria Math"/>
                <w:i/>
              </w:rPr>
            </m:ctrlPr>
          </m:sSubPr>
          <m:e>
            <m:r>
              <w:rPr>
                <w:rFonts w:ascii="Cambria Math" w:hAnsi="Cambria Math"/>
              </w:rPr>
              <m:t>r</m:t>
            </m:r>
          </m:e>
          <m:sub>
            <m:r>
              <w:rPr>
                <w:rFonts w:ascii="Cambria Math" w:hAnsi="Cambria Math"/>
                <w:lang w:val="en-GB"/>
              </w:rPr>
              <m:t>1</m:t>
            </m:r>
          </m:sub>
        </m:sSub>
        <m:r>
          <w:rPr>
            <w:rFonts w:ascii="Cambria Math" w:hAnsi="Cambria Math"/>
            <w:lang w:val="en-GB"/>
          </w:rPr>
          <m:t xml:space="preserve">, </m:t>
        </m:r>
        <m:sSub>
          <m:sSubPr>
            <m:ctrlPr>
              <w:rPr>
                <w:rFonts w:ascii="Cambria Math" w:hAnsi="Cambria Math"/>
                <w:i/>
              </w:rPr>
            </m:ctrlPr>
          </m:sSubPr>
          <m:e>
            <m:r>
              <w:rPr>
                <w:rFonts w:ascii="Cambria Math" w:hAnsi="Cambria Math"/>
              </w:rPr>
              <m:t>r</m:t>
            </m:r>
          </m:e>
          <m:sub>
            <m:r>
              <w:rPr>
                <w:rFonts w:ascii="Cambria Math" w:hAnsi="Cambria Math"/>
                <w:lang w:val="en-GB"/>
              </w:rPr>
              <m:t>2</m:t>
            </m:r>
          </m:sub>
        </m:sSub>
        <m:r>
          <w:rPr>
            <w:rFonts w:ascii="Cambria Math" w:hAnsi="Cambria Math"/>
            <w:lang w:val="en-GB"/>
          </w:rPr>
          <m:t>,</m:t>
        </m:r>
        <m:acc>
          <m:accPr>
            <m:chr m:val="̅"/>
            <m:ctrlPr>
              <w:rPr>
                <w:rFonts w:ascii="Cambria Math" w:hAnsi="Cambria Math"/>
                <w:i/>
                <w:lang w:val="en-GB"/>
              </w:rPr>
            </m:ctrlPr>
          </m:accPr>
          <m:e>
            <m:r>
              <w:rPr>
                <w:rFonts w:ascii="Cambria Math" w:hAnsi="Cambria Math"/>
                <w:lang w:val="en-GB"/>
              </w:rPr>
              <m:t>h</m:t>
            </m:r>
          </m:e>
        </m:acc>
        <m:r>
          <w:rPr>
            <w:rFonts w:ascii="Cambria Math" w:hAnsi="Cambria Math"/>
            <w:lang w:val="en-GB"/>
          </w:rPr>
          <m:t>,k]</m:t>
        </m:r>
      </m:oMath>
      <w:r>
        <w:rPr>
          <w:rFonts w:ascii="Times New Roman" w:hAnsi="Times New Roman"/>
          <w:lang w:val="en-GB"/>
        </w:rPr>
        <w:t xml:space="preserve">  </w:t>
      </w:r>
    </w:p>
    <w:p w:rsidR="00520300" w:rsidRDefault="00520300" w:rsidP="00975662">
      <w:pPr>
        <w:spacing w:before="240" w:after="240" w:line="360" w:lineRule="auto"/>
        <w:jc w:val="both"/>
        <w:rPr>
          <w:rFonts w:ascii="Times New Roman" w:hAnsi="Times New Roman"/>
          <w:lang w:val="en-GB"/>
        </w:rPr>
      </w:pPr>
      <w:r>
        <w:rPr>
          <w:rFonts w:ascii="Times New Roman" w:hAnsi="Times New Roman"/>
          <w:lang w:val="en-GB"/>
        </w:rPr>
        <w:t>Other dimensionless groups can be obtained rearranging the radius and the heat transfer coefficient:</w:t>
      </w:r>
    </w:p>
    <w:p w:rsidR="00520300" w:rsidRDefault="00520300" w:rsidP="00975662">
      <w:pPr>
        <w:spacing w:before="240" w:after="240" w:line="360" w:lineRule="auto"/>
        <w:jc w:val="both"/>
        <w:rPr>
          <w:rFonts w:ascii="Times New Roman" w:hAnsi="Times New Roman"/>
          <w:lang w:val="en-GB"/>
        </w:rPr>
      </w:pPr>
      <w:r>
        <w:rPr>
          <w:rFonts w:ascii="Times New Roman" w:hAnsi="Times New Roman"/>
          <w:lang w:val="en-GB"/>
        </w:rPr>
        <w:tab/>
      </w:r>
      <m:oMath>
        <m:f>
          <m:fPr>
            <m:ctrlPr>
              <w:rPr>
                <w:rFonts w:ascii="Cambria Math" w:hAnsi="Cambria Math"/>
                <w:i/>
                <w:lang w:val="en-GB"/>
              </w:rPr>
            </m:ctrlPr>
          </m:fPr>
          <m:num>
            <m:r>
              <w:rPr>
                <w:rFonts w:ascii="Cambria Math" w:hAnsi="Cambria Math"/>
                <w:lang w:val="en-GB"/>
              </w:rPr>
              <m:t>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1</m:t>
                </m:r>
              </m:sub>
            </m:sSub>
          </m:num>
          <m:den>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1</m:t>
                </m:r>
              </m:sub>
            </m:sSub>
          </m:den>
        </m:f>
        <m:r>
          <w:rPr>
            <w:rFonts w:ascii="Cambria Math" w:hAnsi="Cambria Math"/>
            <w:lang w:val="en-GB"/>
          </w:rPr>
          <m:t>=fn[</m:t>
        </m:r>
        <m:f>
          <m:fPr>
            <m:ctrlPr>
              <w:rPr>
                <w:rFonts w:ascii="Cambria Math" w:hAnsi="Cambria Math"/>
                <w:i/>
                <w:lang w:val="en-GB"/>
              </w:rPr>
            </m:ctrlPr>
          </m:fPr>
          <m:num>
            <m:r>
              <w:rPr>
                <w:rFonts w:ascii="Cambria Math" w:hAnsi="Cambria Math"/>
                <w:lang w:val="en-GB"/>
              </w:rPr>
              <m:t>r</m:t>
            </m:r>
          </m:num>
          <m:den>
            <m:sSub>
              <m:sSubPr>
                <m:ctrlPr>
                  <w:rPr>
                    <w:rFonts w:ascii="Cambria Math" w:hAnsi="Cambria Math"/>
                    <w:i/>
                  </w:rPr>
                </m:ctrlPr>
              </m:sSubPr>
              <m:e>
                <m:r>
                  <w:rPr>
                    <w:rFonts w:ascii="Cambria Math" w:hAnsi="Cambria Math"/>
                  </w:rPr>
                  <m:t>r</m:t>
                </m:r>
              </m:e>
              <m:sub>
                <m:r>
                  <w:rPr>
                    <w:rFonts w:ascii="Cambria Math" w:hAnsi="Cambria Math"/>
                  </w:rPr>
                  <m:t>1</m:t>
                </m:r>
              </m:sub>
            </m:sSub>
          </m:den>
        </m:f>
        <m:r>
          <w:rPr>
            <w:rFonts w:ascii="Cambria Math" w:hAnsi="Cambria Math"/>
            <w:lang w:val="en-GB"/>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2</m:t>
                </m:r>
              </m:sub>
            </m:sSub>
          </m:num>
          <m:den>
            <m:sSub>
              <m:sSubPr>
                <m:ctrlPr>
                  <w:rPr>
                    <w:rFonts w:ascii="Cambria Math" w:hAnsi="Cambria Math"/>
                    <w:i/>
                  </w:rPr>
                </m:ctrlPr>
              </m:sSubPr>
              <m:e>
                <m:r>
                  <w:rPr>
                    <w:rFonts w:ascii="Cambria Math" w:hAnsi="Cambria Math"/>
                  </w:rPr>
                  <m:t>r</m:t>
                </m:r>
              </m:e>
              <m:sub>
                <m:r>
                  <w:rPr>
                    <w:rFonts w:ascii="Cambria Math" w:hAnsi="Cambria Math"/>
                  </w:rPr>
                  <m:t>1</m:t>
                </m:r>
              </m:sub>
            </m:sSub>
          </m:den>
        </m:f>
        <m:r>
          <w:rPr>
            <w:rFonts w:ascii="Cambria Math" w:hAnsi="Cambria Math"/>
          </w:rPr>
          <m:t>,</m:t>
        </m:r>
        <m:f>
          <m:fPr>
            <m:ctrlPr>
              <w:rPr>
                <w:rFonts w:ascii="Cambria Math" w:hAnsi="Cambria Math"/>
                <w:i/>
                <w:lang w:val="en-GB"/>
              </w:rPr>
            </m:ctrlPr>
          </m:fPr>
          <m:num>
            <m:acc>
              <m:accPr>
                <m:chr m:val="̅"/>
                <m:ctrlPr>
                  <w:rPr>
                    <w:rFonts w:ascii="Cambria Math" w:hAnsi="Cambria Math"/>
                    <w:i/>
                    <w:lang w:val="en-GB"/>
                  </w:rPr>
                </m:ctrlPr>
              </m:accPr>
              <m:e>
                <m:r>
                  <w:rPr>
                    <w:rFonts w:ascii="Cambria Math" w:hAnsi="Cambria Math"/>
                    <w:lang w:val="en-GB"/>
                  </w:rPr>
                  <m:t>h</m:t>
                </m:r>
              </m:e>
            </m:acc>
            <m:sSub>
              <m:sSubPr>
                <m:ctrlPr>
                  <w:rPr>
                    <w:rFonts w:ascii="Cambria Math" w:hAnsi="Cambria Math"/>
                    <w:i/>
                  </w:rPr>
                </m:ctrlPr>
              </m:sSubPr>
              <m:e>
                <m:r>
                  <w:rPr>
                    <w:rFonts w:ascii="Cambria Math" w:hAnsi="Cambria Math"/>
                  </w:rPr>
                  <m:t>r</m:t>
                </m:r>
              </m:e>
              <m:sub>
                <m:r>
                  <w:rPr>
                    <w:rFonts w:ascii="Cambria Math" w:hAnsi="Cambria Math"/>
                  </w:rPr>
                  <m:t>2</m:t>
                </m:r>
              </m:sub>
            </m:sSub>
          </m:num>
          <m:den>
            <m:r>
              <w:rPr>
                <w:rFonts w:ascii="Cambria Math" w:hAnsi="Cambria Math"/>
              </w:rPr>
              <m:t>k</m:t>
            </m:r>
          </m:den>
        </m:f>
        <m:r>
          <w:rPr>
            <w:rFonts w:ascii="Cambria Math" w:hAnsi="Cambria Math"/>
            <w:lang w:val="en-GB"/>
          </w:rPr>
          <m:t>]</m:t>
        </m:r>
      </m:oMath>
    </w:p>
    <w:p w:rsidR="00520300" w:rsidRDefault="00520300" w:rsidP="00975662">
      <w:pPr>
        <w:spacing w:before="240" w:after="240" w:line="360" w:lineRule="auto"/>
        <w:jc w:val="both"/>
        <w:rPr>
          <w:rFonts w:ascii="Times New Roman" w:hAnsi="Times New Roman"/>
          <w:lang w:val="en-GB"/>
        </w:rPr>
      </w:pPr>
      <w:r>
        <w:rPr>
          <w:rFonts w:ascii="Times New Roman" w:hAnsi="Times New Roman"/>
          <w:lang w:val="en-GB"/>
        </w:rPr>
        <w:t>Finally, the four pi-groups identified are:</w:t>
      </w:r>
    </w:p>
    <w:p w:rsidR="00520300" w:rsidRDefault="00520300" w:rsidP="00975662">
      <w:pPr>
        <w:spacing w:before="240" w:after="240" w:line="360" w:lineRule="auto"/>
        <w:jc w:val="both"/>
        <w:rPr>
          <w:rFonts w:ascii="Times New Roman" w:hAnsi="Times New Roman"/>
          <w:lang w:val="en-GB"/>
        </w:rPr>
      </w:pPr>
      <w:r>
        <w:rPr>
          <w:rFonts w:ascii="Times New Roman" w:hAnsi="Times New Roman"/>
          <w:lang w:val="en-GB"/>
        </w:rPr>
        <w:tab/>
      </w:r>
      <m:oMath>
        <m:sSub>
          <m:sSubPr>
            <m:ctrlPr>
              <w:rPr>
                <w:rFonts w:ascii="Cambria Math" w:hAnsi="Cambria Math"/>
                <w:i/>
                <w:lang w:val="en-GB"/>
              </w:rPr>
            </m:ctrlPr>
          </m:sSubPr>
          <m:e>
            <m:r>
              <w:rPr>
                <w:rFonts w:ascii="Cambria Math" w:hAnsi="Cambria Math"/>
                <w:lang w:val="en-GB"/>
              </w:rPr>
              <m:t>π</m:t>
            </m:r>
          </m:e>
          <m:sub>
            <m:r>
              <w:rPr>
                <w:rFonts w:ascii="Cambria Math" w:hAnsi="Cambria Math"/>
                <w:lang w:val="en-GB"/>
              </w:rPr>
              <m:t>1</m:t>
            </m:r>
          </m:sub>
        </m:sSub>
        <m:r>
          <w:rPr>
            <w:rFonts w:ascii="Cambria Math" w:hAnsi="Cambria Math"/>
            <w:lang w:val="en-GB"/>
          </w:rPr>
          <m:t>=</m:t>
        </m:r>
        <m:f>
          <m:fPr>
            <m:ctrlPr>
              <w:rPr>
                <w:rFonts w:ascii="Cambria Math" w:hAnsi="Cambria Math"/>
                <w:i/>
                <w:lang w:val="en-GB"/>
              </w:rPr>
            </m:ctrlPr>
          </m:fPr>
          <m:num>
            <m:r>
              <w:rPr>
                <w:rFonts w:ascii="Cambria Math" w:hAnsi="Cambria Math"/>
                <w:lang w:val="en-GB"/>
              </w:rPr>
              <m:t>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1</m:t>
                </m:r>
              </m:sub>
            </m:sSub>
          </m:num>
          <m:den>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1</m:t>
                </m:r>
              </m:sub>
            </m:sSub>
          </m:den>
        </m:f>
      </m:oMath>
      <w:r>
        <w:rPr>
          <w:rFonts w:ascii="Times New Roman" w:hAnsi="Times New Roman"/>
          <w:lang w:val="en-GB"/>
        </w:rPr>
        <w:t xml:space="preserve">,     </w:t>
      </w:r>
      <m:oMath>
        <m:sSub>
          <m:sSubPr>
            <m:ctrlPr>
              <w:rPr>
                <w:rFonts w:ascii="Cambria Math" w:hAnsi="Cambria Math"/>
                <w:i/>
                <w:lang w:val="en-GB"/>
              </w:rPr>
            </m:ctrlPr>
          </m:sSubPr>
          <m:e>
            <m:r>
              <w:rPr>
                <w:rFonts w:ascii="Cambria Math" w:hAnsi="Cambria Math"/>
                <w:lang w:val="en-GB"/>
              </w:rPr>
              <m:t>π</m:t>
            </m:r>
          </m:e>
          <m:sub>
            <m:r>
              <w:rPr>
                <w:rFonts w:ascii="Cambria Math" w:hAnsi="Cambria Math"/>
                <w:lang w:val="en-GB"/>
              </w:rPr>
              <m:t>2</m:t>
            </m:r>
          </m:sub>
        </m:sSub>
        <m:r>
          <w:rPr>
            <w:rFonts w:ascii="Cambria Math" w:hAnsi="Cambria Math"/>
            <w:lang w:val="en-GB"/>
          </w:rPr>
          <m:t>=</m:t>
        </m:r>
        <m:f>
          <m:fPr>
            <m:ctrlPr>
              <w:rPr>
                <w:rFonts w:ascii="Cambria Math" w:hAnsi="Cambria Math"/>
                <w:i/>
                <w:lang w:val="en-GB"/>
              </w:rPr>
            </m:ctrlPr>
          </m:fPr>
          <m:num>
            <m:r>
              <w:rPr>
                <w:rFonts w:ascii="Cambria Math" w:hAnsi="Cambria Math"/>
                <w:lang w:val="en-GB"/>
              </w:rPr>
              <m:t>r</m:t>
            </m:r>
          </m:num>
          <m:den>
            <m:sSub>
              <m:sSubPr>
                <m:ctrlPr>
                  <w:rPr>
                    <w:rFonts w:ascii="Cambria Math" w:hAnsi="Cambria Math"/>
                    <w:i/>
                  </w:rPr>
                </m:ctrlPr>
              </m:sSubPr>
              <m:e>
                <m:r>
                  <w:rPr>
                    <w:rFonts w:ascii="Cambria Math" w:hAnsi="Cambria Math"/>
                  </w:rPr>
                  <m:t>r</m:t>
                </m:r>
              </m:e>
              <m:sub>
                <m:r>
                  <w:rPr>
                    <w:rFonts w:ascii="Cambria Math" w:hAnsi="Cambria Math"/>
                    <w:lang w:val="en-GB"/>
                  </w:rPr>
                  <m:t>1</m:t>
                </m:r>
              </m:sub>
            </m:sSub>
          </m:den>
        </m:f>
      </m:oMath>
      <w:r>
        <w:rPr>
          <w:rFonts w:ascii="Times New Roman" w:hAnsi="Times New Roman"/>
          <w:lang w:val="en-GB"/>
        </w:rPr>
        <w:t xml:space="preserve">,     </w:t>
      </w:r>
      <m:oMath>
        <m:sSub>
          <m:sSubPr>
            <m:ctrlPr>
              <w:rPr>
                <w:rFonts w:ascii="Cambria Math" w:hAnsi="Cambria Math"/>
                <w:i/>
                <w:lang w:val="en-GB"/>
              </w:rPr>
            </m:ctrlPr>
          </m:sSubPr>
          <m:e>
            <m:r>
              <w:rPr>
                <w:rFonts w:ascii="Cambria Math" w:hAnsi="Cambria Math"/>
                <w:lang w:val="en-GB"/>
              </w:rPr>
              <m:t>π</m:t>
            </m:r>
          </m:e>
          <m:sub>
            <m:r>
              <w:rPr>
                <w:rFonts w:ascii="Cambria Math" w:hAnsi="Cambria Math"/>
                <w:lang w:val="en-GB"/>
              </w:rPr>
              <m:t>3</m:t>
            </m:r>
          </m:sub>
        </m:sSub>
        <m:r>
          <w:rPr>
            <w:rFonts w:ascii="Cambria Math" w:hAnsi="Cambria Math"/>
            <w:lang w:val="en-GB"/>
          </w:rPr>
          <m:t>=</m:t>
        </m:r>
        <m:f>
          <m:fPr>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lang w:val="en-GB"/>
                  </w:rPr>
                  <m:t>2</m:t>
                </m:r>
              </m:sub>
            </m:sSub>
          </m:num>
          <m:den>
            <m:sSub>
              <m:sSubPr>
                <m:ctrlPr>
                  <w:rPr>
                    <w:rFonts w:ascii="Cambria Math" w:hAnsi="Cambria Math"/>
                    <w:i/>
                  </w:rPr>
                </m:ctrlPr>
              </m:sSubPr>
              <m:e>
                <m:r>
                  <w:rPr>
                    <w:rFonts w:ascii="Cambria Math" w:hAnsi="Cambria Math"/>
                  </w:rPr>
                  <m:t>r</m:t>
                </m:r>
              </m:e>
              <m:sub>
                <m:r>
                  <w:rPr>
                    <w:rFonts w:ascii="Cambria Math" w:hAnsi="Cambria Math"/>
                    <w:lang w:val="en-GB"/>
                  </w:rPr>
                  <m:t>1</m:t>
                </m:r>
              </m:sub>
            </m:sSub>
          </m:den>
        </m:f>
      </m:oMath>
      <w:r w:rsidRPr="00860E1A">
        <w:rPr>
          <w:rFonts w:ascii="Times New Roman" w:hAnsi="Times New Roman"/>
          <w:lang w:val="en-GB"/>
        </w:rPr>
        <w:t xml:space="preserve">,     </w:t>
      </w:r>
      <m:oMath>
        <m:sSub>
          <m:sSubPr>
            <m:ctrlPr>
              <w:rPr>
                <w:rFonts w:ascii="Cambria Math" w:hAnsi="Cambria Math"/>
                <w:i/>
                <w:lang w:val="en-GB"/>
              </w:rPr>
            </m:ctrlPr>
          </m:sSubPr>
          <m:e>
            <m:r>
              <w:rPr>
                <w:rFonts w:ascii="Cambria Math" w:hAnsi="Cambria Math"/>
                <w:lang w:val="en-GB"/>
              </w:rPr>
              <m:t>π</m:t>
            </m:r>
          </m:e>
          <m:sub>
            <m:r>
              <w:rPr>
                <w:rFonts w:ascii="Cambria Math" w:hAnsi="Cambria Math"/>
                <w:lang w:val="en-GB"/>
              </w:rPr>
              <m:t>4</m:t>
            </m:r>
          </m:sub>
        </m:sSub>
        <m:r>
          <w:rPr>
            <w:rFonts w:ascii="Cambria Math" w:hAnsi="Cambria Math"/>
            <w:lang w:val="en-GB"/>
          </w:rPr>
          <m:t>=</m:t>
        </m:r>
        <m:f>
          <m:fPr>
            <m:ctrlPr>
              <w:rPr>
                <w:rFonts w:ascii="Cambria Math" w:hAnsi="Cambria Math"/>
                <w:i/>
                <w:lang w:val="en-GB"/>
              </w:rPr>
            </m:ctrlPr>
          </m:fPr>
          <m:num>
            <m:acc>
              <m:accPr>
                <m:chr m:val="̅"/>
                <m:ctrlPr>
                  <w:rPr>
                    <w:rFonts w:ascii="Cambria Math" w:hAnsi="Cambria Math"/>
                    <w:i/>
                    <w:lang w:val="en-GB"/>
                  </w:rPr>
                </m:ctrlPr>
              </m:accPr>
              <m:e>
                <m:r>
                  <w:rPr>
                    <w:rFonts w:ascii="Cambria Math" w:hAnsi="Cambria Math"/>
                    <w:lang w:val="en-GB"/>
                  </w:rPr>
                  <m:t>h</m:t>
                </m:r>
              </m:e>
            </m:acc>
            <m:sSub>
              <m:sSubPr>
                <m:ctrlPr>
                  <w:rPr>
                    <w:rFonts w:ascii="Cambria Math" w:hAnsi="Cambria Math"/>
                    <w:i/>
                  </w:rPr>
                </m:ctrlPr>
              </m:sSubPr>
              <m:e>
                <m:r>
                  <w:rPr>
                    <w:rFonts w:ascii="Cambria Math" w:hAnsi="Cambria Math"/>
                  </w:rPr>
                  <m:t>r</m:t>
                </m:r>
              </m:e>
              <m:sub>
                <m:r>
                  <w:rPr>
                    <w:rFonts w:ascii="Cambria Math" w:hAnsi="Cambria Math"/>
                    <w:lang w:val="en-GB"/>
                  </w:rPr>
                  <m:t>2</m:t>
                </m:r>
              </m:sub>
            </m:sSub>
          </m:num>
          <m:den>
            <m:r>
              <w:rPr>
                <w:rFonts w:ascii="Cambria Math" w:hAnsi="Cambria Math"/>
              </w:rPr>
              <m:t>k</m:t>
            </m:r>
          </m:den>
        </m:f>
        <m:r>
          <w:rPr>
            <w:rFonts w:ascii="Cambria Math" w:hAnsi="Cambria Math"/>
            <w:lang w:val="en-GB"/>
          </w:rPr>
          <m:t>≡Bi</m:t>
        </m:r>
      </m:oMath>
    </w:p>
    <w:p w:rsidR="00520300" w:rsidRDefault="00520300" w:rsidP="00975662">
      <w:pPr>
        <w:spacing w:before="240" w:after="240" w:line="360" w:lineRule="auto"/>
        <w:jc w:val="both"/>
        <w:rPr>
          <w:rFonts w:ascii="Times New Roman" w:hAnsi="Times New Roman"/>
          <w:lang w:val="en-GB"/>
        </w:rPr>
      </w:pPr>
      <w:r>
        <w:rPr>
          <w:rFonts w:ascii="Times New Roman" w:hAnsi="Times New Roman"/>
          <w:lang w:val="en-GB"/>
        </w:rPr>
        <w:lastRenderedPageBreak/>
        <w:t xml:space="preserve">The group </w:t>
      </w:r>
      <m:oMath>
        <m:acc>
          <m:accPr>
            <m:chr m:val="̅"/>
            <m:ctrlPr>
              <w:rPr>
                <w:rFonts w:ascii="Cambria Math" w:hAnsi="Cambria Math"/>
                <w:i/>
                <w:lang w:val="en-GB"/>
              </w:rPr>
            </m:ctrlPr>
          </m:accPr>
          <m:e>
            <m:r>
              <w:rPr>
                <w:rFonts w:ascii="Cambria Math" w:hAnsi="Cambria Math"/>
                <w:lang w:val="en-GB"/>
              </w:rPr>
              <m:t>h</m:t>
            </m:r>
          </m:e>
        </m:acc>
        <m:sSub>
          <m:sSubPr>
            <m:ctrlPr>
              <w:rPr>
                <w:rFonts w:ascii="Cambria Math" w:hAnsi="Cambria Math"/>
                <w:i/>
              </w:rPr>
            </m:ctrlPr>
          </m:sSubPr>
          <m:e>
            <m:r>
              <w:rPr>
                <w:rFonts w:ascii="Cambria Math" w:hAnsi="Cambria Math"/>
              </w:rPr>
              <m:t>r</m:t>
            </m:r>
          </m:e>
          <m:sub>
            <m:r>
              <w:rPr>
                <w:rFonts w:ascii="Cambria Math" w:hAnsi="Cambria Math"/>
                <w:lang w:val="en-US"/>
              </w:rPr>
              <m:t>2</m:t>
            </m:r>
          </m:sub>
        </m:sSub>
        <m:r>
          <w:rPr>
            <w:rFonts w:ascii="Cambria Math" w:hAnsi="Cambria Math"/>
            <w:lang w:val="en-US"/>
          </w:rPr>
          <m:t>/</m:t>
        </m:r>
        <m:r>
          <w:rPr>
            <w:rFonts w:ascii="Cambria Math" w:hAnsi="Cambria Math"/>
          </w:rPr>
          <m:t>k</m:t>
        </m:r>
      </m:oMath>
      <w:r w:rsidRPr="00860E1A">
        <w:rPr>
          <w:rFonts w:ascii="Times New Roman" w:hAnsi="Times New Roman"/>
          <w:lang w:val="en-US"/>
        </w:rPr>
        <w:t xml:space="preserve"> is called the </w:t>
      </w:r>
      <w:r w:rsidRPr="00860E1A">
        <w:rPr>
          <w:rFonts w:ascii="Times New Roman" w:hAnsi="Times New Roman"/>
          <w:i/>
          <w:lang w:val="en-US"/>
        </w:rPr>
        <w:t>Biot number</w:t>
      </w:r>
      <w:r w:rsidRPr="00860E1A">
        <w:rPr>
          <w:rFonts w:ascii="Times New Roman" w:hAnsi="Times New Roman"/>
          <w:lang w:val="en-US"/>
        </w:rPr>
        <w:t xml:space="preserve">, </w:t>
      </w:r>
      <m:oMath>
        <m:r>
          <w:rPr>
            <w:rFonts w:ascii="Cambria Math" w:hAnsi="Cambria Math"/>
            <w:lang w:val="en-GB"/>
          </w:rPr>
          <m:t>Bi</m:t>
        </m:r>
      </m:oMath>
      <w:r>
        <w:rPr>
          <w:rFonts w:ascii="Times New Roman" w:hAnsi="Times New Roman"/>
          <w:lang w:val="en-GB"/>
        </w:rPr>
        <w:t>, which is often used in heat transfer calculations. It gives a measure of the ratio of the heat transfer resistances inside the body (1/</w:t>
      </w:r>
      <m:oMath>
        <m:r>
          <w:rPr>
            <w:rFonts w:ascii="Cambria Math" w:hAnsi="Cambria Math"/>
          </w:rPr>
          <m:t>k</m:t>
        </m:r>
      </m:oMath>
      <w:r>
        <w:rPr>
          <w:rFonts w:ascii="Times New Roman" w:hAnsi="Times New Roman"/>
          <w:lang w:val="en-GB"/>
        </w:rPr>
        <w:t>) and at the surface of the body (</w:t>
      </w:r>
      <m:oMath>
        <m:r>
          <w:rPr>
            <w:rFonts w:ascii="Cambria Math" w:hAnsi="Cambria Math"/>
            <w:lang w:val="en-GB"/>
          </w:rPr>
          <m:t>1/</m:t>
        </m:r>
        <m:acc>
          <m:accPr>
            <m:chr m:val="̅"/>
            <m:ctrlPr>
              <w:rPr>
                <w:rFonts w:ascii="Cambria Math" w:hAnsi="Cambria Math"/>
                <w:i/>
                <w:lang w:val="en-GB"/>
              </w:rPr>
            </m:ctrlPr>
          </m:accPr>
          <m:e>
            <m:r>
              <w:rPr>
                <w:rFonts w:ascii="Cambria Math" w:hAnsi="Cambria Math"/>
                <w:lang w:val="en-GB"/>
              </w:rPr>
              <m:t>h</m:t>
            </m:r>
          </m:e>
        </m:acc>
        <m:sSub>
          <m:sSubPr>
            <m:ctrlPr>
              <w:rPr>
                <w:rFonts w:ascii="Cambria Math" w:hAnsi="Cambria Math"/>
                <w:i/>
              </w:rPr>
            </m:ctrlPr>
          </m:sSubPr>
          <m:e>
            <m:r>
              <w:rPr>
                <w:rFonts w:ascii="Cambria Math" w:hAnsi="Cambria Math"/>
              </w:rPr>
              <m:t>r</m:t>
            </m:r>
          </m:e>
          <m:sub>
            <m:r>
              <w:rPr>
                <w:rFonts w:ascii="Cambria Math" w:hAnsi="Cambria Math"/>
                <w:lang w:val="en-US"/>
              </w:rPr>
              <m:t>2</m:t>
            </m:r>
          </m:sub>
        </m:sSub>
      </m:oMath>
      <w:r>
        <w:rPr>
          <w:rFonts w:ascii="Times New Roman" w:hAnsi="Times New Roman"/>
          <w:lang w:val="en-GB"/>
        </w:rPr>
        <w:t xml:space="preserve">). In general, the temperature field inside the body can be considered as uniform, i.e. the problems can be considered thermally simple, if </w:t>
      </w:r>
      <m:oMath>
        <m:r>
          <w:rPr>
            <w:rFonts w:ascii="Cambria Math" w:hAnsi="Cambria Math"/>
            <w:lang w:val="en-GB"/>
          </w:rPr>
          <m:t>Bi≪</m:t>
        </m:r>
      </m:oMath>
      <w:r>
        <w:rPr>
          <w:rFonts w:ascii="Times New Roman" w:hAnsi="Times New Roman"/>
          <w:lang w:val="en-GB"/>
        </w:rPr>
        <w:t xml:space="preserve"> 1, whereas Biot number much larger than 1 highlights non-uniformity of the temperature field within the object.</w:t>
      </w:r>
      <w:r w:rsidR="00C70641">
        <w:rPr>
          <w:rFonts w:ascii="Times New Roman" w:hAnsi="Times New Roman"/>
          <w:lang w:val="en-GB"/>
        </w:rPr>
        <w:t xml:space="preserve"> </w:t>
      </w:r>
      <w:r>
        <w:rPr>
          <w:rFonts w:ascii="Times New Roman" w:hAnsi="Times New Roman"/>
          <w:lang w:val="en-GB"/>
        </w:rPr>
        <w:t>Dimensional analysis will be performed in the next chapters, proving to be a very useful tool in solving heat transfer problems that will be undertaken.</w:t>
      </w:r>
    </w:p>
    <w:p w:rsidR="00520300" w:rsidRPr="003C0260" w:rsidRDefault="00520300" w:rsidP="00975662">
      <w:pPr>
        <w:spacing w:before="240" w:after="240" w:line="360" w:lineRule="auto"/>
        <w:jc w:val="both"/>
        <w:rPr>
          <w:rFonts w:ascii="Times New Roman" w:hAnsi="Times New Roman"/>
          <w:lang w:val="en-GB"/>
        </w:rPr>
      </w:pPr>
    </w:p>
    <w:p w:rsidR="00520300" w:rsidRDefault="00520300" w:rsidP="00975662">
      <w:pPr>
        <w:spacing w:before="240" w:after="240" w:line="360" w:lineRule="auto"/>
        <w:jc w:val="both"/>
        <w:rPr>
          <w:rFonts w:ascii="Times New Roman" w:hAnsi="Times New Roman"/>
          <w:lang w:val="en-GB"/>
        </w:rPr>
      </w:pPr>
    </w:p>
    <w:p w:rsidR="00520300" w:rsidRDefault="00520300" w:rsidP="00520300">
      <w:pPr>
        <w:spacing w:line="360" w:lineRule="auto"/>
        <w:jc w:val="both"/>
        <w:rPr>
          <w:rFonts w:ascii="Times New Roman" w:hAnsi="Times New Roman"/>
          <w:lang w:val="en-GB"/>
        </w:rPr>
      </w:pPr>
    </w:p>
    <w:p w:rsidR="00520300" w:rsidRDefault="00520300" w:rsidP="00520300">
      <w:pPr>
        <w:spacing w:line="360" w:lineRule="auto"/>
        <w:jc w:val="both"/>
        <w:rPr>
          <w:rFonts w:ascii="Times New Roman" w:hAnsi="Times New Roman"/>
          <w:lang w:val="en-GB"/>
        </w:rPr>
      </w:pPr>
    </w:p>
    <w:p w:rsidR="008E7EAF" w:rsidRDefault="008E7EAF" w:rsidP="00520300">
      <w:pPr>
        <w:spacing w:line="360" w:lineRule="auto"/>
        <w:jc w:val="both"/>
        <w:rPr>
          <w:rFonts w:ascii="Times New Roman" w:hAnsi="Times New Roman"/>
          <w:lang w:val="en-GB"/>
        </w:rPr>
      </w:pPr>
    </w:p>
    <w:p w:rsidR="00520300" w:rsidRPr="003C0260" w:rsidRDefault="00520300" w:rsidP="00520300">
      <w:pPr>
        <w:spacing w:line="360" w:lineRule="auto"/>
        <w:jc w:val="both"/>
        <w:rPr>
          <w:rFonts w:ascii="Times New Roman" w:hAnsi="Times New Roman"/>
          <w:lang w:val="en-GB"/>
        </w:rPr>
      </w:pPr>
    </w:p>
    <w:p w:rsidR="00520300" w:rsidRDefault="00520300" w:rsidP="00520300">
      <w:pPr>
        <w:spacing w:line="360" w:lineRule="auto"/>
        <w:jc w:val="both"/>
        <w:rPr>
          <w:rFonts w:ascii="Times New Roman" w:hAnsi="Times New Roman"/>
          <w:lang w:val="en-GB"/>
        </w:rPr>
      </w:pPr>
    </w:p>
    <w:p w:rsidR="005678A8" w:rsidRDefault="005678A8" w:rsidP="00520300">
      <w:pPr>
        <w:spacing w:line="360" w:lineRule="auto"/>
        <w:jc w:val="both"/>
        <w:rPr>
          <w:rFonts w:ascii="Times New Roman" w:hAnsi="Times New Roman"/>
          <w:lang w:val="en-GB"/>
        </w:rPr>
      </w:pPr>
    </w:p>
    <w:p w:rsidR="005678A8" w:rsidRDefault="005678A8" w:rsidP="00520300">
      <w:pPr>
        <w:spacing w:line="360" w:lineRule="auto"/>
        <w:jc w:val="both"/>
        <w:rPr>
          <w:rFonts w:ascii="Times New Roman" w:hAnsi="Times New Roman"/>
          <w:lang w:val="en-GB"/>
        </w:rPr>
      </w:pPr>
    </w:p>
    <w:p w:rsidR="008E7EAF" w:rsidRDefault="008E7EAF" w:rsidP="00520300">
      <w:pPr>
        <w:spacing w:line="360" w:lineRule="auto"/>
        <w:jc w:val="both"/>
        <w:rPr>
          <w:rFonts w:ascii="Times New Roman" w:hAnsi="Times New Roman"/>
          <w:lang w:val="en-GB"/>
        </w:rPr>
      </w:pPr>
    </w:p>
    <w:p w:rsidR="00520300" w:rsidRDefault="00520300" w:rsidP="00520300">
      <w:pPr>
        <w:spacing w:line="360" w:lineRule="auto"/>
        <w:jc w:val="both"/>
        <w:rPr>
          <w:rFonts w:ascii="Times New Roman" w:hAnsi="Times New Roman"/>
          <w:lang w:val="en-GB"/>
        </w:rPr>
      </w:pPr>
    </w:p>
    <w:p w:rsidR="00520300" w:rsidRPr="00AA7882" w:rsidRDefault="00520300" w:rsidP="00520300">
      <w:pPr>
        <w:spacing w:line="360" w:lineRule="auto"/>
        <w:jc w:val="both"/>
        <w:outlineLvl w:val="0"/>
        <w:rPr>
          <w:rFonts w:ascii="Garamond" w:hAnsi="Garamond"/>
          <w:b/>
          <w:sz w:val="28"/>
          <w:lang w:val="en-GB"/>
        </w:rPr>
      </w:pPr>
      <w:r w:rsidRPr="00AA7882">
        <w:rPr>
          <w:rFonts w:ascii="Garamond" w:hAnsi="Garamond"/>
          <w:b/>
          <w:sz w:val="28"/>
          <w:lang w:val="en-GB"/>
        </w:rPr>
        <w:t>References</w:t>
      </w:r>
    </w:p>
    <w:p w:rsidR="00520300" w:rsidRPr="00AA7882" w:rsidRDefault="00520300" w:rsidP="00520300">
      <w:pPr>
        <w:spacing w:line="360" w:lineRule="auto"/>
        <w:jc w:val="both"/>
        <w:outlineLvl w:val="0"/>
        <w:rPr>
          <w:rFonts w:ascii="Times New Roman" w:hAnsi="Times New Roman"/>
          <w:sz w:val="22"/>
          <w:lang w:val="en-US"/>
        </w:rPr>
      </w:pPr>
      <w:r w:rsidRPr="00AA7882">
        <w:rPr>
          <w:rFonts w:ascii="Times New Roman" w:hAnsi="Times New Roman"/>
          <w:sz w:val="22"/>
          <w:lang w:val="en-US"/>
        </w:rPr>
        <w:t xml:space="preserve">A. Bejan, </w:t>
      </w:r>
      <w:r w:rsidRPr="00AA7882">
        <w:rPr>
          <w:rFonts w:ascii="Times New Roman" w:hAnsi="Times New Roman"/>
          <w:i/>
          <w:sz w:val="22"/>
          <w:lang w:val="en-US"/>
        </w:rPr>
        <w:t>Advanced Engineering Thermodynamics</w:t>
      </w:r>
      <w:r w:rsidRPr="00AA7882">
        <w:rPr>
          <w:rFonts w:ascii="Times New Roman" w:hAnsi="Times New Roman"/>
          <w:sz w:val="22"/>
          <w:lang w:val="en-US"/>
        </w:rPr>
        <w:t>, 3</w:t>
      </w:r>
      <w:r w:rsidRPr="00AA7882">
        <w:rPr>
          <w:rFonts w:ascii="Times New Roman" w:hAnsi="Times New Roman"/>
          <w:sz w:val="22"/>
          <w:vertAlign w:val="superscript"/>
          <w:lang w:val="en-US"/>
        </w:rPr>
        <w:t>rd</w:t>
      </w:r>
      <w:r w:rsidRPr="00AA7882">
        <w:rPr>
          <w:rFonts w:ascii="Times New Roman" w:hAnsi="Times New Roman"/>
          <w:sz w:val="22"/>
          <w:lang w:val="en-US"/>
        </w:rPr>
        <w:t xml:space="preserve"> ed., John Wiley &amp; Sons, New York, 2006</w:t>
      </w:r>
      <w:r w:rsidR="00DD4E85">
        <w:rPr>
          <w:rFonts w:ascii="Times New Roman" w:hAnsi="Times New Roman"/>
          <w:sz w:val="22"/>
          <w:lang w:val="en-US"/>
        </w:rPr>
        <w:t>.</w:t>
      </w:r>
    </w:p>
    <w:p w:rsidR="00520300" w:rsidRPr="00AA7882" w:rsidRDefault="00520300" w:rsidP="00520300">
      <w:pPr>
        <w:spacing w:line="360" w:lineRule="auto"/>
        <w:jc w:val="both"/>
        <w:outlineLvl w:val="0"/>
        <w:rPr>
          <w:rFonts w:ascii="Times New Roman" w:hAnsi="Times New Roman"/>
          <w:sz w:val="22"/>
          <w:lang w:val="en-US"/>
        </w:rPr>
      </w:pPr>
      <w:r w:rsidRPr="00AA7882">
        <w:rPr>
          <w:rFonts w:ascii="Times New Roman" w:hAnsi="Times New Roman"/>
          <w:sz w:val="22"/>
          <w:lang w:val="en-US"/>
        </w:rPr>
        <w:t xml:space="preserve">A. Bejan, A.D. Kraus, </w:t>
      </w:r>
      <w:r w:rsidRPr="00AA7882">
        <w:rPr>
          <w:rFonts w:ascii="Times New Roman" w:hAnsi="Times New Roman"/>
          <w:i/>
          <w:sz w:val="22"/>
          <w:lang w:val="en-US"/>
        </w:rPr>
        <w:t>Heat transfer Handbook</w:t>
      </w:r>
      <w:r w:rsidRPr="00AA7882">
        <w:rPr>
          <w:rFonts w:ascii="Times New Roman" w:hAnsi="Times New Roman"/>
          <w:sz w:val="22"/>
          <w:lang w:val="en-US"/>
        </w:rPr>
        <w:t>, John Wiley &amp; Sons, Hoboken, 2003</w:t>
      </w:r>
      <w:r w:rsidR="00DD4E85">
        <w:rPr>
          <w:rFonts w:ascii="Times New Roman" w:hAnsi="Times New Roman"/>
          <w:sz w:val="22"/>
          <w:lang w:val="en-US"/>
        </w:rPr>
        <w:t>.</w:t>
      </w:r>
    </w:p>
    <w:p w:rsidR="00520300" w:rsidRPr="00AA7882" w:rsidRDefault="00520300" w:rsidP="00520300">
      <w:pPr>
        <w:spacing w:line="360" w:lineRule="auto"/>
        <w:jc w:val="both"/>
        <w:rPr>
          <w:rFonts w:ascii="Times New Roman" w:hAnsi="Times New Roman"/>
          <w:sz w:val="22"/>
          <w:lang w:val="en-US"/>
        </w:rPr>
      </w:pPr>
      <w:r w:rsidRPr="00AA7882">
        <w:rPr>
          <w:rFonts w:ascii="Times New Roman" w:hAnsi="Times New Roman"/>
          <w:sz w:val="22"/>
          <w:lang w:val="en-US"/>
        </w:rPr>
        <w:t xml:space="preserve">R. Feynman, R. Leighton, M. Sands, </w:t>
      </w:r>
      <w:r w:rsidRPr="00AA7882">
        <w:rPr>
          <w:rFonts w:ascii="Times New Roman" w:hAnsi="Times New Roman"/>
          <w:i/>
          <w:sz w:val="22"/>
          <w:lang w:val="en-US"/>
        </w:rPr>
        <w:t>The Feynman Lectures on Physics, Vol. 1</w:t>
      </w:r>
      <w:r w:rsidRPr="00AA7882">
        <w:rPr>
          <w:rFonts w:ascii="Times New Roman" w:hAnsi="Times New Roman"/>
          <w:sz w:val="22"/>
          <w:lang w:val="en-US"/>
        </w:rPr>
        <w:t>, Pearson Education Inc., USA, 2006</w:t>
      </w:r>
      <w:r w:rsidR="00DD4E85">
        <w:rPr>
          <w:rFonts w:ascii="Times New Roman" w:hAnsi="Times New Roman"/>
          <w:sz w:val="22"/>
          <w:lang w:val="en-US"/>
        </w:rPr>
        <w:t>.</w:t>
      </w:r>
    </w:p>
    <w:p w:rsidR="00520300" w:rsidRPr="00AA7882" w:rsidRDefault="00520300" w:rsidP="00520300">
      <w:pPr>
        <w:spacing w:line="360" w:lineRule="auto"/>
        <w:jc w:val="both"/>
        <w:rPr>
          <w:rFonts w:ascii="Times New Roman" w:hAnsi="Times New Roman"/>
          <w:sz w:val="22"/>
          <w:lang w:val="en-US"/>
        </w:rPr>
      </w:pPr>
      <w:r w:rsidRPr="00AA7882">
        <w:rPr>
          <w:rFonts w:ascii="Times New Roman" w:hAnsi="Times New Roman"/>
          <w:sz w:val="22"/>
          <w:lang w:val="en-US"/>
        </w:rPr>
        <w:t xml:space="preserve">J. Lienhard IV, J. Lienhard V, </w:t>
      </w:r>
      <w:r w:rsidRPr="00AA7882">
        <w:rPr>
          <w:rFonts w:ascii="Times New Roman" w:hAnsi="Times New Roman"/>
          <w:i/>
          <w:sz w:val="22"/>
          <w:lang w:val="en-US"/>
        </w:rPr>
        <w:t>A Heat Transfer Textbook</w:t>
      </w:r>
      <w:r w:rsidRPr="00AA7882">
        <w:rPr>
          <w:rFonts w:ascii="Times New Roman" w:hAnsi="Times New Roman"/>
          <w:sz w:val="22"/>
          <w:lang w:val="en-US"/>
        </w:rPr>
        <w:t>, 4</w:t>
      </w:r>
      <w:r w:rsidRPr="00AA7882">
        <w:rPr>
          <w:rFonts w:ascii="Times New Roman" w:hAnsi="Times New Roman"/>
          <w:sz w:val="22"/>
          <w:vertAlign w:val="superscript"/>
          <w:lang w:val="en-US"/>
        </w:rPr>
        <w:t>th</w:t>
      </w:r>
      <w:r w:rsidRPr="00AA7882">
        <w:rPr>
          <w:rFonts w:ascii="Times New Roman" w:hAnsi="Times New Roman"/>
          <w:sz w:val="22"/>
          <w:lang w:val="en-US"/>
        </w:rPr>
        <w:t xml:space="preserve"> ed., Phlogiston Press, Cambridge, MA, 2015</w:t>
      </w:r>
      <w:r w:rsidR="00DD4E85">
        <w:rPr>
          <w:rFonts w:ascii="Times New Roman" w:hAnsi="Times New Roman"/>
          <w:sz w:val="22"/>
          <w:lang w:val="en-US"/>
        </w:rPr>
        <w:t>.</w:t>
      </w:r>
    </w:p>
    <w:p w:rsidR="00520300" w:rsidRPr="00AA7882" w:rsidRDefault="00520300" w:rsidP="00520300">
      <w:pPr>
        <w:spacing w:line="360" w:lineRule="auto"/>
        <w:jc w:val="both"/>
        <w:outlineLvl w:val="0"/>
        <w:rPr>
          <w:rFonts w:ascii="Times New Roman" w:hAnsi="Times New Roman"/>
          <w:sz w:val="22"/>
          <w:lang w:val="en-US"/>
        </w:rPr>
      </w:pPr>
      <w:r w:rsidRPr="00AA7882">
        <w:rPr>
          <w:rFonts w:ascii="Times New Roman" w:hAnsi="Times New Roman"/>
          <w:sz w:val="22"/>
          <w:lang w:val="en-US"/>
        </w:rPr>
        <w:t xml:space="preserve">W.M. Rohsenow, J.P. Hartnett, </w:t>
      </w:r>
      <w:r w:rsidRPr="00AA7882">
        <w:rPr>
          <w:rFonts w:ascii="Times New Roman" w:hAnsi="Times New Roman"/>
          <w:i/>
          <w:sz w:val="22"/>
          <w:lang w:val="en-US"/>
        </w:rPr>
        <w:t>Handbook of Heat transfer</w:t>
      </w:r>
      <w:r w:rsidRPr="00AA7882">
        <w:rPr>
          <w:rFonts w:ascii="Times New Roman" w:hAnsi="Times New Roman"/>
          <w:sz w:val="22"/>
          <w:lang w:val="en-US"/>
        </w:rPr>
        <w:t>, McGraw-Hill Company, New York, 1973</w:t>
      </w:r>
      <w:r w:rsidR="00DD4E85">
        <w:rPr>
          <w:rFonts w:ascii="Times New Roman" w:hAnsi="Times New Roman"/>
          <w:sz w:val="22"/>
          <w:lang w:val="en-US"/>
        </w:rPr>
        <w:t>.</w:t>
      </w:r>
    </w:p>
    <w:p w:rsidR="00520300" w:rsidRDefault="00520300" w:rsidP="00520300">
      <w:pPr>
        <w:spacing w:line="360" w:lineRule="auto"/>
        <w:jc w:val="both"/>
        <w:rPr>
          <w:rFonts w:ascii="Times New Roman" w:hAnsi="Times New Roman"/>
          <w:sz w:val="22"/>
        </w:rPr>
      </w:pPr>
      <w:r w:rsidRPr="00AA7882">
        <w:rPr>
          <w:rFonts w:ascii="Times New Roman" w:hAnsi="Times New Roman"/>
          <w:sz w:val="22"/>
        </w:rPr>
        <w:t xml:space="preserve">Y. A. Ḉengel, </w:t>
      </w:r>
      <w:r w:rsidRPr="00AA7882">
        <w:rPr>
          <w:rFonts w:ascii="Times New Roman" w:hAnsi="Times New Roman"/>
          <w:i/>
          <w:sz w:val="22"/>
        </w:rPr>
        <w:t>Termodinamica e trasmissione del calore</w:t>
      </w:r>
      <w:r w:rsidRPr="00AA7882">
        <w:rPr>
          <w:rFonts w:ascii="Times New Roman" w:hAnsi="Times New Roman"/>
          <w:sz w:val="22"/>
        </w:rPr>
        <w:t>, McGraw-Hill Company, Milano, 1998</w:t>
      </w:r>
      <w:r w:rsidR="00DD4E85">
        <w:rPr>
          <w:rFonts w:ascii="Times New Roman" w:hAnsi="Times New Roman"/>
          <w:sz w:val="22"/>
        </w:rPr>
        <w:t>.</w:t>
      </w: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8E7EAF" w:rsidRDefault="008E7EAF" w:rsidP="00520300">
      <w:pPr>
        <w:spacing w:line="360" w:lineRule="auto"/>
        <w:jc w:val="both"/>
        <w:rPr>
          <w:rFonts w:ascii="Times New Roman" w:hAnsi="Times New Roman"/>
          <w:sz w:val="22"/>
        </w:rPr>
      </w:pPr>
    </w:p>
    <w:p w:rsidR="008E7EAF" w:rsidRDefault="008E7EAF" w:rsidP="00520300">
      <w:pPr>
        <w:spacing w:line="360" w:lineRule="auto"/>
        <w:jc w:val="both"/>
        <w:rPr>
          <w:rFonts w:ascii="Times New Roman" w:hAnsi="Times New Roman"/>
          <w:sz w:val="22"/>
        </w:rPr>
      </w:pPr>
    </w:p>
    <w:p w:rsidR="008E7EAF" w:rsidRDefault="008E7EAF" w:rsidP="00520300">
      <w:pPr>
        <w:spacing w:line="360" w:lineRule="auto"/>
        <w:jc w:val="both"/>
        <w:rPr>
          <w:rFonts w:ascii="Times New Roman" w:hAnsi="Times New Roman"/>
          <w:sz w:val="22"/>
        </w:rPr>
      </w:pPr>
    </w:p>
    <w:p w:rsidR="008E7EAF" w:rsidRDefault="008E7EAF" w:rsidP="00520300">
      <w:pPr>
        <w:spacing w:line="360" w:lineRule="auto"/>
        <w:jc w:val="both"/>
        <w:rPr>
          <w:rFonts w:ascii="Times New Roman" w:hAnsi="Times New Roman"/>
          <w:sz w:val="22"/>
        </w:rPr>
      </w:pPr>
    </w:p>
    <w:p w:rsidR="008E7EAF" w:rsidRDefault="008E7EAF" w:rsidP="00520300">
      <w:pPr>
        <w:spacing w:line="360" w:lineRule="auto"/>
        <w:jc w:val="both"/>
        <w:rPr>
          <w:rFonts w:ascii="Times New Roman" w:hAnsi="Times New Roman"/>
          <w:sz w:val="22"/>
        </w:rPr>
      </w:pPr>
    </w:p>
    <w:p w:rsidR="008E7EAF" w:rsidRDefault="008E7EAF" w:rsidP="00520300">
      <w:pPr>
        <w:spacing w:line="360" w:lineRule="auto"/>
        <w:jc w:val="both"/>
        <w:rPr>
          <w:rFonts w:ascii="Times New Roman" w:hAnsi="Times New Roman"/>
          <w:sz w:val="22"/>
        </w:rPr>
      </w:pPr>
    </w:p>
    <w:p w:rsidR="008E7EAF" w:rsidRDefault="008E7EAF"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Default="00C22F17" w:rsidP="00520300">
      <w:pPr>
        <w:spacing w:line="360" w:lineRule="auto"/>
        <w:jc w:val="both"/>
        <w:rPr>
          <w:rFonts w:ascii="Times New Roman" w:hAnsi="Times New Roman"/>
          <w:sz w:val="22"/>
        </w:rPr>
      </w:pPr>
    </w:p>
    <w:p w:rsidR="00C22F17" w:rsidRPr="00E929B1" w:rsidRDefault="00C22F17" w:rsidP="00C22F17">
      <w:pPr>
        <w:spacing w:line="360" w:lineRule="auto"/>
        <w:jc w:val="right"/>
        <w:rPr>
          <w:rFonts w:ascii="Garamond" w:hAnsi="Garamond"/>
          <w:sz w:val="40"/>
          <w:lang w:val="en-GB"/>
        </w:rPr>
      </w:pPr>
      <w:r>
        <w:rPr>
          <w:rFonts w:ascii="Garamond" w:hAnsi="Garamond"/>
          <w:sz w:val="72"/>
          <w:lang w:val="en-GB"/>
        </w:rPr>
        <w:lastRenderedPageBreak/>
        <w:t>2</w:t>
      </w:r>
    </w:p>
    <w:p w:rsidR="00C22F17" w:rsidRPr="003F7529" w:rsidRDefault="00C22F17" w:rsidP="00C22F17">
      <w:pPr>
        <w:spacing w:line="360" w:lineRule="auto"/>
        <w:jc w:val="right"/>
        <w:rPr>
          <w:rFonts w:ascii="Garamond" w:hAnsi="Garamond"/>
          <w:lang w:val="en-GB"/>
        </w:rPr>
      </w:pPr>
      <w:r>
        <w:rPr>
          <w:rFonts w:ascii="Garamond" w:hAnsi="Garamond"/>
          <w:sz w:val="40"/>
          <w:lang w:val="en-GB"/>
        </w:rPr>
        <w:t>Fin Design</w:t>
      </w:r>
    </w:p>
    <w:p w:rsidR="00C22F17" w:rsidRPr="00C61421" w:rsidRDefault="00C22F17" w:rsidP="00C22F17">
      <w:pPr>
        <w:spacing w:before="240" w:after="240" w:line="360" w:lineRule="auto"/>
        <w:jc w:val="both"/>
        <w:rPr>
          <w:rFonts w:ascii="Garamond" w:hAnsi="Garamond"/>
          <w:lang w:val="en-GB"/>
        </w:rPr>
      </w:pPr>
    </w:p>
    <w:p w:rsidR="00C22F17" w:rsidRPr="00D37B56" w:rsidRDefault="00C22F17" w:rsidP="00C22F17">
      <w:pPr>
        <w:spacing w:after="240" w:line="360" w:lineRule="auto"/>
        <w:jc w:val="both"/>
        <w:rPr>
          <w:rFonts w:ascii="Garamond" w:hAnsi="Garamond"/>
          <w:sz w:val="28"/>
          <w:lang w:val="en-GB"/>
        </w:rPr>
      </w:pPr>
      <w:r>
        <w:rPr>
          <w:rFonts w:ascii="Garamond" w:hAnsi="Garamond"/>
          <w:sz w:val="28"/>
          <w:lang w:val="en-GB"/>
        </w:rPr>
        <w:t>2</w:t>
      </w:r>
      <w:r w:rsidRPr="00E929B1">
        <w:rPr>
          <w:rFonts w:ascii="Garamond" w:hAnsi="Garamond"/>
          <w:sz w:val="28"/>
          <w:lang w:val="en-GB"/>
        </w:rPr>
        <w:t>.1</w:t>
      </w:r>
      <w:r w:rsidRPr="00E929B1">
        <w:rPr>
          <w:rFonts w:ascii="Garamond" w:hAnsi="Garamond"/>
          <w:sz w:val="28"/>
          <w:lang w:val="en-GB"/>
        </w:rPr>
        <w:tab/>
      </w:r>
      <w:r>
        <w:rPr>
          <w:rFonts w:ascii="Garamond" w:hAnsi="Garamond"/>
          <w:sz w:val="28"/>
          <w:lang w:val="en-GB"/>
        </w:rPr>
        <w:t>The practical purpose of fins</w:t>
      </w:r>
    </w:p>
    <w:p w:rsidR="00C22F17" w:rsidRDefault="00C22F17" w:rsidP="00C22F17">
      <w:pPr>
        <w:spacing w:after="240" w:line="360" w:lineRule="auto"/>
        <w:ind w:firstLine="708"/>
        <w:jc w:val="both"/>
        <w:rPr>
          <w:rFonts w:ascii="Times New Roman" w:hAnsi="Times New Roman"/>
          <w:lang w:val="en-GB"/>
        </w:rPr>
      </w:pPr>
      <w:r>
        <w:rPr>
          <w:rFonts w:ascii="Times New Roman" w:hAnsi="Times New Roman"/>
          <w:lang w:val="en-GB"/>
        </w:rPr>
        <w:t>In the study of heat transfer a</w:t>
      </w:r>
      <w:r w:rsidRPr="002E3018">
        <w:rPr>
          <w:rFonts w:ascii="Times New Roman" w:hAnsi="Times New Roman"/>
          <w:lang w:val="en-GB"/>
        </w:rPr>
        <w:t xml:space="preserve">n extended surface allows to increase the rate of heat transfer between two environments at different temperatures. The </w:t>
      </w:r>
      <w:r>
        <w:rPr>
          <w:rFonts w:ascii="Times New Roman" w:hAnsi="Times New Roman"/>
          <w:lang w:val="en-GB"/>
        </w:rPr>
        <w:t xml:space="preserve">rate of </w:t>
      </w:r>
      <w:r w:rsidRPr="002E3018">
        <w:rPr>
          <w:rFonts w:ascii="Times New Roman" w:hAnsi="Times New Roman"/>
          <w:lang w:val="en-GB"/>
        </w:rPr>
        <w:t>heat transfer increases with the increasing of the temperatur</w:t>
      </w:r>
      <w:r>
        <w:rPr>
          <w:rFonts w:ascii="Times New Roman" w:hAnsi="Times New Roman"/>
          <w:lang w:val="en-GB"/>
        </w:rPr>
        <w:t xml:space="preserve">e difference between the </w:t>
      </w:r>
      <w:r w:rsidRPr="002E3018">
        <w:rPr>
          <w:rFonts w:ascii="Times New Roman" w:hAnsi="Times New Roman"/>
          <w:lang w:val="en-GB"/>
        </w:rPr>
        <w:t>environment</w:t>
      </w:r>
      <w:r>
        <w:rPr>
          <w:rFonts w:ascii="Times New Roman" w:hAnsi="Times New Roman"/>
          <w:lang w:val="en-GB"/>
        </w:rPr>
        <w:t>s</w:t>
      </w:r>
      <w:r w:rsidRPr="002E3018">
        <w:rPr>
          <w:rFonts w:ascii="Times New Roman" w:hAnsi="Times New Roman"/>
          <w:lang w:val="en-GB"/>
        </w:rPr>
        <w:t>, increasing the convection heat transfer coefficient, or in</w:t>
      </w:r>
      <w:r>
        <w:rPr>
          <w:rFonts w:ascii="Times New Roman" w:hAnsi="Times New Roman"/>
          <w:lang w:val="en-GB"/>
        </w:rPr>
        <w:t>creasing the surface area, as widely shown in the previous chapter. But, since i</w:t>
      </w:r>
      <w:r w:rsidRPr="002E3018">
        <w:rPr>
          <w:rFonts w:ascii="Times New Roman" w:hAnsi="Times New Roman"/>
          <w:lang w:val="en-GB"/>
        </w:rPr>
        <w:t>n</w:t>
      </w:r>
      <w:r>
        <w:rPr>
          <w:rFonts w:ascii="Times New Roman" w:hAnsi="Times New Roman"/>
          <w:lang w:val="en-GB"/>
        </w:rPr>
        <w:t xml:space="preserve"> most</w:t>
      </w:r>
      <w:r w:rsidRPr="002E3018">
        <w:rPr>
          <w:rFonts w:ascii="Times New Roman" w:hAnsi="Times New Roman"/>
          <w:lang w:val="en-GB"/>
        </w:rPr>
        <w:t xml:space="preserve"> cases it is not feasible to focus on temperature differences and heat transfer coefficient </w:t>
      </w:r>
      <w:r>
        <w:rPr>
          <w:rFonts w:ascii="Times New Roman" w:hAnsi="Times New Roman"/>
          <w:lang w:val="en-GB"/>
        </w:rPr>
        <w:t>as they are fixed design parameters,</w:t>
      </w:r>
      <w:r w:rsidRPr="002E3018">
        <w:rPr>
          <w:rFonts w:ascii="Times New Roman" w:hAnsi="Times New Roman"/>
          <w:lang w:val="en-GB"/>
        </w:rPr>
        <w:t xml:space="preserve"> working on heat transfer </w:t>
      </w:r>
      <w:r>
        <w:rPr>
          <w:rFonts w:ascii="Times New Roman" w:hAnsi="Times New Roman"/>
          <w:lang w:val="en-GB"/>
        </w:rPr>
        <w:t>surfaces by mounting,</w:t>
      </w:r>
      <w:r w:rsidRPr="002E3018">
        <w:rPr>
          <w:rFonts w:ascii="Times New Roman" w:hAnsi="Times New Roman"/>
          <w:lang w:val="en-GB"/>
        </w:rPr>
        <w:t xml:space="preserve"> for example</w:t>
      </w:r>
      <w:r>
        <w:rPr>
          <w:rFonts w:ascii="Times New Roman" w:hAnsi="Times New Roman"/>
          <w:lang w:val="en-GB"/>
        </w:rPr>
        <w:t>, one or more metal fins on a surface</w:t>
      </w:r>
      <w:r w:rsidRPr="002E3018">
        <w:rPr>
          <w:rFonts w:ascii="Times New Roman" w:hAnsi="Times New Roman"/>
          <w:lang w:val="en-GB"/>
        </w:rPr>
        <w:t xml:space="preserve"> is considered a good solution to heat transfer problems</w:t>
      </w:r>
      <w:r>
        <w:rPr>
          <w:rFonts w:ascii="Times New Roman" w:hAnsi="Times New Roman"/>
          <w:lang w:val="en-GB"/>
        </w:rPr>
        <w:t xml:space="preserve">: in this case the temperature throughout the fin will approach that of the surrounding medium because of the high thermal conductivity of the fin itself, with the consequent improvement of the convective heat removal. </w:t>
      </w:r>
    </w:p>
    <w:tbl>
      <w:tblPr>
        <w:tblW w:w="0" w:type="auto"/>
        <w:jc w:val="center"/>
        <w:tblLook w:val="04A0"/>
      </w:tblPr>
      <w:tblGrid>
        <w:gridCol w:w="5467"/>
      </w:tblGrid>
      <w:tr w:rsidR="008E7EAF" w:rsidTr="008F3F4D">
        <w:trPr>
          <w:trHeight w:val="3217"/>
          <w:jc w:val="center"/>
        </w:trPr>
        <w:tc>
          <w:tcPr>
            <w:tcW w:w="5467" w:type="dxa"/>
          </w:tcPr>
          <w:p w:rsidR="008E7EAF" w:rsidRDefault="008E7EAF" w:rsidP="00E77EA1">
            <w:pPr>
              <w:spacing w:line="360" w:lineRule="auto"/>
              <w:jc w:val="center"/>
              <w:rPr>
                <w:rFonts w:ascii="Times New Roman" w:hAnsi="Times New Roman"/>
                <w:lang w:val="en-GB"/>
              </w:rPr>
            </w:pPr>
            <w:r w:rsidRPr="00743474">
              <w:rPr>
                <w:rFonts w:ascii="Times New Roman" w:hAnsi="Times New Roman"/>
                <w:noProof/>
                <w:lang w:eastAsia="it-IT"/>
              </w:rPr>
              <w:drawing>
                <wp:inline distT="0" distB="0" distL="0" distR="0">
                  <wp:extent cx="3162835" cy="2200275"/>
                  <wp:effectExtent l="19050" t="0" r="0" b="0"/>
                  <wp:docPr id="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3172458" cy="2206970"/>
                          </a:xfrm>
                          <a:prstGeom prst="rect">
                            <a:avLst/>
                          </a:prstGeom>
                          <a:noFill/>
                          <a:ln w="9525">
                            <a:noFill/>
                            <a:miter lim="800000"/>
                            <a:headEnd/>
                            <a:tailEnd/>
                          </a:ln>
                        </pic:spPr>
                      </pic:pic>
                    </a:graphicData>
                  </a:graphic>
                </wp:inline>
              </w:drawing>
            </w:r>
          </w:p>
        </w:tc>
      </w:tr>
      <w:tr w:rsidR="008E7EAF" w:rsidRPr="00B2757A" w:rsidTr="008F3F4D">
        <w:trPr>
          <w:trHeight w:val="347"/>
          <w:jc w:val="center"/>
        </w:trPr>
        <w:tc>
          <w:tcPr>
            <w:tcW w:w="5467" w:type="dxa"/>
          </w:tcPr>
          <w:p w:rsidR="008E7EAF" w:rsidRPr="008F3F4D" w:rsidRDefault="008E7EAF" w:rsidP="008F3F4D">
            <w:pPr>
              <w:spacing w:line="360" w:lineRule="auto"/>
              <w:jc w:val="center"/>
              <w:rPr>
                <w:rFonts w:ascii="Times New Roman" w:hAnsi="Times New Roman"/>
                <w:sz w:val="16"/>
                <w:lang w:val="en-GB"/>
              </w:rPr>
            </w:pPr>
            <w:r w:rsidRPr="00743474">
              <w:rPr>
                <w:rFonts w:ascii="Times New Roman" w:hAnsi="Times New Roman"/>
                <w:sz w:val="16"/>
                <w:lang w:val="en-GB"/>
              </w:rPr>
              <w:t xml:space="preserve">Examples of finned tubing: 1) and 2) typical fins of constant thickness; </w:t>
            </w:r>
            <w:r w:rsidR="008F3F4D">
              <w:rPr>
                <w:rFonts w:ascii="Times New Roman" w:hAnsi="Times New Roman"/>
                <w:sz w:val="16"/>
                <w:lang w:val="en-GB"/>
              </w:rPr>
              <w:t xml:space="preserve">               </w:t>
            </w:r>
            <w:r w:rsidRPr="00743474">
              <w:rPr>
                <w:rFonts w:ascii="Times New Roman" w:hAnsi="Times New Roman"/>
                <w:sz w:val="16"/>
                <w:lang w:val="en-GB"/>
              </w:rPr>
              <w:t>3) and 4) serrated fins dimpled and spirally-wound fins; 5) spirally-wound copper coils; 6) and 8) bristle spirally-wound fins; 7) spirally indented tube</w:t>
            </w:r>
          </w:p>
        </w:tc>
      </w:tr>
    </w:tbl>
    <w:p w:rsidR="008E7EAF" w:rsidRPr="008F3F4D" w:rsidRDefault="008E7EAF" w:rsidP="008E7EAF">
      <w:pPr>
        <w:spacing w:before="240" w:line="360" w:lineRule="auto"/>
        <w:jc w:val="center"/>
        <w:rPr>
          <w:rFonts w:ascii="Times New Roman" w:hAnsi="Times New Roman"/>
          <w:b/>
          <w:sz w:val="18"/>
          <w:lang w:val="en-GB"/>
        </w:rPr>
      </w:pPr>
      <w:r w:rsidRPr="008F3F4D">
        <w:rPr>
          <w:rFonts w:ascii="Times New Roman" w:hAnsi="Times New Roman"/>
          <w:b/>
          <w:color w:val="000000" w:themeColor="text1"/>
          <w:sz w:val="18"/>
          <w:lang w:val="en-US"/>
        </w:rPr>
        <w:t>Figure 2.</w:t>
      </w:r>
      <w:r w:rsidR="00D84CBA" w:rsidRPr="008F3F4D">
        <w:rPr>
          <w:rFonts w:ascii="Times New Roman" w:hAnsi="Times New Roman"/>
          <w:b/>
          <w:color w:val="000000" w:themeColor="text1"/>
          <w:sz w:val="18"/>
        </w:rPr>
        <w:fldChar w:fldCharType="begin"/>
      </w:r>
      <w:r w:rsidRPr="008F3F4D">
        <w:rPr>
          <w:rFonts w:ascii="Times New Roman" w:hAnsi="Times New Roman"/>
          <w:b/>
          <w:color w:val="000000" w:themeColor="text1"/>
          <w:sz w:val="18"/>
          <w:lang w:val="en-US"/>
        </w:rPr>
        <w:instrText xml:space="preserve"> SEQ Figura \* ARABIC </w:instrText>
      </w:r>
      <w:r w:rsidR="00D84CBA" w:rsidRPr="008F3F4D">
        <w:rPr>
          <w:rFonts w:ascii="Times New Roman" w:hAnsi="Times New Roman"/>
          <w:b/>
          <w:color w:val="000000" w:themeColor="text1"/>
          <w:sz w:val="18"/>
        </w:rPr>
        <w:fldChar w:fldCharType="separate"/>
      </w:r>
      <w:r w:rsidR="0067236A">
        <w:rPr>
          <w:rFonts w:ascii="Times New Roman" w:hAnsi="Times New Roman"/>
          <w:b/>
          <w:noProof/>
          <w:color w:val="000000" w:themeColor="text1"/>
          <w:sz w:val="18"/>
          <w:lang w:val="en-US"/>
        </w:rPr>
        <w:t>2</w:t>
      </w:r>
      <w:r w:rsidR="00D84CBA" w:rsidRPr="008F3F4D">
        <w:rPr>
          <w:rFonts w:ascii="Times New Roman" w:hAnsi="Times New Roman"/>
          <w:b/>
          <w:color w:val="000000" w:themeColor="text1"/>
          <w:sz w:val="18"/>
        </w:rPr>
        <w:fldChar w:fldCharType="end"/>
      </w:r>
      <w:r w:rsidRPr="008F3F4D">
        <w:rPr>
          <w:rFonts w:ascii="Times New Roman" w:hAnsi="Times New Roman"/>
          <w:b/>
          <w:color w:val="000000" w:themeColor="text1"/>
          <w:sz w:val="18"/>
          <w:lang w:val="en-US"/>
        </w:rPr>
        <w:t>. Some of the many variet</w:t>
      </w:r>
      <w:r w:rsidR="007E547D">
        <w:rPr>
          <w:rFonts w:ascii="Times New Roman" w:hAnsi="Times New Roman"/>
          <w:b/>
          <w:color w:val="000000" w:themeColor="text1"/>
          <w:sz w:val="18"/>
          <w:lang w:val="en-US"/>
        </w:rPr>
        <w:t>ies of finned tubes</w:t>
      </w:r>
      <w:r w:rsidRPr="008F3F4D">
        <w:rPr>
          <w:rFonts w:ascii="Times New Roman" w:hAnsi="Times New Roman"/>
          <w:b/>
          <w:color w:val="000000" w:themeColor="text1"/>
          <w:sz w:val="18"/>
          <w:lang w:val="en-US"/>
        </w:rPr>
        <w:t xml:space="preserve"> </w:t>
      </w:r>
      <w:r w:rsidR="00EB10E6">
        <w:rPr>
          <w:rFonts w:ascii="Times New Roman" w:hAnsi="Times New Roman"/>
          <w:b/>
          <w:color w:val="000000" w:themeColor="text1"/>
          <w:sz w:val="18"/>
          <w:lang w:val="en-US"/>
        </w:rPr>
        <w:t>(</w:t>
      </w:r>
      <w:r w:rsidRPr="008F3F4D">
        <w:rPr>
          <w:rFonts w:ascii="Times New Roman" w:hAnsi="Times New Roman"/>
          <w:b/>
          <w:color w:val="000000" w:themeColor="text1"/>
          <w:sz w:val="18"/>
          <w:lang w:val="en-US"/>
        </w:rPr>
        <w:t>Source: Lienhard, 2015</w:t>
      </w:r>
      <w:r w:rsidR="00EB10E6">
        <w:rPr>
          <w:rFonts w:ascii="Times New Roman" w:hAnsi="Times New Roman"/>
          <w:b/>
          <w:color w:val="000000" w:themeColor="text1"/>
          <w:sz w:val="18"/>
          <w:lang w:val="en-US"/>
        </w:rPr>
        <w:t>)</w:t>
      </w:r>
    </w:p>
    <w:p w:rsidR="00C22F17" w:rsidRDefault="008F3F4D" w:rsidP="00C22F17">
      <w:pPr>
        <w:spacing w:after="240" w:line="360" w:lineRule="auto"/>
        <w:jc w:val="both"/>
        <w:rPr>
          <w:rFonts w:ascii="Times New Roman" w:hAnsi="Times New Roman"/>
          <w:lang w:val="en-GB"/>
        </w:rPr>
      </w:pPr>
      <w:r>
        <w:rPr>
          <w:rFonts w:ascii="Times New Roman" w:hAnsi="Times New Roman"/>
          <w:lang w:val="en-GB"/>
        </w:rPr>
        <w:lastRenderedPageBreak/>
        <w:t xml:space="preserve">Fins characterized by various shapes and made up of different materials can be employed onto exchanging surfaces depending on the particular application; nowadays the design of heat exchangers concerns industries like automotive, aerospace, refrigeration, air conditioning, air compression, and microelectronics, to name a few. </w:t>
      </w:r>
      <w:r w:rsidR="008E7EAF">
        <w:rPr>
          <w:rFonts w:ascii="Times New Roman" w:hAnsi="Times New Roman"/>
          <w:lang w:val="en-GB"/>
        </w:rPr>
        <w:t>Figure 2.1 shows just some of the ways in which a surface can be extended, defining what fins are.</w:t>
      </w:r>
    </w:p>
    <w:p w:rsidR="008F3F4D" w:rsidRDefault="008F3F4D" w:rsidP="008F3F4D">
      <w:pPr>
        <w:spacing w:before="240" w:after="240" w:line="360" w:lineRule="auto"/>
        <w:jc w:val="both"/>
        <w:rPr>
          <w:rFonts w:ascii="Garamond" w:hAnsi="Garamond"/>
          <w:sz w:val="28"/>
          <w:lang w:val="en-GB"/>
        </w:rPr>
      </w:pPr>
    </w:p>
    <w:p w:rsidR="00C22F17" w:rsidRPr="004E7ABC" w:rsidRDefault="00C22F17" w:rsidP="008F3F4D">
      <w:pPr>
        <w:spacing w:after="240" w:line="360" w:lineRule="auto"/>
        <w:jc w:val="both"/>
        <w:rPr>
          <w:rFonts w:ascii="Garamond" w:hAnsi="Garamond"/>
          <w:sz w:val="28"/>
          <w:lang w:val="en-GB"/>
        </w:rPr>
      </w:pPr>
      <w:r>
        <w:rPr>
          <w:rFonts w:ascii="Garamond" w:hAnsi="Garamond"/>
          <w:sz w:val="28"/>
          <w:lang w:val="en-GB"/>
        </w:rPr>
        <w:t>2</w:t>
      </w:r>
      <w:r w:rsidRPr="00E929B1">
        <w:rPr>
          <w:rFonts w:ascii="Garamond" w:hAnsi="Garamond"/>
          <w:sz w:val="28"/>
          <w:lang w:val="en-GB"/>
        </w:rPr>
        <w:t>.</w:t>
      </w:r>
      <w:r>
        <w:rPr>
          <w:rFonts w:ascii="Garamond" w:hAnsi="Garamond"/>
          <w:sz w:val="28"/>
          <w:lang w:val="en-GB"/>
        </w:rPr>
        <w:t>2</w:t>
      </w:r>
      <w:r w:rsidRPr="00E929B1">
        <w:rPr>
          <w:rFonts w:ascii="Garamond" w:hAnsi="Garamond"/>
          <w:sz w:val="28"/>
          <w:lang w:val="en-GB"/>
        </w:rPr>
        <w:tab/>
      </w:r>
      <w:r w:rsidRPr="00C22F17">
        <w:rPr>
          <w:rFonts w:ascii="Garamond" w:hAnsi="Garamond"/>
          <w:sz w:val="28"/>
          <w:lang w:val="en-US"/>
        </w:rPr>
        <w:t>Common practices in fin design</w:t>
      </w:r>
    </w:p>
    <w:p w:rsidR="00C22F17" w:rsidRPr="00B2757A" w:rsidRDefault="00C22F17" w:rsidP="005678A8">
      <w:pPr>
        <w:spacing w:after="240" w:line="360" w:lineRule="auto"/>
        <w:ind w:firstLine="708"/>
        <w:jc w:val="both"/>
        <w:rPr>
          <w:rFonts w:ascii="Times New Roman" w:hAnsi="Times New Roman"/>
          <w:color w:val="000000" w:themeColor="text1"/>
          <w:szCs w:val="24"/>
          <w:lang w:val="en-US"/>
        </w:rPr>
      </w:pPr>
      <w:r w:rsidRPr="00C22F17">
        <w:rPr>
          <w:rFonts w:ascii="Times New Roman" w:hAnsi="Times New Roman"/>
          <w:lang w:val="en-US"/>
        </w:rPr>
        <w:t xml:space="preserve">The extended surface literature from 1922 to 1987 has been reviewed by </w:t>
      </w:r>
      <w:r w:rsidRPr="00C22F17">
        <w:rPr>
          <w:rFonts w:ascii="Times New Roman" w:hAnsi="Times New Roman"/>
          <w:color w:val="000000" w:themeColor="text1"/>
          <w:lang w:val="en-US"/>
        </w:rPr>
        <w:t>Kraus in 1988 (</w:t>
      </w:r>
      <w:r w:rsidRPr="008E7EAF">
        <w:rPr>
          <w:rFonts w:ascii="Times New Roman" w:hAnsi="Times New Roman"/>
          <w:color w:val="808080" w:themeColor="background1" w:themeShade="80"/>
          <w:lang w:val="en-US"/>
        </w:rPr>
        <w:t>Kraus</w:t>
      </w:r>
      <w:r w:rsidR="008E7EAF" w:rsidRPr="008E7EAF">
        <w:rPr>
          <w:rFonts w:ascii="Times New Roman" w:hAnsi="Times New Roman"/>
          <w:color w:val="808080" w:themeColor="background1" w:themeShade="80"/>
          <w:lang w:val="en-US"/>
        </w:rPr>
        <w:t>,</w:t>
      </w:r>
      <w:r w:rsidRPr="008E7EAF">
        <w:rPr>
          <w:rFonts w:ascii="Times New Roman" w:hAnsi="Times New Roman"/>
          <w:color w:val="808080" w:themeColor="background1" w:themeShade="80"/>
          <w:lang w:val="en-US"/>
        </w:rPr>
        <w:t xml:space="preserve"> 1988</w:t>
      </w:r>
      <w:r w:rsidRPr="00C22F17">
        <w:rPr>
          <w:rFonts w:ascii="Times New Roman" w:hAnsi="Times New Roman"/>
          <w:color w:val="000000" w:themeColor="text1"/>
          <w:lang w:val="en-US"/>
        </w:rPr>
        <w:t>); after that, a state-of-the-art of the fins design and optimizing procedures has been proposed by Aziz (</w:t>
      </w:r>
      <w:r w:rsidRPr="008E7EAF">
        <w:rPr>
          <w:rFonts w:ascii="Times New Roman" w:hAnsi="Times New Roman"/>
          <w:color w:val="808080" w:themeColor="background1" w:themeShade="80"/>
          <w:lang w:val="en-US"/>
        </w:rPr>
        <w:t>Aziz, 1992</w:t>
      </w:r>
      <w:r w:rsidRPr="00C22F17">
        <w:rPr>
          <w:rFonts w:ascii="Times New Roman" w:hAnsi="Times New Roman"/>
          <w:color w:val="000000" w:themeColor="text1"/>
          <w:lang w:val="en-US"/>
        </w:rPr>
        <w:t>)</w:t>
      </w:r>
      <w:r>
        <w:rPr>
          <w:rFonts w:ascii="Times New Roman" w:hAnsi="Times New Roman"/>
          <w:color w:val="000000" w:themeColor="text1"/>
          <w:lang w:val="en-US"/>
        </w:rPr>
        <w:t xml:space="preserve"> and</w:t>
      </w:r>
      <w:r w:rsidRPr="00C22F17">
        <w:rPr>
          <w:rFonts w:ascii="Times New Roman" w:hAnsi="Times New Roman"/>
          <w:color w:val="000000" w:themeColor="text1"/>
          <w:lang w:val="en-US"/>
        </w:rPr>
        <w:t xml:space="preserve"> later, by Lienhard</w:t>
      </w:r>
      <w:r w:rsidR="008E7EAF" w:rsidRPr="00C22F17">
        <w:rPr>
          <w:rFonts w:ascii="Times New Roman" w:hAnsi="Times New Roman"/>
          <w:color w:val="000000" w:themeColor="text1"/>
          <w:lang w:val="en-US"/>
        </w:rPr>
        <w:t xml:space="preserve"> </w:t>
      </w:r>
      <w:r w:rsidRPr="00C22F17">
        <w:rPr>
          <w:rFonts w:ascii="Times New Roman" w:hAnsi="Times New Roman"/>
          <w:color w:val="000000" w:themeColor="text1"/>
          <w:lang w:val="en-US"/>
        </w:rPr>
        <w:t>(</w:t>
      </w:r>
      <w:r w:rsidRPr="008E7EAF">
        <w:rPr>
          <w:rFonts w:ascii="Times New Roman" w:hAnsi="Times New Roman"/>
          <w:color w:val="808080" w:themeColor="background1" w:themeShade="80"/>
          <w:lang w:val="en-US"/>
        </w:rPr>
        <w:t>Lienhard, 2011</w:t>
      </w:r>
      <w:r w:rsidRPr="00C22F17">
        <w:rPr>
          <w:rFonts w:ascii="Times New Roman" w:hAnsi="Times New Roman"/>
          <w:color w:val="000000" w:themeColor="text1"/>
          <w:lang w:val="en-US"/>
        </w:rPr>
        <w:t xml:space="preserve">). Despite this last general contribute, nowadays it is objectively difficult to find similar large-scale contributes as scientific efforts are more focused on very specific cases and practical studies characterized by case-dependent settings. This trend is mainly due to the greater complexity toward which the technology is directed; at this regard, an example is the miniaturization evolution, according to which the space becomes a premium and the word </w:t>
      </w:r>
      <w:r w:rsidRPr="00C22F17">
        <w:rPr>
          <w:rFonts w:ascii="Times New Roman" w:hAnsi="Times New Roman"/>
          <w:i/>
          <w:color w:val="000000" w:themeColor="text1"/>
          <w:lang w:val="en-US"/>
        </w:rPr>
        <w:t>compactness</w:t>
      </w:r>
      <w:r w:rsidRPr="00C22F17">
        <w:rPr>
          <w:rFonts w:ascii="Times New Roman" w:hAnsi="Times New Roman"/>
          <w:color w:val="000000" w:themeColor="text1"/>
          <w:lang w:val="en-US"/>
        </w:rPr>
        <w:t xml:space="preserve"> “strikes” the heat exchanger design: the challenge of small scale industry  in terms of compact heat exchangers arise in 1980s and continues towards the near future, whose direction is clear. As Bejan and Kraus argued, “</w:t>
      </w:r>
      <w:r w:rsidRPr="00C22F17">
        <w:rPr>
          <w:rFonts w:ascii="Times New Roman" w:hAnsi="Times New Roman"/>
          <w:i/>
          <w:color w:val="000000" w:themeColor="text1"/>
          <w:lang w:val="en-US"/>
        </w:rPr>
        <w:t xml:space="preserve">the many surfaces designed (...) are accomplishing the same thing: they are increasing the heat transfer rate density, the size of </w:t>
      </w:r>
      <w:r w:rsidRPr="00B2757A">
        <w:rPr>
          <w:rFonts w:ascii="Times New Roman" w:hAnsi="Times New Roman"/>
          <w:i/>
          <w:color w:val="000000" w:themeColor="text1"/>
          <w:szCs w:val="24"/>
          <w:lang w:val="en-US"/>
        </w:rPr>
        <w:t>the heat transfer enterprise that is packed into a given volume</w:t>
      </w:r>
      <w:r w:rsidRPr="00B2757A">
        <w:rPr>
          <w:rFonts w:ascii="Times New Roman" w:hAnsi="Times New Roman"/>
          <w:color w:val="000000" w:themeColor="text1"/>
          <w:szCs w:val="24"/>
          <w:lang w:val="en-US"/>
        </w:rPr>
        <w:t>” (</w:t>
      </w:r>
      <w:r w:rsidRPr="00B2757A">
        <w:rPr>
          <w:rFonts w:ascii="Times New Roman" w:hAnsi="Times New Roman"/>
          <w:color w:val="808080" w:themeColor="background1" w:themeShade="80"/>
          <w:szCs w:val="24"/>
          <w:lang w:val="en-US"/>
        </w:rPr>
        <w:t>Bejan, Kraus 2003</w:t>
      </w:r>
      <w:r w:rsidRPr="00B2757A">
        <w:rPr>
          <w:rFonts w:ascii="Times New Roman" w:hAnsi="Times New Roman"/>
          <w:color w:val="000000" w:themeColor="text1"/>
          <w:szCs w:val="24"/>
          <w:lang w:val="en-US"/>
        </w:rPr>
        <w:t>).The optimal fin design is the one that allows the highest heat transfer for the minimum amount of material. At this regard, fin optimization problems can be classified into two main groups (</w:t>
      </w:r>
      <w:r w:rsidRPr="00B2757A">
        <w:rPr>
          <w:rFonts w:ascii="Times New Roman" w:hAnsi="Times New Roman"/>
          <w:color w:val="808080" w:themeColor="background1" w:themeShade="80"/>
          <w:szCs w:val="24"/>
          <w:lang w:val="en-US"/>
        </w:rPr>
        <w:t>Aziz 1992</w:t>
      </w:r>
      <w:r w:rsidRPr="00B2757A">
        <w:rPr>
          <w:rFonts w:ascii="Times New Roman" w:hAnsi="Times New Roman"/>
          <w:color w:val="000000" w:themeColor="text1"/>
          <w:szCs w:val="24"/>
          <w:lang w:val="en-US"/>
        </w:rPr>
        <w:t>):</w:t>
      </w:r>
    </w:p>
    <w:p w:rsidR="00C22F17" w:rsidRPr="00B2757A" w:rsidRDefault="00C22F17" w:rsidP="005678A8">
      <w:pPr>
        <w:pStyle w:val="Paragrafoelenco"/>
        <w:numPr>
          <w:ilvl w:val="0"/>
          <w:numId w:val="7"/>
        </w:numPr>
        <w:spacing w:line="360" w:lineRule="auto"/>
        <w:jc w:val="both"/>
        <w:rPr>
          <w:rFonts w:ascii="Times New Roman" w:hAnsi="Times New Roman" w:cs="Times New Roman"/>
          <w:sz w:val="24"/>
          <w:szCs w:val="24"/>
        </w:rPr>
      </w:pPr>
      <w:r w:rsidRPr="00B2757A">
        <w:rPr>
          <w:rFonts w:ascii="Times New Roman" w:hAnsi="Times New Roman" w:cs="Times New Roman"/>
          <w:sz w:val="24"/>
          <w:szCs w:val="24"/>
        </w:rPr>
        <w:t>Given a fin shape and a volume of material, find the optimal geometry that lead to maximum heat transfer;</w:t>
      </w:r>
    </w:p>
    <w:p w:rsidR="00C22F17" w:rsidRPr="00B2757A" w:rsidRDefault="00C22F17" w:rsidP="005678A8">
      <w:pPr>
        <w:pStyle w:val="Paragrafoelenco"/>
        <w:numPr>
          <w:ilvl w:val="0"/>
          <w:numId w:val="7"/>
        </w:numPr>
        <w:spacing w:line="360" w:lineRule="auto"/>
        <w:jc w:val="both"/>
        <w:rPr>
          <w:rFonts w:ascii="Times New Roman" w:hAnsi="Times New Roman" w:cs="Times New Roman"/>
          <w:sz w:val="24"/>
          <w:szCs w:val="24"/>
        </w:rPr>
      </w:pPr>
      <w:r w:rsidRPr="00B2757A">
        <w:rPr>
          <w:rFonts w:ascii="Times New Roman" w:hAnsi="Times New Roman" w:cs="Times New Roman"/>
          <w:sz w:val="24"/>
          <w:szCs w:val="24"/>
        </w:rPr>
        <w:t>Given the desired heat dissipation, determine the optimal geometry so that the volume used is minimum.</w:t>
      </w:r>
    </w:p>
    <w:p w:rsidR="00C22F17" w:rsidRPr="00B2757A" w:rsidRDefault="00C22F17" w:rsidP="005678A8">
      <w:pPr>
        <w:spacing w:after="240" w:line="360" w:lineRule="auto"/>
        <w:jc w:val="both"/>
        <w:rPr>
          <w:rFonts w:ascii="Times New Roman" w:hAnsi="Times New Roman"/>
          <w:szCs w:val="24"/>
          <w:lang w:val="en-US"/>
        </w:rPr>
      </w:pPr>
      <w:r w:rsidRPr="00B2757A">
        <w:rPr>
          <w:rFonts w:ascii="Times New Roman" w:hAnsi="Times New Roman"/>
          <w:szCs w:val="24"/>
          <w:lang w:val="en-US"/>
        </w:rPr>
        <w:lastRenderedPageBreak/>
        <w:t>This work, like the many several contributes in literature, focuses on the first group of problems, mainly for practical reasons, as the solutions for the second group of problems may result in curved or irregular shapes. In the analysis of the fin heat transfer, the following assumption are generally made:</w:t>
      </w:r>
    </w:p>
    <w:p w:rsidR="00C22F17" w:rsidRPr="00B2757A" w:rsidRDefault="00C22F17" w:rsidP="00C22F17">
      <w:pPr>
        <w:pStyle w:val="Paragrafoelenco"/>
        <w:numPr>
          <w:ilvl w:val="0"/>
          <w:numId w:val="2"/>
        </w:numPr>
        <w:spacing w:line="360" w:lineRule="auto"/>
        <w:jc w:val="both"/>
        <w:rPr>
          <w:rFonts w:ascii="Times New Roman" w:hAnsi="Times New Roman" w:cs="Times New Roman"/>
          <w:sz w:val="24"/>
          <w:szCs w:val="24"/>
        </w:rPr>
      </w:pPr>
      <w:r w:rsidRPr="00B2757A">
        <w:rPr>
          <w:rFonts w:ascii="Times New Roman" w:hAnsi="Times New Roman" w:cs="Times New Roman"/>
          <w:sz w:val="24"/>
          <w:szCs w:val="24"/>
        </w:rPr>
        <w:t>Steady-state operation</w:t>
      </w:r>
    </w:p>
    <w:p w:rsidR="00C22F17" w:rsidRPr="00B2757A" w:rsidRDefault="00C22F17" w:rsidP="00C22F17">
      <w:pPr>
        <w:pStyle w:val="Paragrafoelenco"/>
        <w:numPr>
          <w:ilvl w:val="0"/>
          <w:numId w:val="2"/>
        </w:numPr>
        <w:spacing w:line="360" w:lineRule="auto"/>
        <w:jc w:val="both"/>
        <w:rPr>
          <w:rFonts w:ascii="Times New Roman" w:hAnsi="Times New Roman" w:cs="Times New Roman"/>
          <w:sz w:val="24"/>
          <w:szCs w:val="24"/>
        </w:rPr>
      </w:pPr>
      <w:r w:rsidRPr="00B2757A">
        <w:rPr>
          <w:rFonts w:ascii="Times New Roman" w:hAnsi="Times New Roman" w:cs="Times New Roman"/>
          <w:sz w:val="24"/>
          <w:szCs w:val="24"/>
        </w:rPr>
        <w:t xml:space="preserve">Constant surrounding air temperature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m:t>
            </m:r>
          </m:sub>
        </m:sSub>
      </m:oMath>
    </w:p>
    <w:p w:rsidR="00C22F17" w:rsidRPr="00B2757A" w:rsidRDefault="00C22F17" w:rsidP="00C22F17">
      <w:pPr>
        <w:pStyle w:val="Paragrafoelenco"/>
        <w:numPr>
          <w:ilvl w:val="0"/>
          <w:numId w:val="2"/>
        </w:numPr>
        <w:spacing w:line="360" w:lineRule="auto"/>
        <w:jc w:val="both"/>
        <w:rPr>
          <w:rFonts w:ascii="Times New Roman" w:hAnsi="Times New Roman" w:cs="Times New Roman"/>
          <w:sz w:val="24"/>
          <w:szCs w:val="24"/>
        </w:rPr>
      </w:pPr>
      <w:r w:rsidRPr="00B2757A">
        <w:rPr>
          <w:rFonts w:ascii="Times New Roman" w:hAnsi="Times New Roman" w:cs="Times New Roman"/>
          <w:sz w:val="24"/>
          <w:szCs w:val="24"/>
        </w:rPr>
        <w:t xml:space="preserve">Homogeneous isotropic material, with thermal conductivity </w:t>
      </w:r>
      <m:oMath>
        <m:r>
          <w:rPr>
            <w:rFonts w:ascii="Cambria Math" w:hAnsi="Cambria Math" w:cs="Times New Roman"/>
            <w:sz w:val="24"/>
            <w:szCs w:val="24"/>
          </w:rPr>
          <m:t>k</m:t>
        </m:r>
      </m:oMath>
    </w:p>
    <w:p w:rsidR="00C22F17" w:rsidRPr="00B2757A" w:rsidRDefault="00C22F17" w:rsidP="00C22F17">
      <w:pPr>
        <w:pStyle w:val="Paragrafoelenco"/>
        <w:numPr>
          <w:ilvl w:val="0"/>
          <w:numId w:val="2"/>
        </w:numPr>
        <w:spacing w:line="360" w:lineRule="auto"/>
        <w:jc w:val="both"/>
        <w:rPr>
          <w:rFonts w:ascii="Times New Roman" w:hAnsi="Times New Roman" w:cs="Times New Roman"/>
          <w:sz w:val="24"/>
          <w:szCs w:val="24"/>
        </w:rPr>
      </w:pPr>
      <w:r w:rsidRPr="00B2757A">
        <w:rPr>
          <w:rFonts w:ascii="Times New Roman" w:hAnsi="Times New Roman" w:cs="Times New Roman"/>
          <w:sz w:val="24"/>
          <w:szCs w:val="24"/>
        </w:rPr>
        <w:t>No internal heat generation</w:t>
      </w:r>
    </w:p>
    <w:p w:rsidR="00C22F17" w:rsidRPr="00B2757A" w:rsidRDefault="00C22F17" w:rsidP="00C22F17">
      <w:pPr>
        <w:pStyle w:val="Paragrafoelenco"/>
        <w:numPr>
          <w:ilvl w:val="0"/>
          <w:numId w:val="2"/>
        </w:numPr>
        <w:spacing w:line="360" w:lineRule="auto"/>
        <w:jc w:val="both"/>
        <w:rPr>
          <w:rFonts w:ascii="Times New Roman" w:hAnsi="Times New Roman" w:cs="Times New Roman"/>
          <w:sz w:val="24"/>
          <w:szCs w:val="24"/>
        </w:rPr>
      </w:pPr>
      <w:r w:rsidRPr="00B2757A">
        <w:rPr>
          <w:rFonts w:ascii="Times New Roman" w:hAnsi="Times New Roman" w:cs="Times New Roman"/>
          <w:sz w:val="24"/>
          <w:szCs w:val="24"/>
        </w:rPr>
        <w:t xml:space="preserve">Convective heat transfer coefficient uniform along the fin surface </w:t>
      </w:r>
      <m:oMath>
        <m:acc>
          <m:accPr>
            <m:chr m:val="̅"/>
            <m:ctrlPr>
              <w:rPr>
                <w:rFonts w:ascii="Cambria Math" w:hAnsi="Cambria Math" w:cs="Times New Roman"/>
                <w:i/>
                <w:sz w:val="24"/>
                <w:szCs w:val="24"/>
                <w:lang w:val="en-GB"/>
              </w:rPr>
            </m:ctrlPr>
          </m:accPr>
          <m:e>
            <m:r>
              <w:rPr>
                <w:rFonts w:ascii="Cambria Math" w:hAnsi="Cambria Math" w:cs="Times New Roman"/>
                <w:sz w:val="24"/>
                <w:szCs w:val="24"/>
                <w:lang w:val="en-GB"/>
              </w:rPr>
              <m:t>h</m:t>
            </m:r>
          </m:e>
        </m:acc>
      </m:oMath>
    </w:p>
    <w:p w:rsidR="00C22F17" w:rsidRPr="00B2757A" w:rsidRDefault="00C22F17" w:rsidP="00C22F17">
      <w:pPr>
        <w:pStyle w:val="Paragrafoelenco"/>
        <w:numPr>
          <w:ilvl w:val="0"/>
          <w:numId w:val="2"/>
        </w:numPr>
        <w:spacing w:line="360" w:lineRule="auto"/>
        <w:jc w:val="both"/>
        <w:rPr>
          <w:rFonts w:ascii="Times New Roman" w:hAnsi="Times New Roman" w:cs="Times New Roman"/>
          <w:sz w:val="24"/>
          <w:szCs w:val="24"/>
        </w:rPr>
      </w:pPr>
      <w:r w:rsidRPr="00B2757A">
        <w:rPr>
          <w:rFonts w:ascii="Times New Roman" w:hAnsi="Times New Roman" w:cs="Times New Roman"/>
          <w:sz w:val="24"/>
          <w:szCs w:val="24"/>
        </w:rPr>
        <w:t>Negligible thermal radiation</w:t>
      </w:r>
    </w:p>
    <w:p w:rsidR="00C22F17" w:rsidRPr="00B2757A" w:rsidRDefault="00C22F17" w:rsidP="00C22F17">
      <w:pPr>
        <w:pStyle w:val="Paragrafoelenco"/>
        <w:numPr>
          <w:ilvl w:val="0"/>
          <w:numId w:val="2"/>
        </w:numPr>
        <w:spacing w:line="360" w:lineRule="auto"/>
        <w:jc w:val="both"/>
        <w:rPr>
          <w:rFonts w:ascii="Times New Roman" w:hAnsi="Times New Roman" w:cs="Times New Roman"/>
          <w:sz w:val="24"/>
          <w:szCs w:val="24"/>
        </w:rPr>
      </w:pPr>
      <w:r w:rsidRPr="00B2757A">
        <w:rPr>
          <w:rFonts w:ascii="Times New Roman" w:hAnsi="Times New Roman" w:cs="Times New Roman"/>
          <w:sz w:val="24"/>
          <w:szCs w:val="24"/>
        </w:rPr>
        <w:t xml:space="preserve">The temperature of the heat transfer surface at the base of the fin is constant,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b</m:t>
            </m:r>
          </m:sub>
        </m:sSub>
      </m:oMath>
    </w:p>
    <w:p w:rsidR="00C22F17" w:rsidRPr="00B2757A" w:rsidRDefault="00C22F17" w:rsidP="00C22F17">
      <w:pPr>
        <w:pStyle w:val="Paragrafoelenco"/>
        <w:numPr>
          <w:ilvl w:val="0"/>
          <w:numId w:val="2"/>
        </w:numPr>
        <w:spacing w:line="360" w:lineRule="auto"/>
        <w:jc w:val="both"/>
        <w:rPr>
          <w:rFonts w:ascii="Times New Roman" w:hAnsi="Times New Roman" w:cs="Times New Roman"/>
          <w:sz w:val="24"/>
          <w:szCs w:val="24"/>
        </w:rPr>
      </w:pPr>
      <w:r w:rsidRPr="00B2757A">
        <w:rPr>
          <w:rFonts w:ascii="Times New Roman" w:hAnsi="Times New Roman" w:cs="Times New Roman"/>
          <w:sz w:val="24"/>
          <w:szCs w:val="24"/>
        </w:rPr>
        <w:t xml:space="preserve">The maximum temperature driving force for convection is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b</m:t>
            </m:r>
          </m:sub>
        </m:sSub>
      </m:oMath>
      <w:r w:rsidRPr="00B2757A">
        <w:rPr>
          <w:rFonts w:ascii="Times New Roman" w:hAnsi="Times New Roman" w:cs="Times New Roman"/>
          <w:sz w:val="24"/>
          <w:szCs w:val="24"/>
        </w:rPr>
        <w:t xml:space="preserve"> –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m:t>
            </m:r>
          </m:sub>
        </m:sSub>
      </m:oMath>
    </w:p>
    <w:p w:rsidR="00C22F17" w:rsidRPr="00C22F17" w:rsidRDefault="00C22F17" w:rsidP="00C22F17">
      <w:pPr>
        <w:spacing w:line="360" w:lineRule="auto"/>
        <w:jc w:val="both"/>
        <w:rPr>
          <w:rFonts w:ascii="Times New Roman" w:hAnsi="Times New Roman"/>
          <w:lang w:val="en-US"/>
        </w:rPr>
      </w:pPr>
      <w:r w:rsidRPr="00B2757A">
        <w:rPr>
          <w:rFonts w:ascii="Times New Roman" w:hAnsi="Times New Roman"/>
          <w:szCs w:val="24"/>
          <w:lang w:val="en-US"/>
        </w:rPr>
        <w:t xml:space="preserve">These general assumptions have been introduced in the previous chapter and, nevertheless, depending on the particular problem, other assumptions may need to be made. In order to show the main features of all fin behavior, the analysis of a straight fin protruding from a wall will be performed, and the related calculations are entirely based on the additional assumption that </w:t>
      </w:r>
      <m:oMath>
        <m:r>
          <w:rPr>
            <w:rFonts w:ascii="Cambria Math" w:hAnsi="Cambria Math"/>
            <w:szCs w:val="24"/>
          </w:rPr>
          <m:t>Bi</m:t>
        </m:r>
        <m:r>
          <w:rPr>
            <w:rFonts w:ascii="Cambria Math" w:hAnsi="Cambria Math"/>
            <w:szCs w:val="24"/>
            <w:lang w:val="en-US"/>
          </w:rPr>
          <m:t>≪</m:t>
        </m:r>
      </m:oMath>
      <w:r w:rsidRPr="00B2757A">
        <w:rPr>
          <w:rFonts w:ascii="Times New Roman" w:hAnsi="Times New Roman"/>
          <w:szCs w:val="24"/>
          <w:lang w:val="en-US"/>
        </w:rPr>
        <w:t xml:space="preserve"> 1, which</w:t>
      </w:r>
      <w:r w:rsidRPr="00C22F17">
        <w:rPr>
          <w:rFonts w:ascii="Times New Roman" w:hAnsi="Times New Roman"/>
          <w:lang w:val="en-US"/>
        </w:rPr>
        <w:t xml:space="preserve"> has been introduced in </w:t>
      </w:r>
      <w:r w:rsidRPr="00C22F17">
        <w:rPr>
          <w:rFonts w:ascii="Times New Roman" w:hAnsi="Times New Roman"/>
          <w:bCs/>
          <w:color w:val="000000" w:themeColor="text1"/>
          <w:szCs w:val="19"/>
          <w:shd w:val="clear" w:color="auto" w:fill="FFFFFF"/>
          <w:lang w:val="en-US"/>
        </w:rPr>
        <w:t>§</w:t>
      </w:r>
      <w:r w:rsidRPr="00C22F17">
        <w:rPr>
          <w:rFonts w:ascii="Times New Roman" w:hAnsi="Times New Roman"/>
          <w:lang w:val="en-US"/>
        </w:rPr>
        <w:t>1.8.</w:t>
      </w:r>
    </w:p>
    <w:p w:rsidR="00C22F17" w:rsidRPr="00C22F17" w:rsidRDefault="00C22F17" w:rsidP="005678A8">
      <w:pPr>
        <w:spacing w:before="240" w:after="240" w:line="360" w:lineRule="auto"/>
        <w:jc w:val="both"/>
        <w:rPr>
          <w:rFonts w:ascii="Times New Roman" w:hAnsi="Times New Roman"/>
          <w:lang w:val="en-US"/>
        </w:rPr>
      </w:pPr>
    </w:p>
    <w:p w:rsidR="00C22F17" w:rsidRPr="00C22F17" w:rsidRDefault="00C22F17" w:rsidP="005678A8">
      <w:pPr>
        <w:spacing w:after="240" w:line="360" w:lineRule="auto"/>
        <w:jc w:val="both"/>
        <w:rPr>
          <w:rFonts w:ascii="Garamond" w:hAnsi="Garamond"/>
          <w:sz w:val="28"/>
          <w:lang w:val="en-US"/>
        </w:rPr>
      </w:pPr>
      <w:r w:rsidRPr="00C22F17">
        <w:rPr>
          <w:rFonts w:ascii="Garamond" w:hAnsi="Garamond"/>
          <w:sz w:val="28"/>
          <w:lang w:val="en-US"/>
        </w:rPr>
        <w:t>2.3</w:t>
      </w:r>
      <w:r w:rsidRPr="00C22F17">
        <w:rPr>
          <w:rFonts w:ascii="Garamond" w:hAnsi="Garamond"/>
          <w:sz w:val="28"/>
          <w:lang w:val="en-US"/>
        </w:rPr>
        <w:tab/>
        <w:t>Analysis of a one-dimensional fin</w:t>
      </w:r>
    </w:p>
    <w:p w:rsidR="00C22F17" w:rsidRPr="00C22F17" w:rsidRDefault="00C22F17" w:rsidP="005678A8">
      <w:pPr>
        <w:spacing w:line="360" w:lineRule="auto"/>
        <w:ind w:firstLine="708"/>
        <w:jc w:val="both"/>
        <w:rPr>
          <w:rFonts w:ascii="Times New Roman" w:hAnsi="Times New Roman"/>
          <w:lang w:val="en-US"/>
        </w:rPr>
      </w:pPr>
      <w:r w:rsidRPr="00C22F17">
        <w:rPr>
          <w:rFonts w:ascii="Times New Roman" w:hAnsi="Times New Roman"/>
          <w:lang w:val="en-US"/>
        </w:rPr>
        <w:t xml:space="preserve">With regard to Fig. 2.2, we can define a fin of length </w:t>
      </w:r>
      <m:oMath>
        <m:r>
          <w:rPr>
            <w:rFonts w:ascii="Cambria Math" w:hAnsi="Cambria Math"/>
          </w:rPr>
          <m:t>L</m:t>
        </m:r>
      </m:oMath>
      <w:r w:rsidRPr="00C22F17">
        <w:rPr>
          <w:rFonts w:ascii="Times New Roman" w:hAnsi="Times New Roman"/>
          <w:lang w:val="en-US"/>
        </w:rPr>
        <w:t xml:space="preserve">, uniform cross-sectional area </w:t>
      </w:r>
      <m:oMath>
        <m:r>
          <w:rPr>
            <w:rFonts w:ascii="Cambria Math" w:hAnsi="Cambria Math"/>
          </w:rPr>
          <m:t>A</m:t>
        </m:r>
      </m:oMath>
      <w:r w:rsidR="005678A8">
        <w:rPr>
          <w:rFonts w:ascii="Times New Roman" w:hAnsi="Times New Roman"/>
          <w:lang w:val="en-US"/>
        </w:rPr>
        <w:t xml:space="preserve"> and external</w:t>
      </w:r>
      <w:r w:rsidRPr="00C22F17">
        <w:rPr>
          <w:rFonts w:ascii="Times New Roman" w:hAnsi="Times New Roman"/>
          <w:lang w:val="en-US"/>
        </w:rPr>
        <w:t xml:space="preserve"> perimeter </w:t>
      </w:r>
      <m:oMath>
        <m:r>
          <w:rPr>
            <w:rFonts w:ascii="Cambria Math" w:hAnsi="Cambria Math"/>
          </w:rPr>
          <m:t>P</m:t>
        </m:r>
      </m:oMath>
      <w:r w:rsidRPr="00C22F17">
        <w:rPr>
          <w:rFonts w:ascii="Times New Roman" w:hAnsi="Times New Roman"/>
          <w:lang w:val="en-US"/>
        </w:rPr>
        <w:t xml:space="preserve">. The root of the fin is at temperature </w:t>
      </w:r>
      <m:oMath>
        <m:sSub>
          <m:sSubPr>
            <m:ctrlPr>
              <w:rPr>
                <w:rFonts w:ascii="Cambria Math" w:hAnsi="Cambria Math"/>
                <w:i/>
              </w:rPr>
            </m:ctrlPr>
          </m:sSubPr>
          <m:e>
            <m:r>
              <w:rPr>
                <w:rFonts w:ascii="Cambria Math" w:hAnsi="Cambria Math"/>
              </w:rPr>
              <m:t>T</m:t>
            </m:r>
          </m:e>
          <m:sub>
            <m:r>
              <w:rPr>
                <w:rFonts w:ascii="Cambria Math" w:hAnsi="Cambria Math"/>
              </w:rPr>
              <m:t>b</m:t>
            </m:r>
          </m:sub>
        </m:sSub>
      </m:oMath>
      <w:r w:rsidRPr="00C22F17">
        <w:rPr>
          <w:rFonts w:ascii="Times New Roman" w:hAnsi="Times New Roman"/>
          <w:lang w:val="en-US"/>
        </w:rPr>
        <w:t xml:space="preserve">, which differs from the ambient temperature </w:t>
      </w:r>
      <m:oMath>
        <m:sSub>
          <m:sSubPr>
            <m:ctrlPr>
              <w:rPr>
                <w:rFonts w:ascii="Cambria Math" w:hAnsi="Cambria Math"/>
                <w:i/>
              </w:rPr>
            </m:ctrlPr>
          </m:sSubPr>
          <m:e>
            <m:r>
              <w:rPr>
                <w:rFonts w:ascii="Cambria Math" w:hAnsi="Cambria Math"/>
              </w:rPr>
              <m:t>T</m:t>
            </m:r>
          </m:e>
          <m:sub>
            <m:r>
              <w:rPr>
                <w:rFonts w:ascii="Cambria Math" w:hAnsi="Cambria Math"/>
                <w:lang w:val="en-US"/>
              </w:rPr>
              <m:t>∞</m:t>
            </m:r>
          </m:sub>
        </m:sSub>
      </m:oMath>
      <w:r w:rsidRPr="00C22F17">
        <w:rPr>
          <w:rFonts w:ascii="Times New Roman" w:hAnsi="Times New Roman"/>
          <w:lang w:val="en-US"/>
        </w:rPr>
        <w:t xml:space="preserve">. Depending from the latter temperature, which can be greater or less than the root temperature, a heat transfer coefficient </w:t>
      </w:r>
      <m:oMath>
        <m:acc>
          <m:accPr>
            <m:chr m:val="̅"/>
            <m:ctrlPr>
              <w:rPr>
                <w:rFonts w:ascii="Cambria Math" w:hAnsi="Cambria Math"/>
                <w:i/>
                <w:lang w:val="en-GB"/>
              </w:rPr>
            </m:ctrlPr>
          </m:accPr>
          <m:e>
            <m:r>
              <w:rPr>
                <w:rFonts w:ascii="Cambria Math" w:hAnsi="Cambria Math"/>
                <w:lang w:val="en-GB"/>
              </w:rPr>
              <m:t>h</m:t>
            </m:r>
          </m:e>
        </m:acc>
      </m:oMath>
      <w:r w:rsidRPr="00C22F17">
        <w:rPr>
          <w:rFonts w:ascii="Times New Roman" w:hAnsi="Times New Roman"/>
          <w:lang w:val="en-US"/>
        </w:rPr>
        <w:t xml:space="preserve"> defines the heating or cooling of the fin; we assume </w:t>
      </w:r>
      <m:oMath>
        <m:sSub>
          <m:sSubPr>
            <m:ctrlPr>
              <w:rPr>
                <w:rFonts w:ascii="Cambria Math" w:hAnsi="Cambria Math"/>
                <w:i/>
              </w:rPr>
            </m:ctrlPr>
          </m:sSubPr>
          <m:e>
            <m:r>
              <w:rPr>
                <w:rFonts w:ascii="Cambria Math" w:hAnsi="Cambria Math"/>
              </w:rPr>
              <m:t>T</m:t>
            </m:r>
          </m:e>
          <m:sub>
            <m:r>
              <w:rPr>
                <w:rFonts w:ascii="Cambria Math" w:hAnsi="Cambria Math"/>
              </w:rPr>
              <m:t>b</m:t>
            </m:r>
          </m:sub>
        </m:sSub>
      </m:oMath>
      <w:r w:rsidRPr="00C22F17">
        <w:rPr>
          <w:rFonts w:ascii="Times New Roman" w:hAnsi="Times New Roman"/>
          <w:lang w:val="en-US"/>
        </w:rPr>
        <w:t xml:space="preserve"> &gt; </w:t>
      </w:r>
      <m:oMath>
        <m:sSub>
          <m:sSubPr>
            <m:ctrlPr>
              <w:rPr>
                <w:rFonts w:ascii="Cambria Math" w:hAnsi="Cambria Math"/>
                <w:i/>
              </w:rPr>
            </m:ctrlPr>
          </m:sSubPr>
          <m:e>
            <m:r>
              <w:rPr>
                <w:rFonts w:ascii="Cambria Math" w:hAnsi="Cambria Math"/>
              </w:rPr>
              <m:t>T</m:t>
            </m:r>
          </m:e>
          <m:sub>
            <m:r>
              <w:rPr>
                <w:rFonts w:ascii="Cambria Math" w:hAnsi="Cambria Math"/>
                <w:lang w:val="en-US"/>
              </w:rPr>
              <m:t>∞</m:t>
            </m:r>
          </m:sub>
        </m:sSub>
      </m:oMath>
      <w:r w:rsidRPr="00C22F17">
        <w:rPr>
          <w:rFonts w:ascii="Times New Roman" w:hAnsi="Times New Roman"/>
          <w:lang w:val="en-US"/>
        </w:rPr>
        <w:t xml:space="preserve">. It is useful the define a characteristic dimension for the fin in the transverse direction. If the thickness is constant, the characteristic dimension can be taken as </w:t>
      </w:r>
      <m:oMath>
        <m:r>
          <w:rPr>
            <w:rFonts w:ascii="Cambria Math" w:hAnsi="Cambria Math"/>
          </w:rPr>
          <m:t>A</m:t>
        </m:r>
      </m:oMath>
      <w:r w:rsidRPr="00C22F17">
        <w:rPr>
          <w:rFonts w:ascii="Times New Roman" w:hAnsi="Times New Roman"/>
          <w:lang w:val="en-US"/>
        </w:rPr>
        <w:t>/</w:t>
      </w:r>
      <m:oMath>
        <m:r>
          <w:rPr>
            <w:rFonts w:ascii="Cambria Math" w:hAnsi="Cambria Math"/>
          </w:rPr>
          <m:t>P</m:t>
        </m:r>
      </m:oMath>
      <w:r w:rsidRPr="00C22F17">
        <w:rPr>
          <w:rFonts w:ascii="Times New Roman" w:hAnsi="Times New Roman"/>
          <w:lang w:val="en-US"/>
        </w:rPr>
        <w:t xml:space="preserve">, that, for a circular cylindrical fin it is equal to (radius/2). To treat the heat flow only along the </w:t>
      </w:r>
      <w:r w:rsidRPr="00C22F17">
        <w:rPr>
          <w:rFonts w:ascii="Times New Roman" w:hAnsi="Times New Roman"/>
          <w:i/>
          <w:lang w:val="en-US"/>
        </w:rPr>
        <w:t>x</w:t>
      </w:r>
      <w:r w:rsidRPr="00C22F17">
        <w:rPr>
          <w:rFonts w:ascii="Times New Roman" w:hAnsi="Times New Roman"/>
          <w:lang w:val="en-US"/>
        </w:rPr>
        <w:t xml:space="preserve">-axis (i.e. one-dimensional heat transfer), we have to demonstrate that the variation of </w:t>
      </w:r>
      <m:oMath>
        <m:r>
          <w:rPr>
            <w:rFonts w:ascii="Cambria Math" w:hAnsi="Cambria Math"/>
          </w:rPr>
          <w:lastRenderedPageBreak/>
          <m:t>T</m:t>
        </m:r>
      </m:oMath>
      <w:r w:rsidRPr="00C22F17">
        <w:rPr>
          <w:rFonts w:ascii="Times New Roman" w:hAnsi="Times New Roman"/>
          <w:lang w:val="en-US"/>
        </w:rPr>
        <w:t xml:space="preserve"> along radial direction is much less than (</w:t>
      </w:r>
      <m:oMath>
        <m:sSub>
          <m:sSubPr>
            <m:ctrlPr>
              <w:rPr>
                <w:rFonts w:ascii="Cambria Math" w:hAnsi="Cambria Math"/>
                <w:i/>
              </w:rPr>
            </m:ctrlPr>
          </m:sSubPr>
          <m:e>
            <m:r>
              <w:rPr>
                <w:rFonts w:ascii="Cambria Math" w:hAnsi="Cambria Math"/>
              </w:rPr>
              <m:t>T</m:t>
            </m:r>
          </m:e>
          <m:sub>
            <m:r>
              <w:rPr>
                <w:rFonts w:ascii="Cambria Math" w:hAnsi="Cambria Math"/>
              </w:rPr>
              <m:t>b</m:t>
            </m:r>
          </m:sub>
        </m:sSub>
      </m:oMath>
      <w:r w:rsidRPr="00C22F17">
        <w:rPr>
          <w:rFonts w:ascii="Times New Roman" w:hAnsi="Times New Roman"/>
          <w:lang w:val="en-US"/>
        </w:rPr>
        <w:t xml:space="preserve"> – </w:t>
      </w:r>
      <m:oMath>
        <m:sSub>
          <m:sSubPr>
            <m:ctrlPr>
              <w:rPr>
                <w:rFonts w:ascii="Cambria Math" w:hAnsi="Cambria Math"/>
                <w:i/>
              </w:rPr>
            </m:ctrlPr>
          </m:sSubPr>
          <m:e>
            <m:r>
              <w:rPr>
                <w:rFonts w:ascii="Cambria Math" w:hAnsi="Cambria Math"/>
              </w:rPr>
              <m:t>T</m:t>
            </m:r>
          </m:e>
          <m:sub>
            <m:r>
              <w:rPr>
                <w:rFonts w:ascii="Cambria Math" w:hAnsi="Cambria Math"/>
                <w:lang w:val="en-US"/>
              </w:rPr>
              <m:t>∞</m:t>
            </m:r>
          </m:sub>
        </m:sSub>
      </m:oMath>
      <w:r w:rsidRPr="00C22F17">
        <w:rPr>
          <w:rFonts w:ascii="Times New Roman" w:hAnsi="Times New Roman"/>
          <w:lang w:val="en-US"/>
        </w:rPr>
        <w:t>). Therefore, we define a Biot number in the transverse direction an require that it be small:</w:t>
      </w:r>
    </w:p>
    <w:p w:rsidR="00C22F17" w:rsidRPr="00C22F17" w:rsidRDefault="00C22F17" w:rsidP="00C22F17">
      <w:pPr>
        <w:spacing w:line="360" w:lineRule="auto"/>
        <w:jc w:val="both"/>
        <w:rPr>
          <w:rFonts w:ascii="Times New Roman" w:hAnsi="Times New Roman"/>
          <w:lang w:val="en-US"/>
        </w:rPr>
      </w:pPr>
      <w:r w:rsidRPr="00C22F17">
        <w:rPr>
          <w:rFonts w:ascii="Times New Roman" w:hAnsi="Times New Roman"/>
          <w:lang w:val="en-US"/>
        </w:rPr>
        <w:tab/>
      </w:r>
      <m:oMath>
        <m:sSub>
          <m:sSubPr>
            <m:ctrlPr>
              <w:rPr>
                <w:rFonts w:ascii="Cambria Math" w:hAnsi="Cambria Math"/>
                <w:i/>
              </w:rPr>
            </m:ctrlPr>
          </m:sSubPr>
          <m:e>
            <m:r>
              <w:rPr>
                <w:rFonts w:ascii="Cambria Math" w:hAnsi="Cambria Math"/>
              </w:rPr>
              <m:t>B</m:t>
            </m:r>
            <m:r>
              <w:rPr>
                <w:rFonts w:ascii="Cambria Math" w:hAnsi="Cambria Math"/>
              </w:rPr>
              <m:t>i</m:t>
            </m:r>
          </m:e>
          <m:sub>
            <m:r>
              <w:rPr>
                <w:rFonts w:ascii="Cambria Math" w:hAnsi="Cambria Math"/>
              </w:rPr>
              <m:t>fin</m:t>
            </m:r>
          </m:sub>
        </m:sSub>
        <m:r>
          <w:rPr>
            <w:rFonts w:ascii="Cambria Math" w:hAnsi="Cambria Math"/>
            <w:lang w:val="en-US"/>
          </w:rPr>
          <m:t>=</m:t>
        </m:r>
        <m:f>
          <m:fPr>
            <m:ctrlPr>
              <w:rPr>
                <w:rFonts w:ascii="Cambria Math" w:hAnsi="Cambria Math"/>
                <w:i/>
              </w:rPr>
            </m:ctrlPr>
          </m:fPr>
          <m:num>
            <m:acc>
              <m:accPr>
                <m:chr m:val="̅"/>
                <m:ctrlPr>
                  <w:rPr>
                    <w:rFonts w:ascii="Cambria Math" w:hAnsi="Cambria Math"/>
                    <w:i/>
                    <w:lang w:val="en-GB"/>
                  </w:rPr>
                </m:ctrlPr>
              </m:accPr>
              <m:e>
                <m:r>
                  <w:rPr>
                    <w:rFonts w:ascii="Cambria Math" w:hAnsi="Cambria Math"/>
                    <w:lang w:val="en-GB"/>
                  </w:rPr>
                  <m:t>h</m:t>
                </m:r>
              </m:e>
            </m:acc>
            <m:r>
              <w:rPr>
                <w:rFonts w:ascii="Cambria Math" w:hAnsi="Cambria Math"/>
                <w:lang w:val="en-GB"/>
              </w:rPr>
              <m:t>(A/P)</m:t>
            </m:r>
          </m:num>
          <m:den>
            <m:r>
              <w:rPr>
                <w:rFonts w:ascii="Cambria Math" w:hAnsi="Cambria Math"/>
              </w:rPr>
              <m:t>k</m:t>
            </m:r>
          </m:den>
        </m:f>
        <m:r>
          <w:rPr>
            <w:rFonts w:ascii="Cambria Math" w:hAnsi="Cambria Math"/>
            <w:lang w:val="en-US"/>
          </w:rPr>
          <m:t>≪</m:t>
        </m:r>
      </m:oMath>
      <w:r w:rsidRPr="00C22F17">
        <w:rPr>
          <w:rFonts w:ascii="Times New Roman" w:hAnsi="Times New Roman"/>
          <w:lang w:val="en-US"/>
        </w:rPr>
        <w:t xml:space="preserve"> 1</w:t>
      </w:r>
      <w:r w:rsidRPr="00C22F17">
        <w:rPr>
          <w:rFonts w:ascii="Times New Roman" w:hAnsi="Times New Roman"/>
          <w:lang w:val="en-US"/>
        </w:rPr>
        <w:tab/>
      </w:r>
      <w:r w:rsidRPr="00C22F17">
        <w:rPr>
          <w:rFonts w:ascii="Times New Roman" w:hAnsi="Times New Roman"/>
          <w:lang w:val="en-US"/>
        </w:rPr>
        <w:tab/>
      </w:r>
      <w:r w:rsidRPr="00C22F17">
        <w:rPr>
          <w:rFonts w:ascii="Times New Roman" w:hAnsi="Times New Roman"/>
          <w:lang w:val="en-US"/>
        </w:rPr>
        <w:tab/>
      </w:r>
      <w:r w:rsidRPr="00C22F17">
        <w:rPr>
          <w:rFonts w:ascii="Times New Roman" w:hAnsi="Times New Roman"/>
          <w:lang w:val="en-US"/>
        </w:rPr>
        <w:tab/>
      </w:r>
      <w:r w:rsidRPr="00C22F17">
        <w:rPr>
          <w:rFonts w:ascii="Times New Roman" w:hAnsi="Times New Roman"/>
          <w:lang w:val="en-US"/>
        </w:rPr>
        <w:tab/>
      </w:r>
      <w:r w:rsidRPr="00C22F17">
        <w:rPr>
          <w:rFonts w:ascii="Times New Roman" w:hAnsi="Times New Roman"/>
          <w:lang w:val="en-US"/>
        </w:rPr>
        <w:tab/>
        <w:t xml:space="preserve">        </w:t>
      </w:r>
      <w:r w:rsidR="005678A8">
        <w:rPr>
          <w:rFonts w:ascii="Times New Roman" w:hAnsi="Times New Roman"/>
          <w:lang w:val="en-US"/>
        </w:rPr>
        <w:t xml:space="preserve">                </w:t>
      </w:r>
      <w:r w:rsidRPr="00C22F17">
        <w:rPr>
          <w:rFonts w:ascii="Times New Roman" w:hAnsi="Times New Roman"/>
          <w:lang w:val="en-US"/>
        </w:rPr>
        <w:t>(2.1)</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 xml:space="preserve">Assuming that the condition above is largely satisfied, we can proceed to perform an energy balance on the thin slice of the fin shown in Fig. 2.2. The heat flow along </w:t>
      </w:r>
      <w:r w:rsidRPr="00C22F17">
        <w:rPr>
          <w:rFonts w:ascii="Times New Roman" w:hAnsi="Times New Roman"/>
          <w:i/>
          <w:lang w:val="en-US"/>
        </w:rPr>
        <w:t>x</w:t>
      </w:r>
      <w:r w:rsidRPr="00C22F17">
        <w:rPr>
          <w:rFonts w:ascii="Times New Roman" w:hAnsi="Times New Roman"/>
          <w:lang w:val="en-US"/>
        </w:rPr>
        <w:t>-axis in steady condition, therefore the thermal balance at the boundaries of the control volume is:</w:t>
      </w:r>
    </w:p>
    <w:p w:rsidR="00C22F17" w:rsidRPr="00251911" w:rsidRDefault="00C22F17" w:rsidP="00C22F17">
      <w:pPr>
        <w:spacing w:line="360" w:lineRule="auto"/>
        <w:jc w:val="both"/>
        <w:rPr>
          <w:rFonts w:ascii="Times New Roman" w:hAnsi="Times New Roman"/>
          <w:lang w:val="en-US"/>
        </w:rPr>
      </w:pPr>
      <w:r w:rsidRPr="00C22F17">
        <w:rPr>
          <w:rFonts w:ascii="Times New Roman" w:hAnsi="Times New Roman"/>
          <w:lang w:val="en-US"/>
        </w:rPr>
        <w:tab/>
      </w:r>
      <m:oMath>
        <m:sSub>
          <m:sSubPr>
            <m:ctrlPr>
              <w:rPr>
                <w:rFonts w:ascii="Cambria Math" w:hAnsi="Cambria Math"/>
                <w:i/>
              </w:rPr>
            </m:ctrlPr>
          </m:sSubPr>
          <m:e>
            <m:r>
              <w:rPr>
                <w:rFonts w:ascii="Cambria Math" w:hAnsi="Cambria Math"/>
              </w:rPr>
              <m:t>Q</m:t>
            </m:r>
          </m:e>
          <m:sub>
            <m:r>
              <w:rPr>
                <w:rFonts w:ascii="Cambria Math" w:hAnsi="Cambria Math"/>
              </w:rPr>
              <m:t>in</m:t>
            </m:r>
          </m:sub>
        </m:sSub>
        <m:r>
          <w:rPr>
            <w:rFonts w:ascii="Cambria Math" w:hAnsi="Cambria Math"/>
            <w:lang w:val="en-US"/>
          </w:rPr>
          <m:t>=</m:t>
        </m:r>
        <m:sSub>
          <m:sSubPr>
            <m:ctrlPr>
              <w:rPr>
                <w:rFonts w:ascii="Cambria Math" w:hAnsi="Cambria Math"/>
                <w:i/>
              </w:rPr>
            </m:ctrlPr>
          </m:sSubPr>
          <m:e>
            <m:r>
              <w:rPr>
                <w:rFonts w:ascii="Cambria Math" w:hAnsi="Cambria Math"/>
              </w:rPr>
              <m:t>Q</m:t>
            </m:r>
          </m:e>
          <m:sub>
            <m:r>
              <w:rPr>
                <w:rFonts w:ascii="Cambria Math" w:hAnsi="Cambria Math"/>
              </w:rPr>
              <m:t>out</m:t>
            </m:r>
          </m:sub>
        </m:sSub>
      </m:oMath>
      <w:r w:rsidRPr="00251911">
        <w:rPr>
          <w:rFonts w:ascii="Times New Roman" w:hAnsi="Times New Roman"/>
          <w:lang w:val="en-US"/>
        </w:rPr>
        <w:t xml:space="preserve"> </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 xml:space="preserve">So, the energy flow inside the slice, due to heat conduction, must equal the energy flowing out of the slice, sum of heat conduction along </w:t>
      </w:r>
      <w:r w:rsidRPr="00C22F17">
        <w:rPr>
          <w:rFonts w:ascii="Times New Roman" w:hAnsi="Times New Roman"/>
          <w:i/>
          <w:lang w:val="en-US"/>
        </w:rPr>
        <w:t>x</w:t>
      </w:r>
      <w:r w:rsidRPr="00C22F17">
        <w:rPr>
          <w:rFonts w:ascii="Times New Roman" w:hAnsi="Times New Roman"/>
          <w:lang w:val="en-US"/>
        </w:rPr>
        <w:t xml:space="preserve"> and heat convection through the external wall:</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ab/>
      </w:r>
      <m:oMath>
        <m:sSub>
          <m:sSubPr>
            <m:ctrlPr>
              <w:rPr>
                <w:rFonts w:ascii="Cambria Math" w:hAnsi="Cambria Math"/>
                <w:i/>
              </w:rPr>
            </m:ctrlPr>
          </m:sSubPr>
          <m:e>
            <m:r>
              <w:rPr>
                <w:rFonts w:ascii="Cambria Math" w:hAnsi="Cambria Math"/>
              </w:rPr>
              <m:t>Q</m:t>
            </m:r>
          </m:e>
          <m:sub>
            <m:r>
              <w:rPr>
                <w:rFonts w:ascii="Cambria Math" w:hAnsi="Cambria Math"/>
              </w:rPr>
              <m:t>in</m:t>
            </m:r>
          </m:sub>
        </m:sSub>
        <m:r>
          <w:rPr>
            <w:rFonts w:ascii="Cambria Math" w:hAnsi="Cambria Math"/>
            <w:lang w:val="en-US"/>
          </w:rPr>
          <m:t>=</m:t>
        </m:r>
        <m:sSub>
          <m:sSubPr>
            <m:ctrlPr>
              <w:rPr>
                <w:rFonts w:ascii="Cambria Math" w:hAnsi="Cambria Math"/>
                <w:i/>
              </w:rPr>
            </m:ctrlPr>
          </m:sSubPr>
          <m:e>
            <m:r>
              <w:rPr>
                <w:rFonts w:ascii="Cambria Math" w:hAnsi="Cambria Math"/>
              </w:rPr>
              <m:t>q</m:t>
            </m:r>
          </m:e>
          <m:sub>
            <m:r>
              <w:rPr>
                <w:rFonts w:ascii="Cambria Math" w:hAnsi="Cambria Math"/>
              </w:rPr>
              <m:t>x</m:t>
            </m:r>
          </m:sub>
        </m:sSub>
      </m:oMath>
      <w:r w:rsidRPr="00C22F17">
        <w:rPr>
          <w:rFonts w:ascii="Times New Roman" w:hAnsi="Times New Roman"/>
          <w:lang w:val="en-US"/>
        </w:rPr>
        <w:t xml:space="preserve">                          </w:t>
      </w:r>
      <m:oMath>
        <m:sSub>
          <m:sSubPr>
            <m:ctrlPr>
              <w:rPr>
                <w:rFonts w:ascii="Cambria Math" w:hAnsi="Cambria Math"/>
                <w:i/>
              </w:rPr>
            </m:ctrlPr>
          </m:sSubPr>
          <m:e>
            <m:r>
              <w:rPr>
                <w:rFonts w:ascii="Cambria Math" w:hAnsi="Cambria Math"/>
              </w:rPr>
              <m:t>Q</m:t>
            </m:r>
          </m:e>
          <m:sub>
            <m:r>
              <w:rPr>
                <w:rFonts w:ascii="Cambria Math" w:hAnsi="Cambria Math"/>
              </w:rPr>
              <m:t>out</m:t>
            </m:r>
          </m:sub>
        </m:sSub>
        <m:r>
          <w:rPr>
            <w:rFonts w:ascii="Cambria Math" w:hAnsi="Cambria Math"/>
            <w:lang w:val="en-US"/>
          </w:rPr>
          <m:t>=</m:t>
        </m:r>
        <m:sSub>
          <m:sSubPr>
            <m:ctrlPr>
              <w:rPr>
                <w:rFonts w:ascii="Cambria Math" w:hAnsi="Cambria Math"/>
                <w:i/>
              </w:rPr>
            </m:ctrlPr>
          </m:sSubPr>
          <m:e>
            <m:r>
              <w:rPr>
                <w:rFonts w:ascii="Cambria Math" w:hAnsi="Cambria Math"/>
              </w:rPr>
              <m:t>q</m:t>
            </m:r>
          </m:e>
          <m:sub>
            <m:r>
              <w:rPr>
                <w:rFonts w:ascii="Cambria Math" w:hAnsi="Cambria Math"/>
              </w:rPr>
              <m:t>x</m:t>
            </m:r>
            <m:r>
              <w:rPr>
                <w:rFonts w:ascii="Cambria Math" w:hAnsi="Cambria Math"/>
                <w:lang w:val="en-US"/>
              </w:rPr>
              <m:t>+</m:t>
            </m:r>
            <m:r>
              <w:rPr>
                <w:rFonts w:ascii="Cambria Math" w:hAnsi="Cambria Math"/>
              </w:rPr>
              <m:t>dx</m:t>
            </m:r>
          </m:sub>
        </m:sSub>
        <m:r>
          <w:rPr>
            <w:rFonts w:ascii="Cambria Math" w:hAnsi="Cambria Math"/>
            <w:lang w:val="en-US"/>
          </w:rPr>
          <m:t>+</m:t>
        </m:r>
        <m:sSub>
          <m:sSubPr>
            <m:ctrlPr>
              <w:rPr>
                <w:rFonts w:ascii="Cambria Math" w:hAnsi="Cambria Math"/>
                <w:i/>
              </w:rPr>
            </m:ctrlPr>
          </m:sSubPr>
          <m:e>
            <m:r>
              <w:rPr>
                <w:rFonts w:ascii="Cambria Math" w:hAnsi="Cambria Math"/>
              </w:rPr>
              <m:t>q</m:t>
            </m:r>
          </m:e>
          <m:sub>
            <m:r>
              <w:rPr>
                <w:rFonts w:ascii="Cambria Math" w:hAnsi="Cambria Math"/>
              </w:rPr>
              <m:t>conv</m:t>
            </m:r>
          </m:sub>
        </m:sSub>
      </m:oMath>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Being:</w:t>
      </w:r>
    </w:p>
    <w:p w:rsidR="00C22F17" w:rsidRPr="00C22F17" w:rsidRDefault="00C22F17" w:rsidP="005678A8">
      <w:pPr>
        <w:spacing w:before="240" w:after="240" w:line="360" w:lineRule="auto"/>
        <w:jc w:val="both"/>
        <w:rPr>
          <w:rFonts w:ascii="Times New Roman" w:hAnsi="Times New Roman"/>
          <w:color w:val="000000" w:themeColor="text1"/>
          <w:lang w:val="en-US"/>
        </w:rPr>
      </w:pPr>
      <w:r w:rsidRPr="00C22F17">
        <w:rPr>
          <w:rFonts w:ascii="Times New Roman" w:hAnsi="Times New Roman"/>
          <w:lang w:val="en-US"/>
        </w:rPr>
        <w:tab/>
      </w:r>
      <m:oMath>
        <m:sSub>
          <m:sSubPr>
            <m:ctrlPr>
              <w:rPr>
                <w:rFonts w:ascii="Cambria Math" w:hAnsi="Cambria Math"/>
                <w:i/>
              </w:rPr>
            </m:ctrlPr>
          </m:sSubPr>
          <m:e>
            <m:r>
              <w:rPr>
                <w:rFonts w:ascii="Cambria Math" w:hAnsi="Cambria Math"/>
              </w:rPr>
              <m:t>q</m:t>
            </m:r>
          </m:e>
          <m:sub>
            <m:r>
              <w:rPr>
                <w:rFonts w:ascii="Cambria Math" w:hAnsi="Cambria Math"/>
              </w:rPr>
              <m:t>x</m:t>
            </m:r>
          </m:sub>
        </m:sSub>
        <m:r>
          <w:rPr>
            <w:rFonts w:ascii="Cambria Math" w:hAnsi="Cambria Math"/>
            <w:lang w:val="en-US"/>
          </w:rPr>
          <m:t>=-</m:t>
        </m:r>
        <m:r>
          <w:rPr>
            <w:rFonts w:ascii="Cambria Math" w:hAnsi="Cambria Math"/>
            <w:color w:val="000000" w:themeColor="text1"/>
          </w:rPr>
          <m:t>kA</m:t>
        </m:r>
        <m:f>
          <m:fPr>
            <m:ctrlPr>
              <w:rPr>
                <w:rFonts w:ascii="Cambria Math" w:hAnsi="Cambria Math"/>
                <w:i/>
                <w:color w:val="000000" w:themeColor="text1"/>
              </w:rPr>
            </m:ctrlPr>
          </m:fPr>
          <m:num>
            <m:r>
              <w:rPr>
                <w:rFonts w:ascii="Cambria Math" w:hAnsi="Cambria Math"/>
                <w:color w:val="000000" w:themeColor="text1"/>
              </w:rPr>
              <m:t>dT</m:t>
            </m:r>
          </m:num>
          <m:den>
            <m:r>
              <w:rPr>
                <w:rFonts w:ascii="Cambria Math" w:hAnsi="Cambria Math"/>
                <w:color w:val="000000" w:themeColor="text1"/>
              </w:rPr>
              <m:t>dx</m:t>
            </m:r>
          </m:den>
        </m:f>
      </m:oMath>
      <w:r w:rsidRPr="00C22F17">
        <w:rPr>
          <w:rFonts w:ascii="Times New Roman" w:hAnsi="Times New Roman"/>
          <w:color w:val="000000" w:themeColor="text1"/>
          <w:lang w:val="en-US"/>
        </w:rPr>
        <w:t xml:space="preserve">              </w:t>
      </w:r>
      <m:oMath>
        <m:sSub>
          <m:sSubPr>
            <m:ctrlPr>
              <w:rPr>
                <w:rFonts w:ascii="Cambria Math" w:hAnsi="Cambria Math"/>
                <w:i/>
              </w:rPr>
            </m:ctrlPr>
          </m:sSubPr>
          <m:e>
            <m:r>
              <w:rPr>
                <w:rFonts w:ascii="Cambria Math" w:hAnsi="Cambria Math"/>
              </w:rPr>
              <m:t>q</m:t>
            </m:r>
          </m:e>
          <m:sub>
            <m:r>
              <w:rPr>
                <w:rFonts w:ascii="Cambria Math" w:hAnsi="Cambria Math"/>
              </w:rPr>
              <m:t>x</m:t>
            </m:r>
            <m:r>
              <w:rPr>
                <w:rFonts w:ascii="Cambria Math" w:hAnsi="Cambria Math"/>
                <w:lang w:val="en-US"/>
              </w:rPr>
              <m:t>+</m:t>
            </m:r>
            <m:r>
              <w:rPr>
                <w:rFonts w:ascii="Cambria Math" w:hAnsi="Cambria Math"/>
              </w:rPr>
              <m:t>dx</m:t>
            </m:r>
          </m:sub>
        </m:sSub>
        <m:r>
          <w:rPr>
            <w:rFonts w:ascii="Cambria Math" w:hAnsi="Cambria Math"/>
            <w:lang w:val="en-US"/>
          </w:rPr>
          <m:t>=</m:t>
        </m:r>
        <m:sSub>
          <m:sSubPr>
            <m:ctrlPr>
              <w:rPr>
                <w:rFonts w:ascii="Cambria Math" w:hAnsi="Cambria Math"/>
                <w:i/>
              </w:rPr>
            </m:ctrlPr>
          </m:sSubPr>
          <m:e>
            <m:r>
              <w:rPr>
                <w:rFonts w:ascii="Cambria Math" w:hAnsi="Cambria Math"/>
              </w:rPr>
              <m:t>q</m:t>
            </m:r>
          </m:e>
          <m:sub>
            <m:r>
              <w:rPr>
                <w:rFonts w:ascii="Cambria Math" w:hAnsi="Cambria Math"/>
              </w:rPr>
              <m:t>x</m:t>
            </m:r>
          </m:sub>
        </m:sSub>
        <m:r>
          <w:rPr>
            <w:rFonts w:ascii="Cambria Math" w:hAnsi="Cambria Math"/>
            <w:lang w:val="en-US"/>
          </w:rPr>
          <m:t>+</m:t>
        </m:r>
        <m:f>
          <m:fPr>
            <m:ctrlPr>
              <w:rPr>
                <w:rFonts w:ascii="Cambria Math" w:hAnsi="Cambria Math"/>
                <w:i/>
                <w:color w:val="000000" w:themeColor="text1"/>
              </w:rPr>
            </m:ctrlPr>
          </m:fPr>
          <m:num>
            <m:r>
              <w:rPr>
                <w:rFonts w:ascii="Cambria Math" w:hAnsi="Cambria Math"/>
                <w:color w:val="000000" w:themeColor="text1"/>
              </w:rPr>
              <m:t>d</m:t>
            </m:r>
            <m:sSub>
              <m:sSubPr>
                <m:ctrlPr>
                  <w:rPr>
                    <w:rFonts w:ascii="Cambria Math" w:hAnsi="Cambria Math"/>
                    <w:i/>
                  </w:rPr>
                </m:ctrlPr>
              </m:sSubPr>
              <m:e>
                <m:r>
                  <w:rPr>
                    <w:rFonts w:ascii="Cambria Math" w:hAnsi="Cambria Math"/>
                  </w:rPr>
                  <m:t>q</m:t>
                </m:r>
              </m:e>
              <m:sub>
                <m:r>
                  <w:rPr>
                    <w:rFonts w:ascii="Cambria Math" w:hAnsi="Cambria Math"/>
                  </w:rPr>
                  <m:t>x</m:t>
                </m:r>
              </m:sub>
            </m:sSub>
          </m:num>
          <m:den>
            <m:r>
              <w:rPr>
                <w:rFonts w:ascii="Cambria Math" w:hAnsi="Cambria Math"/>
                <w:color w:val="000000" w:themeColor="text1"/>
              </w:rPr>
              <m:t>dx</m:t>
            </m:r>
          </m:den>
        </m:f>
        <m:r>
          <w:rPr>
            <w:rFonts w:ascii="Cambria Math" w:hAnsi="Cambria Math"/>
            <w:color w:val="000000" w:themeColor="text1"/>
          </w:rPr>
          <m:t>dx</m:t>
        </m:r>
      </m:oMath>
      <w:r w:rsidRPr="00C22F17">
        <w:rPr>
          <w:rFonts w:ascii="Times New Roman" w:hAnsi="Times New Roman"/>
          <w:color w:val="000000" w:themeColor="text1"/>
          <w:lang w:val="en-US"/>
        </w:rPr>
        <w:t xml:space="preserve">         </w:t>
      </w:r>
      <m:oMath>
        <m:sSub>
          <m:sSubPr>
            <m:ctrlPr>
              <w:rPr>
                <w:rFonts w:ascii="Cambria Math" w:hAnsi="Cambria Math"/>
                <w:i/>
              </w:rPr>
            </m:ctrlPr>
          </m:sSubPr>
          <m:e>
            <m:r>
              <w:rPr>
                <w:rFonts w:ascii="Cambria Math" w:hAnsi="Cambria Math"/>
              </w:rPr>
              <m:t>q</m:t>
            </m:r>
          </m:e>
          <m:sub>
            <m:r>
              <w:rPr>
                <w:rFonts w:ascii="Cambria Math" w:hAnsi="Cambria Math"/>
              </w:rPr>
              <m:t>conv</m:t>
            </m:r>
          </m:sub>
        </m:sSub>
        <m:r>
          <w:rPr>
            <w:rFonts w:ascii="Cambria Math" w:hAnsi="Cambria Math"/>
            <w:lang w:val="en-US"/>
          </w:rPr>
          <m:t>=</m:t>
        </m:r>
        <m:acc>
          <m:accPr>
            <m:chr m:val="̅"/>
            <m:ctrlPr>
              <w:rPr>
                <w:rFonts w:ascii="Cambria Math" w:hAnsi="Cambria Math"/>
                <w:i/>
                <w:color w:val="000000" w:themeColor="text1"/>
                <w:lang w:val="en-GB"/>
              </w:rPr>
            </m:ctrlPr>
          </m:accPr>
          <m:e>
            <m:r>
              <w:rPr>
                <w:rFonts w:ascii="Cambria Math" w:hAnsi="Cambria Math"/>
                <w:color w:val="000000" w:themeColor="text1"/>
                <w:lang w:val="en-GB"/>
              </w:rPr>
              <m:t>h</m:t>
            </m:r>
          </m:e>
        </m:acc>
        <m:d>
          <m:dPr>
            <m:ctrlPr>
              <w:rPr>
                <w:rFonts w:ascii="Cambria Math" w:hAnsi="Cambria Math"/>
                <w:i/>
                <w:color w:val="000000" w:themeColor="text1"/>
                <w:lang w:val="en-GB"/>
              </w:rPr>
            </m:ctrlPr>
          </m:dPr>
          <m:e>
            <m:r>
              <w:rPr>
                <w:rFonts w:ascii="Cambria Math" w:hAnsi="Cambria Math"/>
                <w:color w:val="000000" w:themeColor="text1"/>
                <w:lang w:val="en-GB"/>
              </w:rPr>
              <m:t>P</m:t>
            </m:r>
            <m:r>
              <w:rPr>
                <w:rFonts w:ascii="Cambria Math" w:hAnsi="Cambria Math" w:cs="Calibri"/>
                <w:color w:val="000000" w:themeColor="text1"/>
                <w:lang w:val="en-GB"/>
              </w:rPr>
              <m:t>δ</m:t>
            </m:r>
            <m:r>
              <w:rPr>
                <w:rFonts w:ascii="Cambria Math" w:hAnsi="Cambria Math"/>
                <w:color w:val="000000" w:themeColor="text1"/>
                <w:lang w:val="en-GB"/>
              </w:rPr>
              <m:t>x</m:t>
            </m:r>
          </m:e>
        </m:d>
        <m:d>
          <m:dPr>
            <m:ctrlPr>
              <w:rPr>
                <w:rFonts w:ascii="Cambria Math" w:hAnsi="Cambria Math"/>
                <w:i/>
                <w:color w:val="000000" w:themeColor="text1"/>
                <w:lang w:val="en-GB"/>
              </w:rPr>
            </m:ctrlPr>
          </m:dPr>
          <m:e>
            <m:r>
              <w:rPr>
                <w:rFonts w:ascii="Cambria Math" w:hAnsi="Cambria Math"/>
                <w:color w:val="000000" w:themeColor="text1"/>
              </w:rPr>
              <m:t>T</m:t>
            </m:r>
            <m:r>
              <w:rPr>
                <w:rFonts w:ascii="Cambria Math" w:hAnsi="Cambria Math"/>
                <w:color w:val="000000" w:themeColor="text1"/>
                <w:lang w:val="en-US"/>
              </w:rPr>
              <m:t>-</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lang w:val="en-US"/>
                  </w:rPr>
                  <m:t>∞</m:t>
                </m:r>
              </m:sub>
            </m:sSub>
            <m:ctrlPr>
              <w:rPr>
                <w:rFonts w:ascii="Cambria Math" w:hAnsi="Cambria Math"/>
                <w:i/>
                <w:color w:val="000000" w:themeColor="text1"/>
              </w:rPr>
            </m:ctrlPr>
          </m:e>
        </m:d>
      </m:oMath>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color w:val="000000" w:themeColor="text1"/>
          <w:lang w:val="en-US"/>
        </w:rPr>
        <w:t xml:space="preserve">Therefore </w:t>
      </w:r>
      <w:r w:rsidR="00251911">
        <w:rPr>
          <w:rFonts w:ascii="Times New Roman" w:hAnsi="Times New Roman"/>
          <w:color w:val="000000" w:themeColor="text1"/>
          <w:lang w:val="en-US"/>
        </w:rPr>
        <w:t>a</w:t>
      </w:r>
      <w:r w:rsidRPr="00C22F17">
        <w:rPr>
          <w:rFonts w:ascii="Times New Roman" w:hAnsi="Times New Roman"/>
          <w:color w:val="000000" w:themeColor="text1"/>
          <w:lang w:val="en-US"/>
        </w:rPr>
        <w:t xml:space="preserve"> thermal balance </w:t>
      </w:r>
      <w:r w:rsidR="00251911">
        <w:rPr>
          <w:rFonts w:ascii="Times New Roman" w:hAnsi="Times New Roman"/>
          <w:color w:val="000000" w:themeColor="text1"/>
          <w:lang w:val="en-US"/>
        </w:rPr>
        <w:t>can be assessed as outlined by the following equation.</w:t>
      </w:r>
    </w:p>
    <w:p w:rsidR="00251911" w:rsidRDefault="00251911" w:rsidP="00251911">
      <w:pPr>
        <w:spacing w:line="360" w:lineRule="auto"/>
        <w:jc w:val="center"/>
        <w:rPr>
          <w:rFonts w:ascii="Times New Roman" w:hAnsi="Times New Roman"/>
        </w:rPr>
      </w:pPr>
      <w:r>
        <w:rPr>
          <w:rFonts w:ascii="Times New Roman" w:hAnsi="Times New Roman"/>
          <w:noProof/>
          <w:lang w:eastAsia="it-IT"/>
        </w:rPr>
        <w:drawing>
          <wp:inline distT="0" distB="0" distL="0" distR="0">
            <wp:extent cx="2792458" cy="2727434"/>
            <wp:effectExtent l="19050" t="0" r="7892" b="0"/>
            <wp:docPr id="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2796657" cy="2731535"/>
                    </a:xfrm>
                    <a:prstGeom prst="rect">
                      <a:avLst/>
                    </a:prstGeom>
                    <a:noFill/>
                    <a:ln w="9525">
                      <a:noFill/>
                      <a:miter lim="800000"/>
                      <a:headEnd/>
                      <a:tailEnd/>
                    </a:ln>
                  </pic:spPr>
                </pic:pic>
              </a:graphicData>
            </a:graphic>
          </wp:inline>
        </w:drawing>
      </w:r>
    </w:p>
    <w:p w:rsidR="00251911" w:rsidRPr="00251911" w:rsidRDefault="00251911" w:rsidP="00251911">
      <w:pPr>
        <w:spacing w:line="360" w:lineRule="auto"/>
        <w:jc w:val="center"/>
        <w:rPr>
          <w:rFonts w:ascii="Times New Roman" w:hAnsi="Times New Roman"/>
          <w:sz w:val="28"/>
          <w:lang w:val="en-US"/>
        </w:rPr>
      </w:pPr>
      <w:r w:rsidRPr="00251911">
        <w:rPr>
          <w:rFonts w:ascii="Times New Roman" w:hAnsi="Times New Roman"/>
          <w:b/>
          <w:color w:val="000000" w:themeColor="text1"/>
          <w:sz w:val="18"/>
          <w:lang w:val="en-US"/>
        </w:rPr>
        <w:t>Figure 2</w:t>
      </w:r>
      <w:r w:rsidR="00EB10E6">
        <w:rPr>
          <w:rFonts w:ascii="Times New Roman" w:hAnsi="Times New Roman"/>
          <w:b/>
          <w:color w:val="000000" w:themeColor="text1"/>
          <w:sz w:val="18"/>
          <w:lang w:val="en-US"/>
        </w:rPr>
        <w:t>.2. Sketch of a one-dimensional fin (</w:t>
      </w:r>
      <w:r w:rsidRPr="00251911">
        <w:rPr>
          <w:rFonts w:ascii="Times New Roman" w:hAnsi="Times New Roman"/>
          <w:b/>
          <w:color w:val="000000" w:themeColor="text1"/>
          <w:sz w:val="18"/>
          <w:lang w:val="en-US"/>
        </w:rPr>
        <w:t>Source: Lienhard, 2015</w:t>
      </w:r>
      <w:r w:rsidR="00EB10E6">
        <w:rPr>
          <w:rFonts w:ascii="Times New Roman" w:hAnsi="Times New Roman"/>
          <w:b/>
          <w:color w:val="000000" w:themeColor="text1"/>
          <w:sz w:val="18"/>
          <w:lang w:val="en-US"/>
        </w:rPr>
        <w:t>)</w:t>
      </w:r>
    </w:p>
    <w:p w:rsidR="00251911" w:rsidRDefault="00251911" w:rsidP="005678A8">
      <w:pPr>
        <w:spacing w:before="240" w:after="240" w:line="360" w:lineRule="auto"/>
        <w:jc w:val="both"/>
        <w:rPr>
          <w:rFonts w:ascii="Times New Roman" w:hAnsi="Times New Roman"/>
          <w:color w:val="000000" w:themeColor="text1"/>
          <w:lang w:val="en-US"/>
        </w:rPr>
      </w:pPr>
      <w:r w:rsidRPr="00C22F17">
        <w:rPr>
          <w:rFonts w:ascii="Times New Roman" w:hAnsi="Times New Roman"/>
          <w:color w:val="000000" w:themeColor="text1"/>
          <w:lang w:val="en-US"/>
        </w:rPr>
        <w:lastRenderedPageBreak/>
        <w:tab/>
      </w:r>
      <m:oMath>
        <m:r>
          <w:rPr>
            <w:rFonts w:ascii="Cambria Math" w:hAnsi="Cambria Math"/>
            <w:color w:val="000000" w:themeColor="text1"/>
          </w:rPr>
          <m:t>kA</m:t>
        </m:r>
        <m:f>
          <m:fPr>
            <m:ctrlPr>
              <w:rPr>
                <w:rFonts w:ascii="Cambria Math" w:hAnsi="Cambria Math"/>
                <w:i/>
                <w:color w:val="000000" w:themeColor="text1"/>
              </w:rPr>
            </m:ctrlPr>
          </m:fPr>
          <m:num>
            <m:sSup>
              <m:sSupPr>
                <m:ctrlPr>
                  <w:rPr>
                    <w:rFonts w:ascii="Cambria Math" w:hAnsi="Cambria Math"/>
                    <w:i/>
                    <w:color w:val="000000" w:themeColor="text1"/>
                  </w:rPr>
                </m:ctrlPr>
              </m:sSupPr>
              <m:e>
                <m:r>
                  <w:rPr>
                    <w:rFonts w:ascii="Cambria Math" w:hAnsi="Cambria Math"/>
                    <w:color w:val="000000" w:themeColor="text1"/>
                  </w:rPr>
                  <m:t>d</m:t>
                </m:r>
              </m:e>
              <m:sup>
                <m:r>
                  <w:rPr>
                    <w:rFonts w:ascii="Cambria Math" w:hAnsi="Cambria Math"/>
                    <w:color w:val="000000" w:themeColor="text1"/>
                    <w:lang w:val="en-US"/>
                  </w:rPr>
                  <m:t>2</m:t>
                </m:r>
              </m:sup>
            </m:sSup>
            <m:r>
              <w:rPr>
                <w:rFonts w:ascii="Cambria Math" w:hAnsi="Cambria Math"/>
                <w:color w:val="000000" w:themeColor="text1"/>
              </w:rPr>
              <m:t>T</m:t>
            </m:r>
          </m:num>
          <m:den>
            <m:r>
              <w:rPr>
                <w:rFonts w:ascii="Cambria Math" w:hAnsi="Cambria Math"/>
                <w:color w:val="000000" w:themeColor="text1"/>
              </w:rPr>
              <m:t>d</m:t>
            </m:r>
            <m:sSup>
              <m:sSupPr>
                <m:ctrlPr>
                  <w:rPr>
                    <w:rFonts w:ascii="Cambria Math" w:hAnsi="Cambria Math"/>
                    <w:i/>
                    <w:color w:val="000000" w:themeColor="text1"/>
                  </w:rPr>
                </m:ctrlPr>
              </m:sSupPr>
              <m:e>
                <m:r>
                  <w:rPr>
                    <w:rFonts w:ascii="Cambria Math" w:hAnsi="Cambria Math"/>
                    <w:color w:val="000000" w:themeColor="text1"/>
                  </w:rPr>
                  <m:t>x</m:t>
                </m:r>
              </m:e>
              <m:sup>
                <m:r>
                  <w:rPr>
                    <w:rFonts w:ascii="Cambria Math" w:hAnsi="Cambria Math"/>
                    <w:color w:val="000000" w:themeColor="text1"/>
                    <w:lang w:val="en-US"/>
                  </w:rPr>
                  <m:t>2</m:t>
                </m:r>
              </m:sup>
            </m:sSup>
          </m:den>
        </m:f>
        <m:r>
          <w:rPr>
            <w:rFonts w:ascii="Cambria Math" w:hAnsi="Cambria Math"/>
            <w:color w:val="000000" w:themeColor="text1"/>
          </w:rPr>
          <m:t>dx</m:t>
        </m:r>
        <m:r>
          <w:rPr>
            <w:rFonts w:ascii="Cambria Math" w:hAnsi="Cambria Math"/>
            <w:color w:val="000000" w:themeColor="text1"/>
            <w:lang w:val="en-US"/>
          </w:rPr>
          <m:t>=</m:t>
        </m:r>
        <m:acc>
          <m:accPr>
            <m:chr m:val="̅"/>
            <m:ctrlPr>
              <w:rPr>
                <w:rFonts w:ascii="Cambria Math" w:hAnsi="Cambria Math"/>
                <w:i/>
                <w:color w:val="000000" w:themeColor="text1"/>
                <w:lang w:val="en-GB"/>
              </w:rPr>
            </m:ctrlPr>
          </m:accPr>
          <m:e>
            <m:r>
              <w:rPr>
                <w:rFonts w:ascii="Cambria Math" w:hAnsi="Cambria Math"/>
                <w:color w:val="000000" w:themeColor="text1"/>
                <w:lang w:val="en-GB"/>
              </w:rPr>
              <m:t>h</m:t>
            </m:r>
          </m:e>
        </m:acc>
        <m:d>
          <m:dPr>
            <m:ctrlPr>
              <w:rPr>
                <w:rFonts w:ascii="Cambria Math" w:hAnsi="Cambria Math"/>
                <w:i/>
                <w:color w:val="000000" w:themeColor="text1"/>
                <w:lang w:val="en-GB"/>
              </w:rPr>
            </m:ctrlPr>
          </m:dPr>
          <m:e>
            <m:r>
              <w:rPr>
                <w:rFonts w:ascii="Cambria Math" w:hAnsi="Cambria Math"/>
                <w:color w:val="000000" w:themeColor="text1"/>
                <w:lang w:val="en-GB"/>
              </w:rPr>
              <m:t>P</m:t>
            </m:r>
            <m:r>
              <w:rPr>
                <w:rFonts w:ascii="Cambria Math" w:hAnsi="Cambria Math" w:cs="Calibri"/>
                <w:color w:val="000000" w:themeColor="text1"/>
                <w:lang w:val="en-GB"/>
              </w:rPr>
              <m:t>δ</m:t>
            </m:r>
            <m:r>
              <w:rPr>
                <w:rFonts w:ascii="Cambria Math" w:hAnsi="Cambria Math"/>
                <w:color w:val="000000" w:themeColor="text1"/>
                <w:lang w:val="en-GB"/>
              </w:rPr>
              <m:t>x</m:t>
            </m:r>
          </m:e>
        </m:d>
        <m:d>
          <m:dPr>
            <m:ctrlPr>
              <w:rPr>
                <w:rFonts w:ascii="Cambria Math" w:hAnsi="Cambria Math"/>
                <w:i/>
                <w:color w:val="000000" w:themeColor="text1"/>
                <w:lang w:val="en-GB"/>
              </w:rPr>
            </m:ctrlPr>
          </m:dPr>
          <m:e>
            <m:r>
              <w:rPr>
                <w:rFonts w:ascii="Cambria Math" w:hAnsi="Cambria Math"/>
                <w:color w:val="000000" w:themeColor="text1"/>
              </w:rPr>
              <m:t>T</m:t>
            </m:r>
            <m:r>
              <w:rPr>
                <w:rFonts w:ascii="Cambria Math" w:hAnsi="Cambria Math"/>
                <w:color w:val="000000" w:themeColor="text1"/>
                <w:lang w:val="en-US"/>
              </w:rPr>
              <m:t>-</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lang w:val="en-US"/>
                  </w:rPr>
                  <m:t>∞</m:t>
                </m:r>
              </m:sub>
            </m:sSub>
            <m:ctrlPr>
              <w:rPr>
                <w:rFonts w:ascii="Cambria Math" w:hAnsi="Cambria Math"/>
                <w:i/>
                <w:color w:val="000000" w:themeColor="text1"/>
              </w:rPr>
            </m:ctrlPr>
          </m:e>
        </m:d>
      </m:oMath>
      <w:r w:rsidRPr="00C22F17">
        <w:rPr>
          <w:rFonts w:ascii="Times New Roman" w:hAnsi="Times New Roman"/>
          <w:color w:val="000000" w:themeColor="text1"/>
          <w:lang w:val="en-US"/>
        </w:rPr>
        <w:tab/>
      </w:r>
      <w:r w:rsidRPr="00C22F17">
        <w:rPr>
          <w:rFonts w:ascii="Times New Roman" w:hAnsi="Times New Roman"/>
          <w:color w:val="000000" w:themeColor="text1"/>
          <w:lang w:val="en-US"/>
        </w:rPr>
        <w:tab/>
        <w:t xml:space="preserve">           </w:t>
      </w:r>
      <w:r>
        <w:rPr>
          <w:rFonts w:ascii="Times New Roman" w:hAnsi="Times New Roman"/>
          <w:color w:val="000000" w:themeColor="text1"/>
          <w:lang w:val="en-US"/>
        </w:rPr>
        <w:t xml:space="preserve">                              </w:t>
      </w:r>
      <w:r w:rsidRPr="00C22F17">
        <w:rPr>
          <w:rFonts w:ascii="Times New Roman" w:hAnsi="Times New Roman"/>
          <w:color w:val="000000" w:themeColor="text1"/>
          <w:lang w:val="en-US"/>
        </w:rPr>
        <w:t xml:space="preserve">      (2.2)</w:t>
      </w:r>
    </w:p>
    <w:p w:rsidR="00C22F17" w:rsidRPr="00C22F17" w:rsidRDefault="00C22F17" w:rsidP="005678A8">
      <w:pPr>
        <w:spacing w:before="240" w:after="240" w:line="360" w:lineRule="auto"/>
        <w:jc w:val="both"/>
        <w:rPr>
          <w:rFonts w:ascii="Times New Roman" w:hAnsi="Times New Roman"/>
          <w:color w:val="000000" w:themeColor="text1"/>
          <w:lang w:val="en-US"/>
        </w:rPr>
      </w:pPr>
      <w:r w:rsidRPr="00C22F17">
        <w:rPr>
          <w:rFonts w:ascii="Times New Roman" w:hAnsi="Times New Roman"/>
          <w:color w:val="000000" w:themeColor="text1"/>
          <w:lang w:val="en-US"/>
        </w:rPr>
        <w:t>The equation above can be simplified and re-written as:</w:t>
      </w:r>
    </w:p>
    <w:p w:rsidR="00C22F17" w:rsidRPr="00C22F17" w:rsidRDefault="00C22F17" w:rsidP="005678A8">
      <w:pPr>
        <w:spacing w:before="240" w:after="240" w:line="360" w:lineRule="auto"/>
        <w:jc w:val="both"/>
        <w:rPr>
          <w:rFonts w:ascii="Times New Roman" w:hAnsi="Times New Roman"/>
          <w:color w:val="000000" w:themeColor="text1"/>
          <w:lang w:val="en-US"/>
        </w:rPr>
      </w:pPr>
      <w:r w:rsidRPr="00C22F17">
        <w:rPr>
          <w:rFonts w:ascii="Times New Roman" w:hAnsi="Times New Roman"/>
          <w:color w:val="000000" w:themeColor="text1"/>
          <w:lang w:val="en-US"/>
        </w:rPr>
        <w:tab/>
      </w:r>
      <m:oMath>
        <m:r>
          <w:rPr>
            <w:rFonts w:ascii="Cambria Math" w:hAnsi="Cambria Math"/>
            <w:color w:val="000000" w:themeColor="text1"/>
          </w:rPr>
          <m:t>kA</m:t>
        </m:r>
        <m:f>
          <m:fPr>
            <m:ctrlPr>
              <w:rPr>
                <w:rFonts w:ascii="Cambria Math" w:hAnsi="Cambria Math" w:cs="Cambria Math"/>
                <w:i/>
                <w:color w:val="000000" w:themeColor="text1"/>
              </w:rPr>
            </m:ctrlPr>
          </m:fPr>
          <m:num>
            <m:sSup>
              <m:sSupPr>
                <m:ctrlPr>
                  <w:rPr>
                    <w:rFonts w:ascii="Cambria Math" w:hAnsi="Cambria Math" w:cs="Cambria Math"/>
                    <w:i/>
                    <w:color w:val="000000" w:themeColor="text1"/>
                  </w:rPr>
                </m:ctrlPr>
              </m:sSupPr>
              <m:e>
                <m:r>
                  <w:rPr>
                    <w:rFonts w:ascii="Cambria Math" w:hAnsi="Cambria Math" w:cs="Cambria Math"/>
                    <w:color w:val="000000" w:themeColor="text1"/>
                  </w:rPr>
                  <m:t>d</m:t>
                </m:r>
              </m:e>
              <m:sup>
                <m:r>
                  <w:rPr>
                    <w:rFonts w:ascii="Cambria Math" w:hAnsi="Cambria Math" w:cs="Cambria Math"/>
                    <w:color w:val="000000" w:themeColor="text1"/>
                    <w:lang w:val="en-US"/>
                  </w:rPr>
                  <m:t>2</m:t>
                </m:r>
              </m:sup>
            </m:sSup>
            <m:r>
              <w:rPr>
                <w:rFonts w:ascii="Cambria Math" w:hAnsi="Cambria Math"/>
                <w:color w:val="000000" w:themeColor="text1"/>
                <w:lang w:val="en-GB"/>
              </w:rPr>
              <m:t>T</m:t>
            </m:r>
          </m:num>
          <m:den>
            <m:r>
              <w:rPr>
                <w:rFonts w:ascii="Cambria Math" w:hAnsi="Cambria Math" w:cs="Cambria Math"/>
                <w:color w:val="000000" w:themeColor="text1"/>
              </w:rPr>
              <m:t>d</m:t>
            </m:r>
            <m:sSup>
              <m:sSupPr>
                <m:ctrlPr>
                  <w:rPr>
                    <w:rFonts w:ascii="Cambria Math" w:hAnsi="Cambria Math" w:cs="Cambria Math"/>
                    <w:i/>
                    <w:color w:val="000000" w:themeColor="text1"/>
                  </w:rPr>
                </m:ctrlPr>
              </m:sSupPr>
              <m:e>
                <m:r>
                  <w:rPr>
                    <w:rFonts w:ascii="Cambria Math" w:hAnsi="Cambria Math" w:cs="Cambria Math"/>
                    <w:color w:val="000000" w:themeColor="text1"/>
                  </w:rPr>
                  <m:t>x</m:t>
                </m:r>
              </m:e>
              <m:sup>
                <m:r>
                  <w:rPr>
                    <w:rFonts w:ascii="Cambria Math" w:hAnsi="Cambria Math" w:cs="Cambria Math"/>
                    <w:color w:val="000000" w:themeColor="text1"/>
                    <w:lang w:val="en-US"/>
                  </w:rPr>
                  <m:t>2</m:t>
                </m:r>
              </m:sup>
            </m:sSup>
          </m:den>
        </m:f>
        <m:r>
          <w:rPr>
            <w:rFonts w:ascii="Cambria Math" w:hAnsi="Cambria Math" w:cs="Cambria Math"/>
            <w:color w:val="000000" w:themeColor="text1"/>
            <w:lang w:val="en-US"/>
          </w:rPr>
          <m:t>=</m:t>
        </m:r>
        <m:acc>
          <m:accPr>
            <m:chr m:val="̅"/>
            <m:ctrlPr>
              <w:rPr>
                <w:rFonts w:ascii="Cambria Math" w:hAnsi="Cambria Math"/>
                <w:i/>
                <w:color w:val="000000" w:themeColor="text1"/>
                <w:lang w:val="en-GB"/>
              </w:rPr>
            </m:ctrlPr>
          </m:accPr>
          <m:e>
            <m:r>
              <w:rPr>
                <w:rFonts w:ascii="Cambria Math" w:hAnsi="Cambria Math"/>
                <w:color w:val="000000" w:themeColor="text1"/>
                <w:lang w:val="en-GB"/>
              </w:rPr>
              <m:t>h</m:t>
            </m:r>
          </m:e>
        </m:acc>
        <m:r>
          <w:rPr>
            <w:rFonts w:ascii="Cambria Math" w:hAnsi="Cambria Math"/>
            <w:color w:val="000000" w:themeColor="text1"/>
            <w:lang w:val="en-GB"/>
          </w:rPr>
          <m:t>P</m:t>
        </m:r>
        <m:d>
          <m:dPr>
            <m:ctrlPr>
              <w:rPr>
                <w:rFonts w:ascii="Cambria Math" w:hAnsi="Cambria Math"/>
                <w:i/>
                <w:color w:val="000000" w:themeColor="text1"/>
                <w:lang w:val="en-GB"/>
              </w:rPr>
            </m:ctrlPr>
          </m:dPr>
          <m:e>
            <m:r>
              <w:rPr>
                <w:rFonts w:ascii="Cambria Math" w:hAnsi="Cambria Math"/>
                <w:color w:val="000000" w:themeColor="text1"/>
              </w:rPr>
              <m:t>T</m:t>
            </m:r>
            <m:r>
              <w:rPr>
                <w:rFonts w:ascii="Cambria Math" w:hAnsi="Cambria Math"/>
                <w:color w:val="000000" w:themeColor="text1"/>
                <w:lang w:val="en-US"/>
              </w:rPr>
              <m:t>-</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lang w:val="en-US"/>
                  </w:rPr>
                  <m:t>∞</m:t>
                </m:r>
              </m:sub>
            </m:sSub>
            <m:ctrlPr>
              <w:rPr>
                <w:rFonts w:ascii="Cambria Math" w:hAnsi="Cambria Math"/>
                <w:i/>
                <w:color w:val="000000" w:themeColor="text1"/>
              </w:rPr>
            </m:ctrlPr>
          </m:e>
        </m:d>
      </m:oMath>
      <w:r w:rsidRPr="00C22F17">
        <w:rPr>
          <w:rFonts w:ascii="Times New Roman" w:hAnsi="Times New Roman"/>
          <w:color w:val="000000" w:themeColor="text1"/>
          <w:lang w:val="en-US"/>
        </w:rPr>
        <w:t xml:space="preserve">                            </w:t>
      </w:r>
      <w:r w:rsidRPr="00C22F17">
        <w:rPr>
          <w:rFonts w:ascii="Times New Roman" w:hAnsi="Times New Roman"/>
          <w:color w:val="000000" w:themeColor="text1"/>
          <w:lang w:val="en-US"/>
        </w:rPr>
        <w:tab/>
      </w:r>
      <w:r w:rsidRPr="00C22F17">
        <w:rPr>
          <w:rFonts w:ascii="Times New Roman" w:hAnsi="Times New Roman"/>
          <w:color w:val="000000" w:themeColor="text1"/>
          <w:lang w:val="en-US"/>
        </w:rPr>
        <w:tab/>
      </w:r>
      <w:r w:rsidRPr="00C22F17">
        <w:rPr>
          <w:rFonts w:ascii="Times New Roman" w:hAnsi="Times New Roman"/>
          <w:color w:val="000000" w:themeColor="text1"/>
          <w:lang w:val="en-US"/>
        </w:rPr>
        <w:tab/>
      </w:r>
      <w:r w:rsidRPr="00C22F17">
        <w:rPr>
          <w:rFonts w:ascii="Times New Roman" w:hAnsi="Times New Roman"/>
          <w:color w:val="000000" w:themeColor="text1"/>
          <w:lang w:val="en-US"/>
        </w:rPr>
        <w:tab/>
        <w:t xml:space="preserve">      </w:t>
      </w:r>
      <w:r w:rsidR="00251911">
        <w:rPr>
          <w:rFonts w:ascii="Times New Roman" w:hAnsi="Times New Roman"/>
          <w:color w:val="000000" w:themeColor="text1"/>
          <w:lang w:val="en-US"/>
        </w:rPr>
        <w:t xml:space="preserve">     </w:t>
      </w:r>
      <w:r w:rsidR="00251911">
        <w:rPr>
          <w:rFonts w:ascii="Times New Roman" w:hAnsi="Times New Roman"/>
          <w:color w:val="000000" w:themeColor="text1"/>
          <w:lang w:val="en-US"/>
        </w:rPr>
        <w:tab/>
      </w:r>
      <w:r w:rsidRPr="00C22F17">
        <w:rPr>
          <w:rFonts w:ascii="Times New Roman" w:hAnsi="Times New Roman"/>
          <w:color w:val="000000" w:themeColor="text1"/>
          <w:lang w:val="en-US"/>
        </w:rPr>
        <w:t>(2.3)</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 xml:space="preserve">Which is known as the </w:t>
      </w:r>
      <w:r w:rsidRPr="00C22F17">
        <w:rPr>
          <w:rFonts w:ascii="Times New Roman" w:hAnsi="Times New Roman"/>
          <w:i/>
          <w:lang w:val="en-US"/>
        </w:rPr>
        <w:t>fin equation</w:t>
      </w:r>
      <w:r w:rsidRPr="00C22F17">
        <w:rPr>
          <w:rFonts w:ascii="Times New Roman" w:hAnsi="Times New Roman"/>
          <w:lang w:val="en-US"/>
        </w:rPr>
        <w:t>. The typical boundary condition at the base (</w:t>
      </w:r>
      <w:r w:rsidRPr="00C22F17">
        <w:rPr>
          <w:rFonts w:ascii="Times New Roman" w:hAnsi="Times New Roman"/>
          <w:i/>
          <w:lang w:val="en-US"/>
        </w:rPr>
        <w:t>x</w:t>
      </w:r>
      <w:r w:rsidRPr="00C22F17">
        <w:rPr>
          <w:rFonts w:ascii="Times New Roman" w:hAnsi="Times New Roman"/>
          <w:lang w:val="en-US"/>
        </w:rPr>
        <w:t xml:space="preserve"> = 0) is </w:t>
      </w:r>
      <m:oMath>
        <m:r>
          <w:rPr>
            <w:rFonts w:ascii="Cambria Math" w:hAnsi="Cambria Math"/>
            <w:color w:val="000000" w:themeColor="text1"/>
          </w:rPr>
          <m:t>T</m:t>
        </m:r>
      </m:oMath>
      <w:r w:rsidRPr="00C22F17">
        <w:rPr>
          <w:rFonts w:ascii="Times New Roman" w:hAnsi="Times New Roman"/>
          <w:lang w:val="en-US"/>
        </w:rPr>
        <w:t xml:space="preserve"> = </w:t>
      </w:r>
      <m:oMath>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b</m:t>
            </m:r>
          </m:sub>
        </m:sSub>
      </m:oMath>
      <w:r w:rsidRPr="00C22F17">
        <w:rPr>
          <w:rFonts w:ascii="Times New Roman" w:hAnsi="Times New Roman"/>
          <w:color w:val="000000" w:themeColor="text1"/>
          <w:lang w:val="en-US"/>
        </w:rPr>
        <w:t xml:space="preserve">, while three forms of b.c.’s can be specified at the fin tip, i.e., specified temperature, specified flux or convection. Before proceeding, </w:t>
      </w:r>
      <w:r w:rsidRPr="00C22F17">
        <w:rPr>
          <w:rFonts w:ascii="Times New Roman" w:hAnsi="Times New Roman"/>
          <w:lang w:val="en-US"/>
        </w:rPr>
        <w:t>we can re-arrange the problem in a dimensional way highlighting that:</w:t>
      </w:r>
    </w:p>
    <w:p w:rsidR="00C22F17" w:rsidRPr="00C22F17" w:rsidRDefault="00C22F17" w:rsidP="005678A8">
      <w:pPr>
        <w:spacing w:before="240" w:after="240" w:line="360" w:lineRule="auto"/>
        <w:jc w:val="both"/>
        <w:rPr>
          <w:rFonts w:ascii="Times New Roman" w:hAnsi="Times New Roman"/>
          <w:lang w:val="en-GB"/>
        </w:rPr>
      </w:pPr>
      <w:r w:rsidRPr="00A02C54">
        <w:rPr>
          <w:rFonts w:ascii="Times New Roman" w:hAnsi="Times New Roman"/>
          <w:lang w:val="en-GB"/>
        </w:rPr>
        <w:tab/>
      </w:r>
      <m:oMath>
        <m:d>
          <m:dPr>
            <m:ctrlPr>
              <w:rPr>
                <w:rFonts w:ascii="Cambria Math" w:hAnsi="Cambria Math"/>
                <w:i/>
                <w:lang w:val="en-GB"/>
              </w:rPr>
            </m:ctrlPr>
          </m:dPr>
          <m:e>
            <m:r>
              <w:rPr>
                <w:rFonts w:ascii="Cambria Math" w:hAnsi="Cambria Math"/>
              </w:rPr>
              <m:t>T</m:t>
            </m:r>
            <m:r>
              <w:rPr>
                <w:rFonts w:ascii="Cambria Math" w:hAnsi="Cambria Math"/>
                <w:lang w:val="en-GB"/>
              </w:rPr>
              <m:t>-</m:t>
            </m:r>
            <m:sSub>
              <m:sSubPr>
                <m:ctrlPr>
                  <w:rPr>
                    <w:rFonts w:ascii="Cambria Math" w:hAnsi="Cambria Math"/>
                    <w:i/>
                  </w:rPr>
                </m:ctrlPr>
              </m:sSubPr>
              <m:e>
                <m:r>
                  <w:rPr>
                    <w:rFonts w:ascii="Cambria Math" w:hAnsi="Cambria Math"/>
                  </w:rPr>
                  <m:t>T</m:t>
                </m:r>
              </m:e>
              <m:sub>
                <m:r>
                  <w:rPr>
                    <w:rFonts w:ascii="Cambria Math" w:hAnsi="Cambria Math"/>
                    <w:lang w:val="en-GB"/>
                  </w:rPr>
                  <m:t>∞</m:t>
                </m:r>
              </m:sub>
            </m:sSub>
            <m:ctrlPr>
              <w:rPr>
                <w:rFonts w:ascii="Cambria Math" w:hAnsi="Cambria Math"/>
                <w:i/>
              </w:rPr>
            </m:ctrlPr>
          </m:e>
        </m:d>
        <m:r>
          <w:rPr>
            <w:rFonts w:ascii="Cambria Math" w:hAnsi="Cambria Math"/>
            <w:lang w:val="en-GB"/>
          </w:rPr>
          <m:t>=</m:t>
        </m:r>
        <m:r>
          <w:rPr>
            <w:rFonts w:ascii="Cambria Math" w:hAnsi="Cambria Math"/>
          </w:rPr>
          <m:t>fn</m:t>
        </m:r>
        <m:r>
          <w:rPr>
            <w:rFonts w:ascii="Cambria Math" w:hAnsi="Cambria Math"/>
            <w:lang w:val="en-GB"/>
          </w:rPr>
          <m:t>[</m:t>
        </m:r>
        <m:d>
          <m:dPr>
            <m:ctrlPr>
              <w:rPr>
                <w:rFonts w:ascii="Cambria Math" w:hAnsi="Cambria Math"/>
                <w:i/>
                <w:lang w:val="en-GB"/>
              </w:rPr>
            </m:ctrlPr>
          </m:dPr>
          <m:e>
            <m:sSub>
              <m:sSubPr>
                <m:ctrlPr>
                  <w:rPr>
                    <w:rFonts w:ascii="Cambria Math" w:hAnsi="Cambria Math"/>
                    <w:i/>
                  </w:rPr>
                </m:ctrlPr>
              </m:sSubPr>
              <m:e>
                <m:r>
                  <w:rPr>
                    <w:rFonts w:ascii="Cambria Math" w:hAnsi="Cambria Math"/>
                  </w:rPr>
                  <m:t>T</m:t>
                </m:r>
              </m:e>
              <m:sub>
                <m:r>
                  <w:rPr>
                    <w:rFonts w:ascii="Cambria Math" w:hAnsi="Cambria Math"/>
                  </w:rPr>
                  <m:t>b</m:t>
                </m:r>
              </m:sub>
            </m:sSub>
            <m:r>
              <w:rPr>
                <w:rFonts w:ascii="Cambria Math" w:hAnsi="Cambria Math"/>
                <w:lang w:val="en-GB"/>
              </w:rPr>
              <m:t>-</m:t>
            </m:r>
            <m:sSub>
              <m:sSubPr>
                <m:ctrlPr>
                  <w:rPr>
                    <w:rFonts w:ascii="Cambria Math" w:hAnsi="Cambria Math"/>
                    <w:i/>
                  </w:rPr>
                </m:ctrlPr>
              </m:sSubPr>
              <m:e>
                <m:r>
                  <w:rPr>
                    <w:rFonts w:ascii="Cambria Math" w:hAnsi="Cambria Math"/>
                  </w:rPr>
                  <m:t>T</m:t>
                </m:r>
              </m:e>
              <m:sub>
                <m:r>
                  <w:rPr>
                    <w:rFonts w:ascii="Cambria Math" w:hAnsi="Cambria Math"/>
                    <w:lang w:val="en-GB"/>
                  </w:rPr>
                  <m:t>∞</m:t>
                </m:r>
              </m:sub>
            </m:sSub>
            <m:ctrlPr>
              <w:rPr>
                <w:rFonts w:ascii="Cambria Math" w:hAnsi="Cambria Math"/>
                <w:i/>
              </w:rPr>
            </m:ctrlPr>
          </m:e>
        </m:d>
        <m:r>
          <w:rPr>
            <w:rFonts w:ascii="Cambria Math" w:hAnsi="Cambria Math"/>
            <w:lang w:val="en-GB"/>
          </w:rPr>
          <m:t>,</m:t>
        </m:r>
        <m:r>
          <w:rPr>
            <w:rFonts w:ascii="Cambria Math" w:hAnsi="Cambria Math"/>
          </w:rPr>
          <m:t>x</m:t>
        </m:r>
        <m:r>
          <w:rPr>
            <w:rFonts w:ascii="Cambria Math" w:hAnsi="Cambria Math"/>
            <w:lang w:val="en-GB"/>
          </w:rPr>
          <m:t>,</m:t>
        </m:r>
        <m:r>
          <w:rPr>
            <w:rFonts w:ascii="Cambria Math" w:hAnsi="Cambria Math"/>
          </w:rPr>
          <m:t>L</m:t>
        </m:r>
        <m:r>
          <w:rPr>
            <w:rFonts w:ascii="Cambria Math" w:hAnsi="Cambria Math"/>
            <w:lang w:val="en-GB"/>
          </w:rPr>
          <m:t>,</m:t>
        </m:r>
        <m:r>
          <w:rPr>
            <w:rFonts w:ascii="Cambria Math" w:hAnsi="Cambria Math"/>
          </w:rPr>
          <m:t>kA</m:t>
        </m:r>
        <m:r>
          <w:rPr>
            <w:rFonts w:ascii="Cambria Math" w:hAnsi="Cambria Math"/>
            <w:lang w:val="en-GB"/>
          </w:rPr>
          <m:t>,</m:t>
        </m:r>
        <m:acc>
          <m:accPr>
            <m:chr m:val="̅"/>
            <m:ctrlPr>
              <w:rPr>
                <w:rFonts w:ascii="Cambria Math" w:hAnsi="Cambria Math"/>
                <w:i/>
                <w:lang w:val="en-GB"/>
              </w:rPr>
            </m:ctrlPr>
          </m:accPr>
          <m:e>
            <m:r>
              <w:rPr>
                <w:rFonts w:ascii="Cambria Math" w:hAnsi="Cambria Math"/>
                <w:lang w:val="en-GB"/>
              </w:rPr>
              <m:t>h</m:t>
            </m:r>
          </m:e>
        </m:acc>
        <m:r>
          <w:rPr>
            <w:rFonts w:ascii="Cambria Math" w:hAnsi="Cambria Math"/>
            <w:lang w:val="en-GB"/>
          </w:rPr>
          <m:t>P]</m:t>
        </m:r>
      </m:oMath>
      <w:r w:rsidR="00251911">
        <w:rPr>
          <w:rFonts w:ascii="Times New Roman" w:hAnsi="Times New Roman"/>
          <w:lang w:val="en-GB"/>
        </w:rPr>
        <w:t xml:space="preserve"> </w:t>
      </w:r>
      <w:r w:rsidR="00251911">
        <w:rPr>
          <w:rFonts w:ascii="Times New Roman" w:hAnsi="Times New Roman"/>
          <w:lang w:val="en-GB"/>
        </w:rPr>
        <w:tab/>
      </w:r>
      <w:r w:rsidR="00251911">
        <w:rPr>
          <w:rFonts w:ascii="Times New Roman" w:hAnsi="Times New Roman"/>
          <w:lang w:val="en-GB"/>
        </w:rPr>
        <w:tab/>
      </w:r>
      <w:r w:rsidR="00251911">
        <w:rPr>
          <w:rFonts w:ascii="Times New Roman" w:hAnsi="Times New Roman"/>
          <w:lang w:val="en-GB"/>
        </w:rPr>
        <w:tab/>
      </w:r>
      <w:r w:rsidR="00251911">
        <w:rPr>
          <w:rFonts w:ascii="Times New Roman" w:hAnsi="Times New Roman"/>
          <w:lang w:val="en-GB"/>
        </w:rPr>
        <w:tab/>
      </w:r>
      <w:r w:rsidR="00251911">
        <w:rPr>
          <w:rFonts w:ascii="Times New Roman" w:hAnsi="Times New Roman"/>
          <w:lang w:val="en-GB"/>
        </w:rPr>
        <w:tab/>
      </w:r>
      <w:r w:rsidRPr="00C22F17">
        <w:rPr>
          <w:rFonts w:ascii="Times New Roman" w:hAnsi="Times New Roman"/>
          <w:lang w:val="en-GB"/>
        </w:rPr>
        <w:t>(2.4)</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color w:val="000000" w:themeColor="text1"/>
          <w:lang w:val="en-US"/>
        </w:rPr>
        <w:t xml:space="preserve">Note that the fin’s temperature </w:t>
      </w:r>
      <m:oMath>
        <m:r>
          <w:rPr>
            <w:rFonts w:ascii="Cambria Math" w:hAnsi="Cambria Math"/>
          </w:rPr>
          <m:t>T</m:t>
        </m:r>
      </m:oMath>
      <w:r w:rsidRPr="00C22F17">
        <w:rPr>
          <w:rFonts w:ascii="Times New Roman" w:hAnsi="Times New Roman"/>
          <w:color w:val="000000" w:themeColor="text1"/>
          <w:lang w:val="en-US"/>
        </w:rPr>
        <w:t xml:space="preserve"> can be written in the form of </w:t>
      </w:r>
      <m:oMath>
        <m:d>
          <m:dPr>
            <m:ctrlPr>
              <w:rPr>
                <w:rFonts w:ascii="Cambria Math" w:hAnsi="Cambria Math"/>
                <w:i/>
                <w:lang w:val="en-GB"/>
              </w:rPr>
            </m:ctrlPr>
          </m:dPr>
          <m:e>
            <m:r>
              <w:rPr>
                <w:rFonts w:ascii="Cambria Math" w:hAnsi="Cambria Math"/>
              </w:rPr>
              <m:t>T</m:t>
            </m:r>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m:t>
                </m:r>
              </m:sub>
            </m:sSub>
            <m:ctrlPr>
              <w:rPr>
                <w:rFonts w:ascii="Cambria Math" w:hAnsi="Cambria Math"/>
                <w:i/>
              </w:rPr>
            </m:ctrlPr>
          </m:e>
        </m:d>
      </m:oMath>
      <w:r w:rsidRPr="00C22F17">
        <w:rPr>
          <w:rFonts w:ascii="Times New Roman" w:hAnsi="Times New Roman"/>
          <w:lang w:val="en-US"/>
        </w:rPr>
        <w:t xml:space="preserve"> because </w:t>
      </w:r>
      <m:oMath>
        <m:sSub>
          <m:sSubPr>
            <m:ctrlPr>
              <w:rPr>
                <w:rFonts w:ascii="Cambria Math" w:hAnsi="Cambria Math"/>
                <w:i/>
              </w:rPr>
            </m:ctrlPr>
          </m:sSubPr>
          <m:e>
            <m:r>
              <w:rPr>
                <w:rFonts w:ascii="Cambria Math" w:hAnsi="Cambria Math"/>
              </w:rPr>
              <m:t>T</m:t>
            </m:r>
          </m:e>
          <m:sub>
            <m:r>
              <w:rPr>
                <w:rFonts w:ascii="Cambria Math" w:hAnsi="Cambria Math"/>
                <w:lang w:val="en-US"/>
              </w:rPr>
              <m:t>∞</m:t>
            </m:r>
          </m:sub>
        </m:sSub>
      </m:oMath>
      <w:r w:rsidRPr="00C22F17">
        <w:rPr>
          <w:rFonts w:ascii="Times New Roman" w:hAnsi="Times New Roman"/>
          <w:lang w:val="en-US"/>
        </w:rPr>
        <w:t xml:space="preserve"> is the lower</w:t>
      </w:r>
      <w:r>
        <w:rPr>
          <w:rStyle w:val="Rimandonotaapidipagina"/>
          <w:rFonts w:ascii="Times New Roman" w:hAnsi="Times New Roman"/>
        </w:rPr>
        <w:footnoteReference w:id="2"/>
      </w:r>
      <w:r w:rsidRPr="00C22F17">
        <w:rPr>
          <w:rFonts w:ascii="Times New Roman" w:hAnsi="Times New Roman"/>
          <w:lang w:val="en-US"/>
        </w:rPr>
        <w:t xml:space="preserve"> limit. On the other hand, the dependence between </w:t>
      </w:r>
      <m:oMath>
        <m:r>
          <w:rPr>
            <w:rFonts w:ascii="Cambria Math" w:hAnsi="Cambria Math"/>
          </w:rPr>
          <m:t>T</m:t>
        </m:r>
      </m:oMath>
      <w:r w:rsidRPr="00C22F17">
        <w:rPr>
          <w:rFonts w:ascii="Times New Roman" w:hAnsi="Times New Roman"/>
          <w:lang w:val="en-US"/>
        </w:rPr>
        <w:t xml:space="preserve"> and </w:t>
      </w:r>
      <m:oMath>
        <m:sSub>
          <m:sSubPr>
            <m:ctrlPr>
              <w:rPr>
                <w:rFonts w:ascii="Cambria Math" w:hAnsi="Cambria Math"/>
                <w:i/>
              </w:rPr>
            </m:ctrlPr>
          </m:sSubPr>
          <m:e>
            <m:r>
              <w:rPr>
                <w:rFonts w:ascii="Cambria Math" w:hAnsi="Cambria Math"/>
              </w:rPr>
              <m:t>T</m:t>
            </m:r>
          </m:e>
          <m:sub>
            <m:r>
              <w:rPr>
                <w:rFonts w:ascii="Cambria Math" w:hAnsi="Cambria Math"/>
              </w:rPr>
              <m:t>b</m:t>
            </m:r>
          </m:sub>
        </m:sSub>
      </m:oMath>
      <w:r w:rsidRPr="00C22F17">
        <w:rPr>
          <w:rFonts w:ascii="Times New Roman" w:hAnsi="Times New Roman"/>
          <w:lang w:val="en-US"/>
        </w:rPr>
        <w:t xml:space="preserve"> highlighted by the typical b.c. can be expressed with regard to the temperature difference </w:t>
      </w:r>
      <m:oMath>
        <m:d>
          <m:dPr>
            <m:ctrlPr>
              <w:rPr>
                <w:rFonts w:ascii="Cambria Math" w:hAnsi="Cambria Math"/>
                <w:i/>
                <w:lang w:val="en-GB"/>
              </w:rPr>
            </m:ctrlPr>
          </m:dPr>
          <m:e>
            <m:sSub>
              <m:sSubPr>
                <m:ctrlPr>
                  <w:rPr>
                    <w:rFonts w:ascii="Cambria Math" w:hAnsi="Cambria Math"/>
                    <w:i/>
                  </w:rPr>
                </m:ctrlPr>
              </m:sSubPr>
              <m:e>
                <m:r>
                  <w:rPr>
                    <w:rFonts w:ascii="Cambria Math" w:hAnsi="Cambria Math"/>
                  </w:rPr>
                  <m:t>T</m:t>
                </m:r>
              </m:e>
              <m:sub>
                <m:r>
                  <w:rPr>
                    <w:rFonts w:ascii="Cambria Math" w:hAnsi="Cambria Math"/>
                  </w:rPr>
                  <m:t>b</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m:t>
                </m:r>
              </m:sub>
            </m:sSub>
            <m:ctrlPr>
              <w:rPr>
                <w:rFonts w:ascii="Cambria Math" w:hAnsi="Cambria Math"/>
                <w:i/>
              </w:rPr>
            </m:ctrlPr>
          </m:e>
        </m:d>
      </m:oMath>
      <w:r w:rsidRPr="00C22F17">
        <w:rPr>
          <w:rFonts w:ascii="Times New Roman" w:hAnsi="Times New Roman"/>
          <w:lang w:val="en-US"/>
        </w:rPr>
        <w:t xml:space="preserve"> as well. Also, we have written </w:t>
      </w:r>
      <m:oMath>
        <m:r>
          <w:rPr>
            <w:rFonts w:ascii="Cambria Math" w:hAnsi="Cambria Math"/>
          </w:rPr>
          <m:t>kA</m:t>
        </m:r>
      </m:oMath>
      <w:r w:rsidRPr="00C22F17">
        <w:rPr>
          <w:rFonts w:ascii="Times New Roman" w:hAnsi="Times New Roman"/>
          <w:lang w:val="en-US"/>
        </w:rPr>
        <w:t xml:space="preserve"> and </w:t>
      </w:r>
      <m:oMath>
        <m:acc>
          <m:accPr>
            <m:chr m:val="̅"/>
            <m:ctrlPr>
              <w:rPr>
                <w:rFonts w:ascii="Cambria Math" w:hAnsi="Cambria Math"/>
                <w:i/>
                <w:lang w:val="en-GB"/>
              </w:rPr>
            </m:ctrlPr>
          </m:accPr>
          <m:e>
            <m:r>
              <w:rPr>
                <w:rFonts w:ascii="Cambria Math" w:hAnsi="Cambria Math"/>
                <w:lang w:val="en-GB"/>
              </w:rPr>
              <m:t>h</m:t>
            </m:r>
          </m:e>
        </m:acc>
        <m:r>
          <w:rPr>
            <w:rFonts w:ascii="Cambria Math" w:hAnsi="Cambria Math"/>
            <w:lang w:val="en-GB"/>
          </w:rPr>
          <m:t>P</m:t>
        </m:r>
      </m:oMath>
      <w:r w:rsidRPr="001244F1">
        <w:rPr>
          <w:rFonts w:ascii="Times New Roman" w:hAnsi="Times New Roman"/>
          <w:lang w:val="en-GB"/>
        </w:rPr>
        <w:t xml:space="preserve"> as singles variables without considering singularly </w:t>
      </w:r>
      <m:oMath>
        <m:r>
          <w:rPr>
            <w:rFonts w:ascii="Cambria Math" w:hAnsi="Cambria Math"/>
          </w:rPr>
          <m:t>A</m:t>
        </m:r>
      </m:oMath>
      <w:r w:rsidRPr="00C22F17">
        <w:rPr>
          <w:rFonts w:ascii="Times New Roman" w:hAnsi="Times New Roman"/>
          <w:lang w:val="en-US"/>
        </w:rPr>
        <w:t xml:space="preserve"> and </w:t>
      </w:r>
      <m:oMath>
        <m:r>
          <w:rPr>
            <w:rFonts w:ascii="Cambria Math" w:hAnsi="Cambria Math"/>
          </w:rPr>
          <m:t>P</m:t>
        </m:r>
      </m:oMath>
      <w:r w:rsidRPr="00C22F17">
        <w:rPr>
          <w:rFonts w:ascii="Times New Roman" w:hAnsi="Times New Roman"/>
          <w:lang w:val="en-US"/>
        </w:rPr>
        <w:t>. This is due to the Biot conditions that permits to avoid geometric details about the cross section of the tip: in this way there is no reason to maintain variables that describe the geometry in transversal direction. Thus, we have 6 variables in K, m and W. This gives three pi-groups:</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ab/>
      </w:r>
      <m:oMath>
        <m:f>
          <m:fPr>
            <m:ctrlPr>
              <w:rPr>
                <w:rFonts w:ascii="Cambria Math" w:hAnsi="Cambria Math"/>
                <w:i/>
              </w:rPr>
            </m:ctrlPr>
          </m:fPr>
          <m:num>
            <m:r>
              <w:rPr>
                <w:rFonts w:ascii="Cambria Math" w:hAnsi="Cambria Math"/>
              </w:rPr>
              <m:t>T</m:t>
            </m:r>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m:t>
                </m:r>
              </m:sub>
            </m:sSub>
          </m:num>
          <m:den>
            <m:sSub>
              <m:sSubPr>
                <m:ctrlPr>
                  <w:rPr>
                    <w:rFonts w:ascii="Cambria Math" w:hAnsi="Cambria Math"/>
                    <w:i/>
                  </w:rPr>
                </m:ctrlPr>
              </m:sSubPr>
              <m:e>
                <m:r>
                  <w:rPr>
                    <w:rFonts w:ascii="Cambria Math" w:hAnsi="Cambria Math"/>
                  </w:rPr>
                  <m:t>T</m:t>
                </m:r>
              </m:e>
              <m:sub>
                <m:r>
                  <w:rPr>
                    <w:rFonts w:ascii="Cambria Math" w:hAnsi="Cambria Math"/>
                  </w:rPr>
                  <m:t>b</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m:t>
                </m:r>
              </m:sub>
            </m:sSub>
          </m:den>
        </m:f>
        <m:r>
          <w:rPr>
            <w:rFonts w:ascii="Cambria Math" w:hAnsi="Cambria Math"/>
            <w:lang w:val="en-US"/>
          </w:rPr>
          <m:t>=</m:t>
        </m:r>
        <m:r>
          <w:rPr>
            <w:rFonts w:ascii="Cambria Math" w:hAnsi="Cambria Math"/>
          </w:rPr>
          <m:t>fn</m:t>
        </m:r>
        <m:d>
          <m:dPr>
            <m:ctrlPr>
              <w:rPr>
                <w:rFonts w:ascii="Cambria Math" w:hAnsi="Cambria Math"/>
                <w:i/>
              </w:rPr>
            </m:ctrlPr>
          </m:dPr>
          <m:e>
            <m:f>
              <m:fPr>
                <m:ctrlPr>
                  <w:rPr>
                    <w:rFonts w:ascii="Cambria Math" w:hAnsi="Cambria Math"/>
                    <w:i/>
                  </w:rPr>
                </m:ctrlPr>
              </m:fPr>
              <m:num>
                <m:r>
                  <w:rPr>
                    <w:rFonts w:ascii="Cambria Math" w:hAnsi="Cambria Math"/>
                  </w:rPr>
                  <m:t>x</m:t>
                </m:r>
              </m:num>
              <m:den>
                <m:r>
                  <w:rPr>
                    <w:rFonts w:ascii="Cambria Math" w:hAnsi="Cambria Math"/>
                  </w:rPr>
                  <m:t>L</m:t>
                </m:r>
              </m:den>
            </m:f>
            <m:r>
              <w:rPr>
                <w:rFonts w:ascii="Cambria Math" w:hAnsi="Cambria Math"/>
                <w:lang w:val="en-US"/>
              </w:rPr>
              <m:t>,</m:t>
            </m:r>
            <m:f>
              <m:fPr>
                <m:ctrlPr>
                  <w:rPr>
                    <w:rFonts w:ascii="Cambria Math" w:hAnsi="Cambria Math"/>
                    <w:i/>
                    <w:lang w:val="en-GB"/>
                  </w:rPr>
                </m:ctrlPr>
              </m:fPr>
              <m:num>
                <m:acc>
                  <m:accPr>
                    <m:chr m:val="̅"/>
                    <m:ctrlPr>
                      <w:rPr>
                        <w:rFonts w:ascii="Cambria Math" w:hAnsi="Cambria Math"/>
                        <w:i/>
                        <w:lang w:val="en-GB"/>
                      </w:rPr>
                    </m:ctrlPr>
                  </m:accPr>
                  <m:e>
                    <m:r>
                      <w:rPr>
                        <w:rFonts w:ascii="Cambria Math" w:hAnsi="Cambria Math"/>
                        <w:lang w:val="en-GB"/>
                      </w:rPr>
                      <m:t>h</m:t>
                    </m:r>
                  </m:e>
                </m:acc>
                <m:r>
                  <w:rPr>
                    <w:rFonts w:ascii="Cambria Math" w:hAnsi="Cambria Math"/>
                    <w:lang w:val="en-GB"/>
                  </w:rPr>
                  <m:t>P</m:t>
                </m:r>
                <m:sSup>
                  <m:sSupPr>
                    <m:ctrlPr>
                      <w:rPr>
                        <w:rFonts w:ascii="Cambria Math" w:hAnsi="Cambria Math"/>
                        <w:i/>
                        <w:lang w:val="en-GB"/>
                      </w:rPr>
                    </m:ctrlPr>
                  </m:sSupPr>
                  <m:e>
                    <m:r>
                      <w:rPr>
                        <w:rFonts w:ascii="Cambria Math" w:hAnsi="Cambria Math"/>
                        <w:lang w:val="en-GB"/>
                      </w:rPr>
                      <m:t>L</m:t>
                    </m:r>
                  </m:e>
                  <m:sup>
                    <m:r>
                      <w:rPr>
                        <w:rFonts w:ascii="Cambria Math" w:hAnsi="Cambria Math"/>
                        <w:lang w:val="en-GB"/>
                      </w:rPr>
                      <m:t>2</m:t>
                    </m:r>
                  </m:sup>
                </m:sSup>
              </m:num>
              <m:den>
                <m:r>
                  <w:rPr>
                    <w:rFonts w:ascii="Cambria Math" w:hAnsi="Cambria Math"/>
                  </w:rPr>
                  <m:t>kA</m:t>
                </m:r>
              </m:den>
            </m:f>
          </m:e>
        </m:d>
      </m:oMath>
      <w:r w:rsidRPr="00C22F17">
        <w:rPr>
          <w:rFonts w:ascii="Times New Roman" w:hAnsi="Times New Roman"/>
          <w:lang w:val="en-US"/>
        </w:rPr>
        <w:t xml:space="preserve"> </w:t>
      </w:r>
      <w:r w:rsidRPr="00C22F17">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Pr="00C22F17">
        <w:rPr>
          <w:rFonts w:ascii="Times New Roman" w:hAnsi="Times New Roman"/>
          <w:lang w:val="en-US"/>
        </w:rPr>
        <w:t>(2.5)</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color w:val="000000" w:themeColor="text1"/>
          <w:lang w:val="en-US"/>
        </w:rPr>
        <w:t xml:space="preserve">We can re-write the fin equation, renaming </w:t>
      </w:r>
      <m:oMath>
        <m:r>
          <m:rPr>
            <m:sty m:val="p"/>
          </m:rPr>
          <w:rPr>
            <w:rFonts w:ascii="Cambria Math" w:hAnsi="Cambria Math"/>
            <w:sz w:val="18"/>
          </w:rPr>
          <m:t>Θ</m:t>
        </m:r>
        <m:r>
          <m:rPr>
            <m:sty m:val="p"/>
          </m:rPr>
          <w:rPr>
            <w:rFonts w:ascii="Cambria Math" w:hAnsi="Cambria Math"/>
            <w:sz w:val="18"/>
            <w:lang w:val="en-US"/>
          </w:rPr>
          <m:t>=</m:t>
        </m:r>
        <m:f>
          <m:fPr>
            <m:ctrlPr>
              <w:rPr>
                <w:rFonts w:ascii="Cambria Math" w:hAnsi="Cambria Math"/>
                <w:i/>
              </w:rPr>
            </m:ctrlPr>
          </m:fPr>
          <m:num>
            <m:r>
              <w:rPr>
                <w:rFonts w:ascii="Cambria Math" w:hAnsi="Cambria Math"/>
              </w:rPr>
              <m:t>T</m:t>
            </m:r>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m:t>
                </m:r>
              </m:sub>
            </m:sSub>
          </m:num>
          <m:den>
            <m:sSub>
              <m:sSubPr>
                <m:ctrlPr>
                  <w:rPr>
                    <w:rFonts w:ascii="Cambria Math" w:hAnsi="Cambria Math"/>
                    <w:i/>
                  </w:rPr>
                </m:ctrlPr>
              </m:sSubPr>
              <m:e>
                <m:r>
                  <w:rPr>
                    <w:rFonts w:ascii="Cambria Math" w:hAnsi="Cambria Math"/>
                  </w:rPr>
                  <m:t>T</m:t>
                </m:r>
              </m:e>
              <m:sub>
                <m:r>
                  <w:rPr>
                    <w:rFonts w:ascii="Cambria Math" w:hAnsi="Cambria Math"/>
                    <w:lang w:val="en-US"/>
                  </w:rPr>
                  <m:t>0</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m:t>
                </m:r>
              </m:sub>
            </m:sSub>
          </m:den>
        </m:f>
      </m:oMath>
      <w:r w:rsidRPr="00C22F17">
        <w:rPr>
          <w:rFonts w:ascii="Times New Roman" w:hAnsi="Times New Roman"/>
          <w:lang w:val="en-US"/>
        </w:rPr>
        <w:t xml:space="preserve">, </w:t>
      </w:r>
      <m:oMath>
        <m:acc>
          <m:accPr>
            <m:chr m:val="̅"/>
            <m:ctrlPr>
              <w:rPr>
                <w:rFonts w:ascii="Cambria Math" w:hAnsi="Cambria Math"/>
                <w:i/>
              </w:rPr>
            </m:ctrlPr>
          </m:accPr>
          <m:e>
            <m:r>
              <w:rPr>
                <w:rFonts w:ascii="Cambria Math" w:hAnsi="Cambria Math"/>
              </w:rPr>
              <m:t>x</m:t>
            </m:r>
          </m:e>
        </m:acc>
        <m:r>
          <w:rPr>
            <w:rFonts w:ascii="Cambria Math" w:hAnsi="Cambria Math"/>
            <w:lang w:val="en-US"/>
          </w:rPr>
          <m:t>=</m:t>
        </m:r>
        <m:r>
          <w:rPr>
            <w:rFonts w:ascii="Cambria Math" w:hAnsi="Cambria Math"/>
          </w:rPr>
          <m:t>x</m:t>
        </m:r>
        <m:r>
          <w:rPr>
            <w:rFonts w:ascii="Cambria Math" w:hAnsi="Cambria Math"/>
            <w:lang w:val="en-US"/>
          </w:rPr>
          <m:t>/</m:t>
        </m:r>
        <m:r>
          <w:rPr>
            <w:rFonts w:ascii="Cambria Math" w:hAnsi="Cambria Math"/>
          </w:rPr>
          <m:t>L</m:t>
        </m:r>
      </m:oMath>
      <w:r w:rsidRPr="00C22F17">
        <w:rPr>
          <w:rFonts w:ascii="Times New Roman" w:hAnsi="Times New Roman"/>
          <w:lang w:val="en-US"/>
        </w:rPr>
        <w:t xml:space="preserve">, and </w:t>
      </w:r>
      <m:oMath>
        <m:r>
          <w:rPr>
            <w:rFonts w:ascii="Cambria Math" w:hAnsi="Cambria Math"/>
          </w:rPr>
          <m:t>mL</m:t>
        </m:r>
        <m:r>
          <w:rPr>
            <w:rFonts w:ascii="Cambria Math" w:hAnsi="Cambria Math"/>
            <w:lang w:val="en-US"/>
          </w:rPr>
          <m:t>=</m:t>
        </m:r>
        <m:rad>
          <m:radPr>
            <m:degHide m:val="on"/>
            <m:ctrlPr>
              <w:rPr>
                <w:rFonts w:ascii="Cambria Math" w:hAnsi="Cambria Math"/>
                <w:i/>
              </w:rPr>
            </m:ctrlPr>
          </m:radPr>
          <m:deg/>
          <m:e>
            <m:acc>
              <m:accPr>
                <m:chr m:val="̅"/>
                <m:ctrlPr>
                  <w:rPr>
                    <w:rFonts w:ascii="Cambria Math" w:hAnsi="Cambria Math"/>
                    <w:i/>
                    <w:lang w:val="en-GB"/>
                  </w:rPr>
                </m:ctrlPr>
              </m:accPr>
              <m:e>
                <m:r>
                  <w:rPr>
                    <w:rFonts w:ascii="Cambria Math" w:hAnsi="Cambria Math"/>
                    <w:lang w:val="en-GB"/>
                  </w:rPr>
                  <m:t>h</m:t>
                </m:r>
              </m:e>
            </m:acc>
            <m:r>
              <w:rPr>
                <w:rFonts w:ascii="Cambria Math" w:hAnsi="Cambria Math"/>
                <w:lang w:val="en-GB"/>
              </w:rPr>
              <m:t>P</m:t>
            </m:r>
            <m:sSup>
              <m:sSupPr>
                <m:ctrlPr>
                  <w:rPr>
                    <w:rFonts w:ascii="Cambria Math" w:hAnsi="Cambria Math"/>
                    <w:i/>
                    <w:lang w:val="en-GB"/>
                  </w:rPr>
                </m:ctrlPr>
              </m:sSupPr>
              <m:e>
                <m:r>
                  <w:rPr>
                    <w:rFonts w:ascii="Cambria Math" w:hAnsi="Cambria Math"/>
                    <w:lang w:val="en-GB"/>
                  </w:rPr>
                  <m:t>L</m:t>
                </m:r>
              </m:e>
              <m:sup>
                <m:r>
                  <w:rPr>
                    <w:rFonts w:ascii="Cambria Math" w:hAnsi="Cambria Math"/>
                    <w:lang w:val="en-GB"/>
                  </w:rPr>
                  <m:t>2</m:t>
                </m:r>
              </m:sup>
            </m:sSup>
            <m:r>
              <w:rPr>
                <w:rFonts w:ascii="Cambria Math" w:hAnsi="Cambria Math"/>
                <w:lang w:val="en-GB"/>
              </w:rPr>
              <m:t>/kA</m:t>
            </m:r>
          </m:e>
        </m:rad>
      </m:oMath>
      <w:r w:rsidRPr="00C22F17">
        <w:rPr>
          <w:rFonts w:ascii="Times New Roman" w:hAnsi="Times New Roman"/>
          <w:lang w:val="en-US"/>
        </w:rPr>
        <w:t xml:space="preserve"> like fin literature suggests:</w:t>
      </w:r>
    </w:p>
    <w:p w:rsidR="00C22F17" w:rsidRPr="00C22F17" w:rsidRDefault="00C22F17" w:rsidP="005678A8">
      <w:pPr>
        <w:spacing w:before="240" w:after="240" w:line="360" w:lineRule="auto"/>
        <w:jc w:val="both"/>
        <w:rPr>
          <w:rFonts w:ascii="Times New Roman" w:hAnsi="Times New Roman"/>
          <w:sz w:val="28"/>
          <w:lang w:val="en-US"/>
        </w:rPr>
      </w:pPr>
      <w:r w:rsidRPr="00C22F17">
        <w:rPr>
          <w:rFonts w:ascii="Times New Roman" w:hAnsi="Times New Roman"/>
          <w:lang w:val="en-US"/>
        </w:rPr>
        <w:tab/>
      </w:r>
      <m:oMath>
        <m:f>
          <m:fPr>
            <m:ctrlPr>
              <w:rPr>
                <w:rFonts w:ascii="Cambria Math" w:hAnsi="Cambria Math" w:cs="Cambria Math"/>
                <w:i/>
              </w:rPr>
            </m:ctrlPr>
          </m:fPr>
          <m:num>
            <m:sSup>
              <m:sSupPr>
                <m:ctrlPr>
                  <w:rPr>
                    <w:rFonts w:ascii="Cambria Math" w:hAnsi="Cambria Math" w:cs="Cambria Math"/>
                    <w:i/>
                  </w:rPr>
                </m:ctrlPr>
              </m:sSupPr>
              <m:e>
                <m:r>
                  <w:rPr>
                    <w:rFonts w:ascii="Cambria Math" w:hAnsi="Cambria Math" w:cs="Cambria Math"/>
                  </w:rPr>
                  <m:t>d</m:t>
                </m:r>
              </m:e>
              <m:sup>
                <m:r>
                  <w:rPr>
                    <w:rFonts w:ascii="Cambria Math" w:hAnsi="Cambria Math" w:cs="Cambria Math"/>
                    <w:lang w:val="en-US"/>
                  </w:rPr>
                  <m:t>2</m:t>
                </m:r>
              </m:sup>
            </m:sSup>
            <m:r>
              <m:rPr>
                <m:sty m:val="p"/>
              </m:rPr>
              <w:rPr>
                <w:rFonts w:ascii="Cambria Math" w:hAnsi="Cambria Math"/>
              </w:rPr>
              <m:t>Θ</m:t>
            </m:r>
          </m:num>
          <m:den>
            <m:r>
              <w:rPr>
                <w:rFonts w:ascii="Cambria Math" w:hAnsi="Cambria Math" w:cs="Cambria Math"/>
              </w:rPr>
              <m:t>d</m:t>
            </m:r>
            <m:sSup>
              <m:sSupPr>
                <m:ctrlPr>
                  <w:rPr>
                    <w:rFonts w:ascii="Cambria Math" w:hAnsi="Cambria Math" w:cs="Cambria Math"/>
                    <w:i/>
                  </w:rPr>
                </m:ctrlPr>
              </m:sSupPr>
              <m:e>
                <m:acc>
                  <m:accPr>
                    <m:chr m:val="̅"/>
                    <m:ctrlPr>
                      <w:rPr>
                        <w:rFonts w:ascii="Cambria Math" w:hAnsi="Cambria Math"/>
                        <w:i/>
                      </w:rPr>
                    </m:ctrlPr>
                  </m:accPr>
                  <m:e>
                    <m:r>
                      <w:rPr>
                        <w:rFonts w:ascii="Cambria Math" w:hAnsi="Cambria Math"/>
                      </w:rPr>
                      <m:t>x</m:t>
                    </m:r>
                  </m:e>
                </m:acc>
              </m:e>
              <m:sup>
                <m:r>
                  <w:rPr>
                    <w:rFonts w:ascii="Cambria Math" w:hAnsi="Cambria Math" w:cs="Cambria Math"/>
                    <w:lang w:val="en-US"/>
                  </w:rPr>
                  <m:t>2</m:t>
                </m:r>
              </m:sup>
            </m:sSup>
          </m:den>
        </m:f>
        <m:r>
          <w:rPr>
            <w:rFonts w:ascii="Cambria Math" w:hAnsi="Cambria Math" w:cs="Cambria Math"/>
            <w:lang w:val="en-US"/>
          </w:rPr>
          <m:t>=</m:t>
        </m:r>
        <m:sSup>
          <m:sSupPr>
            <m:ctrlPr>
              <w:rPr>
                <w:rFonts w:ascii="Cambria Math" w:hAnsi="Cambria Math"/>
                <w:i/>
                <w:lang w:val="en-GB"/>
              </w:rPr>
            </m:ctrlPr>
          </m:sSupPr>
          <m:e>
            <m:r>
              <w:rPr>
                <w:rFonts w:ascii="Cambria Math" w:hAnsi="Cambria Math"/>
                <w:lang w:val="en-GB"/>
              </w:rPr>
              <m:t>(mL)</m:t>
            </m:r>
          </m:e>
          <m:sup>
            <m:r>
              <w:rPr>
                <w:rFonts w:ascii="Cambria Math" w:hAnsi="Cambria Math"/>
                <w:lang w:val="en-GB"/>
              </w:rPr>
              <m:t>2</m:t>
            </m:r>
          </m:sup>
        </m:sSup>
        <m:r>
          <m:rPr>
            <m:sty m:val="p"/>
          </m:rPr>
          <w:rPr>
            <w:rFonts w:ascii="Cambria Math" w:hAnsi="Cambria Math"/>
          </w:rPr>
          <m:t>Θ</m:t>
        </m:r>
      </m:oMath>
      <w:r w:rsidRPr="00C22F17">
        <w:rPr>
          <w:rFonts w:ascii="Times New Roman" w:hAnsi="Times New Roman"/>
          <w:lang w:val="en-US"/>
        </w:rPr>
        <w:t xml:space="preserve">             </w:t>
      </w:r>
      <w:r w:rsidR="00251911">
        <w:rPr>
          <w:rFonts w:ascii="Times New Roman" w:hAnsi="Times New Roman"/>
          <w:lang w:val="en-US"/>
        </w:rPr>
        <w:t xml:space="preserve">               </w:t>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Pr="00C22F17">
        <w:rPr>
          <w:rFonts w:ascii="Times New Roman" w:hAnsi="Times New Roman"/>
          <w:lang w:val="en-US"/>
        </w:rPr>
        <w:t>(2.6)</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Which is a second order ordinary differential equation, whose general solution is:</w:t>
      </w:r>
    </w:p>
    <w:p w:rsidR="00C22F17" w:rsidRPr="00C22F17" w:rsidRDefault="00C22F17" w:rsidP="005678A8">
      <w:pPr>
        <w:spacing w:before="240" w:after="240" w:line="360" w:lineRule="auto"/>
        <w:jc w:val="both"/>
        <w:rPr>
          <w:rFonts w:ascii="Times New Roman" w:hAnsi="Times New Roman"/>
          <w:sz w:val="28"/>
          <w:lang w:val="en-US"/>
        </w:rPr>
      </w:pPr>
      <w:r w:rsidRPr="00C22F17">
        <w:rPr>
          <w:rFonts w:ascii="Times New Roman" w:hAnsi="Times New Roman"/>
          <w:lang w:val="en-US"/>
        </w:rPr>
        <w:tab/>
      </w:r>
      <m:oMath>
        <m:r>
          <m:rPr>
            <m:sty m:val="p"/>
          </m:rPr>
          <w:rPr>
            <w:rFonts w:ascii="Cambria Math" w:hAnsi="Cambria Math"/>
          </w:rPr>
          <m:t>Θ</m:t>
        </m:r>
        <m:r>
          <w:rPr>
            <w:rFonts w:ascii="Cambria Math" w:hAnsi="Cambria Math"/>
            <w:lang w:val="en-US"/>
          </w:rPr>
          <m:t>=</m:t>
        </m:r>
        <m:sSub>
          <m:sSubPr>
            <m:ctrlPr>
              <w:rPr>
                <w:rFonts w:ascii="Cambria Math" w:hAnsi="Cambria Math"/>
                <w:i/>
              </w:rPr>
            </m:ctrlPr>
          </m:sSubPr>
          <m:e>
            <m:r>
              <w:rPr>
                <w:rFonts w:ascii="Cambria Math" w:hAnsi="Cambria Math"/>
              </w:rPr>
              <m:t>C</m:t>
            </m:r>
          </m:e>
          <m:sub>
            <m:r>
              <w:rPr>
                <w:rFonts w:ascii="Cambria Math" w:hAnsi="Cambria Math"/>
                <w:lang w:val="en-US"/>
              </w:rPr>
              <m:t>1</m:t>
            </m:r>
          </m:sub>
        </m:sSub>
        <m:sSup>
          <m:sSupPr>
            <m:ctrlPr>
              <w:rPr>
                <w:rFonts w:ascii="Cambria Math" w:hAnsi="Cambria Math"/>
                <w:i/>
              </w:rPr>
            </m:ctrlPr>
          </m:sSupPr>
          <m:e>
            <m:r>
              <w:rPr>
                <w:rFonts w:ascii="Cambria Math" w:hAnsi="Cambria Math"/>
              </w:rPr>
              <m:t>e</m:t>
            </m:r>
          </m:e>
          <m:sup>
            <m:r>
              <w:rPr>
                <w:rFonts w:ascii="Cambria Math" w:hAnsi="Cambria Math"/>
              </w:rPr>
              <m:t>mL</m:t>
            </m:r>
            <m:acc>
              <m:accPr>
                <m:chr m:val="̅"/>
                <m:ctrlPr>
                  <w:rPr>
                    <w:rFonts w:ascii="Cambria Math" w:hAnsi="Cambria Math"/>
                    <w:i/>
                  </w:rPr>
                </m:ctrlPr>
              </m:accPr>
              <m:e>
                <m:r>
                  <w:rPr>
                    <w:rFonts w:ascii="Cambria Math" w:hAnsi="Cambria Math"/>
                  </w:rPr>
                  <m:t>x</m:t>
                </m:r>
              </m:e>
            </m:acc>
          </m:sup>
        </m:sSup>
        <m:r>
          <w:rPr>
            <w:rFonts w:ascii="Cambria Math" w:hAnsi="Cambria Math"/>
            <w:lang w:val="en-US"/>
          </w:rPr>
          <m:t>+</m:t>
        </m:r>
        <m:sSub>
          <m:sSubPr>
            <m:ctrlPr>
              <w:rPr>
                <w:rFonts w:ascii="Cambria Math" w:hAnsi="Cambria Math"/>
                <w:i/>
              </w:rPr>
            </m:ctrlPr>
          </m:sSubPr>
          <m:e>
            <m:r>
              <w:rPr>
                <w:rFonts w:ascii="Cambria Math" w:hAnsi="Cambria Math"/>
              </w:rPr>
              <m:t>C</m:t>
            </m:r>
          </m:e>
          <m:sub>
            <m:r>
              <w:rPr>
                <w:rFonts w:ascii="Cambria Math" w:hAnsi="Cambria Math"/>
                <w:lang w:val="en-US"/>
              </w:rPr>
              <m:t>2</m:t>
            </m:r>
          </m:sub>
        </m:sSub>
        <m:sSup>
          <m:sSupPr>
            <m:ctrlPr>
              <w:rPr>
                <w:rFonts w:ascii="Cambria Math" w:hAnsi="Cambria Math"/>
                <w:i/>
              </w:rPr>
            </m:ctrlPr>
          </m:sSupPr>
          <m:e>
            <m:r>
              <w:rPr>
                <w:rFonts w:ascii="Cambria Math" w:hAnsi="Cambria Math"/>
              </w:rPr>
              <m:t>e</m:t>
            </m:r>
          </m:e>
          <m:sup>
            <m:r>
              <w:rPr>
                <w:rFonts w:ascii="Cambria Math" w:hAnsi="Cambria Math"/>
                <w:lang w:val="en-US"/>
              </w:rPr>
              <m:t>-</m:t>
            </m:r>
            <m:r>
              <w:rPr>
                <w:rFonts w:ascii="Cambria Math" w:hAnsi="Cambria Math"/>
              </w:rPr>
              <m:t>mL</m:t>
            </m:r>
            <m:acc>
              <m:accPr>
                <m:chr m:val="̅"/>
                <m:ctrlPr>
                  <w:rPr>
                    <w:rFonts w:ascii="Cambria Math" w:hAnsi="Cambria Math"/>
                    <w:i/>
                  </w:rPr>
                </m:ctrlPr>
              </m:accPr>
              <m:e>
                <m:r>
                  <w:rPr>
                    <w:rFonts w:ascii="Cambria Math" w:hAnsi="Cambria Math"/>
                  </w:rPr>
                  <m:t>x</m:t>
                </m:r>
              </m:e>
            </m:acc>
          </m:sup>
        </m:sSup>
      </m:oMath>
      <w:r w:rsidRPr="00C22F17">
        <w:rPr>
          <w:rFonts w:ascii="Times New Roman" w:hAnsi="Times New Roman"/>
          <w:lang w:val="en-US"/>
        </w:rPr>
        <w:t xml:space="preserve"> </w:t>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Pr="00C22F17">
        <w:rPr>
          <w:rFonts w:ascii="Times New Roman" w:hAnsi="Times New Roman"/>
          <w:lang w:val="en-US"/>
        </w:rPr>
        <w:t>(2.7)</w:t>
      </w:r>
    </w:p>
    <w:p w:rsidR="00C22F17" w:rsidRPr="00251911" w:rsidRDefault="00C22F17" w:rsidP="005678A8">
      <w:pPr>
        <w:spacing w:before="240" w:after="240" w:line="360" w:lineRule="auto"/>
        <w:jc w:val="both"/>
        <w:rPr>
          <w:rFonts w:ascii="Times New Roman" w:hAnsi="Times New Roman"/>
          <w:lang w:val="en-GB"/>
        </w:rPr>
      </w:pPr>
      <w:r w:rsidRPr="00C22F17">
        <w:rPr>
          <w:rFonts w:ascii="Times New Roman" w:hAnsi="Times New Roman"/>
          <w:color w:val="000000" w:themeColor="text1"/>
          <w:lang w:val="en-US"/>
        </w:rPr>
        <w:lastRenderedPageBreak/>
        <w:t xml:space="preserve">The constants </w:t>
      </w:r>
      <m:oMath>
        <m:sSub>
          <m:sSubPr>
            <m:ctrlPr>
              <w:rPr>
                <w:rFonts w:ascii="Cambria Math" w:hAnsi="Cambria Math"/>
              </w:rPr>
            </m:ctrlPr>
          </m:sSubPr>
          <m:e>
            <m:r>
              <m:rPr>
                <m:sty m:val="p"/>
              </m:rPr>
              <w:rPr>
                <w:rFonts w:ascii="Cambria Math" w:hAnsi="Cambria Math"/>
                <w:lang w:val="en-US"/>
              </w:rPr>
              <m:t>C</m:t>
            </m:r>
          </m:e>
          <m:sub>
            <m:r>
              <m:rPr>
                <m:sty m:val="p"/>
              </m:rPr>
              <w:rPr>
                <w:rFonts w:ascii="Cambria Math" w:hAnsi="Cambria Math"/>
                <w:lang w:val="en-US"/>
              </w:rPr>
              <m:t>1</m:t>
            </m:r>
          </m:sub>
        </m:sSub>
      </m:oMath>
      <w:r w:rsidRPr="00C22F17">
        <w:rPr>
          <w:rFonts w:ascii="Times New Roman" w:hAnsi="Times New Roman"/>
          <w:lang w:val="en-US"/>
        </w:rPr>
        <w:t xml:space="preserve"> and </w:t>
      </w:r>
      <m:oMath>
        <m:sSub>
          <m:sSubPr>
            <m:ctrlPr>
              <w:rPr>
                <w:rFonts w:ascii="Cambria Math" w:hAnsi="Cambria Math"/>
              </w:rPr>
            </m:ctrlPr>
          </m:sSubPr>
          <m:e>
            <m:r>
              <m:rPr>
                <m:sty m:val="p"/>
              </m:rPr>
              <w:rPr>
                <w:rFonts w:ascii="Cambria Math" w:hAnsi="Cambria Math"/>
                <w:lang w:val="en-US"/>
              </w:rPr>
              <m:t>C</m:t>
            </m:r>
          </m:e>
          <m:sub>
            <m:r>
              <m:rPr>
                <m:sty m:val="p"/>
              </m:rPr>
              <w:rPr>
                <w:rFonts w:ascii="Cambria Math" w:hAnsi="Cambria Math"/>
                <w:lang w:val="en-US"/>
              </w:rPr>
              <m:t>2</m:t>
            </m:r>
          </m:sub>
        </m:sSub>
      </m:oMath>
      <w:r w:rsidRPr="00C22F17">
        <w:rPr>
          <w:rFonts w:ascii="Times New Roman" w:hAnsi="Times New Roman"/>
          <w:lang w:val="en-US"/>
        </w:rPr>
        <w:t xml:space="preserve"> can be determined by means of the specified b.c.’s. As </w:t>
      </w:r>
      <w:r w:rsidRPr="00251911">
        <w:rPr>
          <w:rFonts w:ascii="Times New Roman" w:hAnsi="Times New Roman"/>
          <w:lang w:val="en-GB"/>
        </w:rPr>
        <w:t xml:space="preserve">already highlighted, a first b.c. is defined by the constant temperature </w:t>
      </w:r>
      <m:oMath>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b</m:t>
            </m:r>
          </m:sub>
        </m:sSub>
      </m:oMath>
      <w:r w:rsidRPr="00251911">
        <w:rPr>
          <w:rFonts w:ascii="Times New Roman" w:hAnsi="Times New Roman"/>
          <w:lang w:val="en-GB"/>
        </w:rPr>
        <w:t xml:space="preserve"> at </w:t>
      </w:r>
      <w:r w:rsidRPr="00251911">
        <w:rPr>
          <w:rFonts w:ascii="Times New Roman" w:hAnsi="Times New Roman"/>
          <w:i/>
          <w:lang w:val="en-GB"/>
        </w:rPr>
        <w:t>x</w:t>
      </w:r>
      <w:r w:rsidRPr="00251911">
        <w:rPr>
          <w:rFonts w:ascii="Times New Roman" w:hAnsi="Times New Roman"/>
          <w:lang w:val="en-GB"/>
        </w:rPr>
        <w:t xml:space="preserve"> = 0. In dimensional form it becomes:</w:t>
      </w:r>
    </w:p>
    <w:p w:rsidR="00C22F17" w:rsidRPr="00DB0CF3" w:rsidRDefault="00C22F17" w:rsidP="005678A8">
      <w:pPr>
        <w:spacing w:before="240" w:after="240" w:line="360" w:lineRule="auto"/>
        <w:jc w:val="both"/>
        <w:rPr>
          <w:rFonts w:ascii="Times New Roman" w:hAnsi="Times New Roman"/>
          <w:color w:val="000000" w:themeColor="text1"/>
          <w:lang w:val="en-US"/>
        </w:rPr>
      </w:pPr>
      <w:r w:rsidRPr="00DB0CF3">
        <w:rPr>
          <w:rFonts w:ascii="Times New Roman" w:hAnsi="Times New Roman"/>
          <w:color w:val="000000" w:themeColor="text1"/>
          <w:lang w:val="en-US"/>
        </w:rPr>
        <w:tab/>
      </w:r>
      <m:oMath>
        <m:sSub>
          <m:sSubPr>
            <m:ctrlPr>
              <w:rPr>
                <w:rFonts w:ascii="Cambria Math" w:hAnsi="Cambria Math"/>
                <w:color w:val="000000" w:themeColor="text1"/>
              </w:rPr>
            </m:ctrlPr>
          </m:sSubPr>
          <m:e>
            <m:r>
              <m:rPr>
                <m:sty m:val="p"/>
              </m:rPr>
              <w:rPr>
                <w:rFonts w:ascii="Cambria Math" w:hAnsi="Cambria Math"/>
              </w:rPr>
              <m:t>Θ</m:t>
            </m:r>
          </m:e>
          <m:sub>
            <m:acc>
              <m:accPr>
                <m:chr m:val="̅"/>
                <m:ctrlPr>
                  <w:rPr>
                    <w:rFonts w:ascii="Cambria Math" w:hAnsi="Cambria Math"/>
                  </w:rPr>
                </m:ctrlPr>
              </m:accPr>
              <m:e>
                <m:r>
                  <m:rPr>
                    <m:sty m:val="p"/>
                  </m:rPr>
                  <w:rPr>
                    <w:rFonts w:ascii="Cambria Math" w:hAnsi="Cambria Math"/>
                    <w:lang w:val="en-US"/>
                  </w:rPr>
                  <m:t>x</m:t>
                </m:r>
              </m:e>
            </m:acc>
            <m:r>
              <m:rPr>
                <m:sty m:val="p"/>
              </m:rPr>
              <w:rPr>
                <w:rFonts w:ascii="Cambria Math" w:hAnsi="Cambria Math"/>
                <w:lang w:val="en-US"/>
              </w:rPr>
              <m:t>=0</m:t>
            </m:r>
          </m:sub>
        </m:sSub>
        <m:r>
          <m:rPr>
            <m:sty m:val="p"/>
          </m:rPr>
          <w:rPr>
            <w:rFonts w:ascii="Cambria Math" w:hAnsi="Cambria Math"/>
            <w:color w:val="000000" w:themeColor="text1"/>
            <w:lang w:val="en-US"/>
          </w:rPr>
          <m:t>=</m:t>
        </m:r>
        <m:r>
          <w:rPr>
            <w:rFonts w:ascii="Cambria Math" w:hAnsi="Cambria Math"/>
            <w:color w:val="000000" w:themeColor="text1"/>
            <w:lang w:val="en-US"/>
          </w:rPr>
          <m:t>1</m:t>
        </m:r>
      </m:oMath>
      <w:r w:rsidR="00251911" w:rsidRPr="00DB0CF3">
        <w:rPr>
          <w:rFonts w:ascii="Times New Roman" w:hAnsi="Times New Roman"/>
          <w:color w:val="000000" w:themeColor="text1"/>
          <w:lang w:val="en-US"/>
        </w:rPr>
        <w:t xml:space="preserve"> </w:t>
      </w:r>
      <w:r w:rsidR="00251911" w:rsidRPr="00DB0CF3">
        <w:rPr>
          <w:rFonts w:ascii="Times New Roman" w:hAnsi="Times New Roman"/>
          <w:color w:val="000000" w:themeColor="text1"/>
          <w:lang w:val="en-US"/>
        </w:rPr>
        <w:tab/>
      </w:r>
      <w:r w:rsidR="00251911" w:rsidRPr="00DB0CF3">
        <w:rPr>
          <w:rFonts w:ascii="Times New Roman" w:hAnsi="Times New Roman"/>
          <w:color w:val="000000" w:themeColor="text1"/>
          <w:lang w:val="en-US"/>
        </w:rPr>
        <w:tab/>
      </w:r>
      <w:r w:rsidR="00251911" w:rsidRPr="00DB0CF3">
        <w:rPr>
          <w:rFonts w:ascii="Times New Roman" w:hAnsi="Times New Roman"/>
          <w:color w:val="000000" w:themeColor="text1"/>
          <w:lang w:val="en-US"/>
        </w:rPr>
        <w:tab/>
      </w:r>
      <w:r w:rsidR="00251911" w:rsidRPr="00DB0CF3">
        <w:rPr>
          <w:rFonts w:ascii="Times New Roman" w:hAnsi="Times New Roman"/>
          <w:color w:val="000000" w:themeColor="text1"/>
          <w:lang w:val="en-US"/>
        </w:rPr>
        <w:tab/>
      </w:r>
      <w:r w:rsidR="00251911" w:rsidRPr="00DB0CF3">
        <w:rPr>
          <w:rFonts w:ascii="Times New Roman" w:hAnsi="Times New Roman"/>
          <w:color w:val="000000" w:themeColor="text1"/>
          <w:lang w:val="en-US"/>
        </w:rPr>
        <w:tab/>
      </w:r>
      <w:r w:rsidR="00251911" w:rsidRPr="00DB0CF3">
        <w:rPr>
          <w:rFonts w:ascii="Times New Roman" w:hAnsi="Times New Roman"/>
          <w:color w:val="000000" w:themeColor="text1"/>
          <w:lang w:val="en-US"/>
        </w:rPr>
        <w:tab/>
      </w:r>
      <w:r w:rsidR="00251911" w:rsidRPr="00DB0CF3">
        <w:rPr>
          <w:rFonts w:ascii="Times New Roman" w:hAnsi="Times New Roman"/>
          <w:color w:val="000000" w:themeColor="text1"/>
          <w:lang w:val="en-US"/>
        </w:rPr>
        <w:tab/>
      </w:r>
      <w:r w:rsidR="00251911" w:rsidRPr="00DB0CF3">
        <w:rPr>
          <w:rFonts w:ascii="Times New Roman" w:hAnsi="Times New Roman"/>
          <w:color w:val="000000" w:themeColor="text1"/>
          <w:lang w:val="en-US"/>
        </w:rPr>
        <w:tab/>
      </w:r>
      <w:r w:rsidR="00251911" w:rsidRPr="00DB0CF3">
        <w:rPr>
          <w:rFonts w:ascii="Times New Roman" w:hAnsi="Times New Roman"/>
          <w:color w:val="000000" w:themeColor="text1"/>
          <w:lang w:val="en-US"/>
        </w:rPr>
        <w:tab/>
      </w:r>
      <w:r w:rsidRPr="00DB0CF3">
        <w:rPr>
          <w:rFonts w:ascii="Times New Roman" w:hAnsi="Times New Roman"/>
          <w:color w:val="000000" w:themeColor="text1"/>
          <w:lang w:val="en-US"/>
        </w:rPr>
        <w:t>(2.8)</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color w:val="000000" w:themeColor="text1"/>
          <w:lang w:val="en-US"/>
        </w:rPr>
        <w:t xml:space="preserve">A second b.c. can be defined according to the physical conditions at </w:t>
      </w:r>
      <w:r w:rsidRPr="00C22F17">
        <w:rPr>
          <w:rFonts w:ascii="Times New Roman" w:hAnsi="Times New Roman"/>
          <w:i/>
          <w:lang w:val="en-US"/>
        </w:rPr>
        <w:t>x</w:t>
      </w:r>
      <w:r w:rsidRPr="00C22F17">
        <w:rPr>
          <w:rFonts w:ascii="Times New Roman" w:hAnsi="Times New Roman"/>
          <w:lang w:val="en-US"/>
        </w:rPr>
        <w:t xml:space="preserve"> = </w:t>
      </w:r>
      <m:oMath>
        <m:r>
          <w:rPr>
            <w:rFonts w:ascii="Cambria Math" w:hAnsi="Cambria Math"/>
          </w:rPr>
          <m:t>L</m:t>
        </m:r>
      </m:oMath>
      <w:r w:rsidRPr="00C22F17">
        <w:rPr>
          <w:rFonts w:ascii="Times New Roman" w:hAnsi="Times New Roman"/>
          <w:lang w:val="en-US"/>
        </w:rPr>
        <w:t xml:space="preserve">, i.e. </w:t>
      </w:r>
      <m:oMath>
        <m:acc>
          <m:accPr>
            <m:chr m:val="̅"/>
            <m:ctrlPr>
              <w:rPr>
                <w:rFonts w:ascii="Cambria Math" w:hAnsi="Cambria Math"/>
                <w:i/>
              </w:rPr>
            </m:ctrlPr>
          </m:accPr>
          <m:e>
            <m:r>
              <w:rPr>
                <w:rFonts w:ascii="Cambria Math" w:hAnsi="Cambria Math"/>
              </w:rPr>
              <m:t>x</m:t>
            </m:r>
          </m:e>
        </m:acc>
      </m:oMath>
      <w:r w:rsidRPr="00C22F17">
        <w:rPr>
          <w:rFonts w:ascii="Times New Roman" w:hAnsi="Times New Roman"/>
          <w:lang w:val="en-US"/>
        </w:rPr>
        <w:t xml:space="preserve"> = 1. At this regard, two general scenarios are below discussed.</w:t>
      </w:r>
    </w:p>
    <w:p w:rsidR="00C22F17" w:rsidRPr="00C22F17" w:rsidRDefault="00C22F17" w:rsidP="005678A8">
      <w:pPr>
        <w:spacing w:before="240" w:after="240" w:line="360" w:lineRule="auto"/>
        <w:jc w:val="both"/>
        <w:rPr>
          <w:rFonts w:ascii="Garamond" w:hAnsi="Garamond"/>
          <w:b/>
          <w:lang w:val="en-US"/>
        </w:rPr>
      </w:pPr>
      <w:r w:rsidRPr="00C22F17">
        <w:rPr>
          <w:rFonts w:ascii="Garamond" w:hAnsi="Garamond"/>
          <w:b/>
          <w:lang w:val="en-US"/>
        </w:rPr>
        <w:t>One-dimensional fin with the tip insulated (adiabatic tip)</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A b.c. of the second kind can be written as:</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ab/>
      </w:r>
      <m:oMath>
        <m:sSub>
          <m:sSubPr>
            <m:ctrlPr>
              <w:rPr>
                <w:rFonts w:ascii="Cambria Math" w:hAnsi="Cambria Math"/>
                <w:i/>
              </w:rPr>
            </m:ctrlPr>
          </m:sSubPr>
          <m:e>
            <m:d>
              <m:dPr>
                <m:begChr m:val=""/>
                <m:endChr m:val="|"/>
                <m:ctrlPr>
                  <w:rPr>
                    <w:rFonts w:ascii="Cambria Math" w:hAnsi="Cambria Math"/>
                    <w:i/>
                  </w:rPr>
                </m:ctrlPr>
              </m:dPr>
              <m:e>
                <m:f>
                  <m:fPr>
                    <m:ctrlPr>
                      <w:rPr>
                        <w:rFonts w:ascii="Cambria Math" w:hAnsi="Cambria Math"/>
                        <w:i/>
                      </w:rPr>
                    </m:ctrlPr>
                  </m:fPr>
                  <m:num>
                    <m:r>
                      <w:rPr>
                        <w:rFonts w:ascii="Cambria Math" w:hAnsi="Cambria Math"/>
                      </w:rPr>
                      <m:t>d</m:t>
                    </m:r>
                    <m:r>
                      <m:rPr>
                        <m:sty m:val="p"/>
                      </m:rPr>
                      <w:rPr>
                        <w:rFonts w:ascii="Cambria Math" w:hAnsi="Cambria Math"/>
                      </w:rPr>
                      <m:t>Θ</m:t>
                    </m:r>
                  </m:num>
                  <m:den>
                    <m:r>
                      <w:rPr>
                        <w:rFonts w:ascii="Cambria Math" w:hAnsi="Cambria Math"/>
                      </w:rPr>
                      <m:t>d</m:t>
                    </m:r>
                    <m:acc>
                      <m:accPr>
                        <m:chr m:val="̅"/>
                        <m:ctrlPr>
                          <w:rPr>
                            <w:rFonts w:ascii="Cambria Math" w:hAnsi="Cambria Math"/>
                            <w:i/>
                          </w:rPr>
                        </m:ctrlPr>
                      </m:accPr>
                      <m:e>
                        <m:r>
                          <w:rPr>
                            <w:rFonts w:ascii="Cambria Math" w:hAnsi="Cambria Math"/>
                          </w:rPr>
                          <m:t>x</m:t>
                        </m:r>
                      </m:e>
                    </m:acc>
                  </m:den>
                </m:f>
              </m:e>
            </m:d>
          </m:e>
          <m:sub>
            <m:acc>
              <m:accPr>
                <m:chr m:val="̅"/>
                <m:ctrlPr>
                  <w:rPr>
                    <w:rFonts w:ascii="Cambria Math" w:hAnsi="Cambria Math"/>
                    <w:i/>
                  </w:rPr>
                </m:ctrlPr>
              </m:accPr>
              <m:e>
                <m:r>
                  <w:rPr>
                    <w:rFonts w:ascii="Cambria Math" w:hAnsi="Cambria Math"/>
                  </w:rPr>
                  <m:t>x</m:t>
                </m:r>
              </m:e>
            </m:acc>
            <m:r>
              <w:rPr>
                <w:rFonts w:ascii="Cambria Math" w:hAnsi="Cambria Math"/>
                <w:lang w:val="en-US"/>
              </w:rPr>
              <m:t>=1</m:t>
            </m:r>
          </m:sub>
        </m:sSub>
        <m:r>
          <w:rPr>
            <w:rFonts w:ascii="Cambria Math" w:hAnsi="Cambria Math"/>
            <w:lang w:val="en-US"/>
          </w:rPr>
          <m:t>=0</m:t>
        </m:r>
      </m:oMath>
      <w:r w:rsidR="00251911">
        <w:rPr>
          <w:rFonts w:ascii="Times New Roman" w:hAnsi="Times New Roman"/>
          <w:lang w:val="en-US"/>
        </w:rPr>
        <w:t xml:space="preserve">  </w:t>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Pr="00C22F17">
        <w:rPr>
          <w:rFonts w:ascii="Times New Roman" w:hAnsi="Times New Roman"/>
          <w:lang w:val="en-US"/>
        </w:rPr>
        <w:t>(2.9)</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Substituting Eq.(2.7) into Eq.(2.8) and Eq.(2.9) we get:</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ab/>
      </w:r>
      <m:oMath>
        <m:sSub>
          <m:sSubPr>
            <m:ctrlPr>
              <w:rPr>
                <w:rFonts w:ascii="Cambria Math" w:hAnsi="Cambria Math"/>
                <w:i/>
              </w:rPr>
            </m:ctrlPr>
          </m:sSubPr>
          <m:e>
            <m:r>
              <w:rPr>
                <w:rFonts w:ascii="Cambria Math" w:hAnsi="Cambria Math"/>
              </w:rPr>
              <m:t>C</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C</m:t>
            </m:r>
          </m:e>
          <m:sub>
            <m:r>
              <w:rPr>
                <w:rFonts w:ascii="Cambria Math" w:hAnsi="Cambria Math"/>
                <w:lang w:val="en-US"/>
              </w:rPr>
              <m:t>2</m:t>
            </m:r>
          </m:sub>
        </m:sSub>
        <m:r>
          <m:rPr>
            <m:sty m:val="p"/>
          </m:rPr>
          <w:rPr>
            <w:rFonts w:ascii="Cambria Math" w:hAnsi="Cambria Math"/>
            <w:lang w:val="en-US"/>
          </w:rPr>
          <m:t>=1</m:t>
        </m:r>
      </m:oMath>
      <w:r w:rsidRPr="00C22F17">
        <w:rPr>
          <w:rFonts w:ascii="Times New Roman" w:hAnsi="Times New Roman"/>
          <w:lang w:val="en-US"/>
        </w:rPr>
        <w:t xml:space="preserve">       and       </w:t>
      </w:r>
      <m:oMath>
        <m:sSub>
          <m:sSubPr>
            <m:ctrlPr>
              <w:rPr>
                <w:rFonts w:ascii="Cambria Math" w:hAnsi="Cambria Math"/>
                <w:i/>
              </w:rPr>
            </m:ctrlPr>
          </m:sSubPr>
          <m:e>
            <m:r>
              <w:rPr>
                <w:rFonts w:ascii="Cambria Math" w:hAnsi="Cambria Math"/>
              </w:rPr>
              <m:t>C</m:t>
            </m:r>
          </m:e>
          <m:sub>
            <m:r>
              <w:rPr>
                <w:rFonts w:ascii="Cambria Math" w:hAnsi="Cambria Math"/>
                <w:lang w:val="en-US"/>
              </w:rPr>
              <m:t>1</m:t>
            </m:r>
          </m:sub>
        </m:sSub>
        <m:sSup>
          <m:sSupPr>
            <m:ctrlPr>
              <w:rPr>
                <w:rFonts w:ascii="Cambria Math" w:hAnsi="Cambria Math"/>
                <w:i/>
              </w:rPr>
            </m:ctrlPr>
          </m:sSupPr>
          <m:e>
            <m:r>
              <w:rPr>
                <w:rFonts w:ascii="Cambria Math" w:hAnsi="Cambria Math"/>
              </w:rPr>
              <m:t>e</m:t>
            </m:r>
          </m:e>
          <m:sup>
            <m:r>
              <w:rPr>
                <w:rFonts w:ascii="Cambria Math" w:hAnsi="Cambria Math"/>
              </w:rPr>
              <m:t>mL</m:t>
            </m:r>
          </m:sup>
        </m:sSup>
        <m:r>
          <w:rPr>
            <w:rFonts w:ascii="Cambria Math" w:hAnsi="Cambria Math"/>
            <w:lang w:val="en-US"/>
          </w:rPr>
          <m:t>+</m:t>
        </m:r>
        <m:sSub>
          <m:sSubPr>
            <m:ctrlPr>
              <w:rPr>
                <w:rFonts w:ascii="Cambria Math" w:hAnsi="Cambria Math"/>
                <w:i/>
              </w:rPr>
            </m:ctrlPr>
          </m:sSubPr>
          <m:e>
            <m:r>
              <w:rPr>
                <w:rFonts w:ascii="Cambria Math" w:hAnsi="Cambria Math"/>
              </w:rPr>
              <m:t>C</m:t>
            </m:r>
          </m:e>
          <m:sub>
            <m:r>
              <w:rPr>
                <w:rFonts w:ascii="Cambria Math" w:hAnsi="Cambria Math"/>
                <w:lang w:val="en-US"/>
              </w:rPr>
              <m:t>2</m:t>
            </m:r>
          </m:sub>
        </m:sSub>
        <m:sSup>
          <m:sSupPr>
            <m:ctrlPr>
              <w:rPr>
                <w:rFonts w:ascii="Cambria Math" w:hAnsi="Cambria Math"/>
                <w:i/>
              </w:rPr>
            </m:ctrlPr>
          </m:sSupPr>
          <m:e>
            <m:r>
              <w:rPr>
                <w:rFonts w:ascii="Cambria Math" w:hAnsi="Cambria Math"/>
              </w:rPr>
              <m:t>e</m:t>
            </m:r>
          </m:e>
          <m:sup>
            <m:r>
              <w:rPr>
                <w:rFonts w:ascii="Cambria Math" w:hAnsi="Cambria Math"/>
                <w:lang w:val="en-US"/>
              </w:rPr>
              <m:t>-</m:t>
            </m:r>
            <m:r>
              <w:rPr>
                <w:rFonts w:ascii="Cambria Math" w:hAnsi="Cambria Math"/>
              </w:rPr>
              <m:t>mL</m:t>
            </m:r>
          </m:sup>
        </m:sSup>
        <m:r>
          <m:rPr>
            <m:sty m:val="p"/>
          </m:rPr>
          <w:rPr>
            <w:rFonts w:ascii="Cambria Math" w:hAnsi="Cambria Math"/>
            <w:lang w:val="en-US"/>
          </w:rPr>
          <m:t>=0</m:t>
        </m:r>
      </m:oMath>
      <w:r w:rsidRPr="00C22F17">
        <w:rPr>
          <w:rFonts w:ascii="Times New Roman" w:hAnsi="Times New Roman"/>
          <w:lang w:val="en-US"/>
        </w:rPr>
        <w:t xml:space="preserve"> </w:t>
      </w:r>
      <w:r w:rsidR="00251911">
        <w:rPr>
          <w:rFonts w:ascii="Times New Roman" w:hAnsi="Times New Roman"/>
          <w:lang w:val="en-US"/>
        </w:rPr>
        <w:t xml:space="preserve"> </w:t>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t xml:space="preserve">          </w:t>
      </w:r>
      <w:r w:rsidRPr="00C22F17">
        <w:rPr>
          <w:rFonts w:ascii="Times New Roman" w:hAnsi="Times New Roman"/>
          <w:lang w:val="en-US"/>
        </w:rPr>
        <w:t>(2.10)</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Therefore:</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ab/>
      </w:r>
      <m:oMath>
        <m:sSub>
          <m:sSubPr>
            <m:ctrlPr>
              <w:rPr>
                <w:rFonts w:ascii="Cambria Math" w:hAnsi="Cambria Math"/>
                <w:i/>
              </w:rPr>
            </m:ctrlPr>
          </m:sSubPr>
          <m:e>
            <m:r>
              <w:rPr>
                <w:rFonts w:ascii="Cambria Math" w:hAnsi="Cambria Math"/>
              </w:rPr>
              <m:t>C</m:t>
            </m:r>
          </m:e>
          <m:sub>
            <m:r>
              <w:rPr>
                <w:rFonts w:ascii="Cambria Math" w:hAnsi="Cambria Math"/>
                <w:lang w:val="en-US"/>
              </w:rPr>
              <m:t>1</m:t>
            </m:r>
          </m:sub>
        </m:sSub>
        <m:r>
          <w:rPr>
            <w:rFonts w:ascii="Cambria Math" w:hAnsi="Cambria Math"/>
            <w:lang w:val="en-US"/>
          </w:rPr>
          <m:t>=</m:t>
        </m:r>
        <m:f>
          <m:fPr>
            <m:ctrlPr>
              <w:rPr>
                <w:rFonts w:ascii="Cambria Math" w:hAnsi="Cambria Math"/>
                <w:i/>
              </w:rPr>
            </m:ctrlPr>
          </m:fPr>
          <m:num>
            <m:sSup>
              <m:sSupPr>
                <m:ctrlPr>
                  <w:rPr>
                    <w:rFonts w:ascii="Cambria Math" w:hAnsi="Cambria Math"/>
                    <w:i/>
                  </w:rPr>
                </m:ctrlPr>
              </m:sSupPr>
              <m:e>
                <m:r>
                  <w:rPr>
                    <w:rFonts w:ascii="Cambria Math" w:hAnsi="Cambria Math"/>
                  </w:rPr>
                  <m:t>e</m:t>
                </m:r>
              </m:e>
              <m:sup>
                <m:r>
                  <w:rPr>
                    <w:rFonts w:ascii="Cambria Math" w:hAnsi="Cambria Math"/>
                    <w:lang w:val="en-US"/>
                  </w:rPr>
                  <m:t>-</m:t>
                </m:r>
                <m:r>
                  <w:rPr>
                    <w:rFonts w:ascii="Cambria Math" w:hAnsi="Cambria Math"/>
                  </w:rPr>
                  <m:t>mL</m:t>
                </m:r>
              </m:sup>
            </m:sSup>
          </m:num>
          <m:den>
            <m:sSup>
              <m:sSupPr>
                <m:ctrlPr>
                  <w:rPr>
                    <w:rFonts w:ascii="Cambria Math" w:hAnsi="Cambria Math"/>
                    <w:i/>
                  </w:rPr>
                </m:ctrlPr>
              </m:sSupPr>
              <m:e>
                <m:r>
                  <w:rPr>
                    <w:rFonts w:ascii="Cambria Math" w:hAnsi="Cambria Math"/>
                  </w:rPr>
                  <m:t>e</m:t>
                </m:r>
              </m:e>
              <m:sup>
                <m:r>
                  <w:rPr>
                    <w:rFonts w:ascii="Cambria Math" w:hAnsi="Cambria Math"/>
                  </w:rPr>
                  <m:t>mL</m:t>
                </m:r>
              </m:sup>
            </m:sSup>
            <m:r>
              <w:rPr>
                <w:rFonts w:ascii="Cambria Math" w:hAnsi="Cambria Math"/>
                <w:lang w:val="en-US"/>
              </w:rPr>
              <m:t>+</m:t>
            </m:r>
            <m:sSup>
              <m:sSupPr>
                <m:ctrlPr>
                  <w:rPr>
                    <w:rFonts w:ascii="Cambria Math" w:hAnsi="Cambria Math"/>
                    <w:i/>
                  </w:rPr>
                </m:ctrlPr>
              </m:sSupPr>
              <m:e>
                <m:r>
                  <w:rPr>
                    <w:rFonts w:ascii="Cambria Math" w:hAnsi="Cambria Math"/>
                  </w:rPr>
                  <m:t>e</m:t>
                </m:r>
              </m:e>
              <m:sup>
                <m:r>
                  <w:rPr>
                    <w:rFonts w:ascii="Cambria Math" w:hAnsi="Cambria Math"/>
                    <w:lang w:val="en-US"/>
                  </w:rPr>
                  <m:t>-</m:t>
                </m:r>
                <m:r>
                  <w:rPr>
                    <w:rFonts w:ascii="Cambria Math" w:hAnsi="Cambria Math"/>
                  </w:rPr>
                  <m:t>mL</m:t>
                </m:r>
              </m:sup>
            </m:sSup>
          </m:den>
        </m:f>
      </m:oMath>
      <w:r w:rsidRPr="00C22F17">
        <w:rPr>
          <w:rFonts w:ascii="Times New Roman" w:hAnsi="Times New Roman"/>
          <w:lang w:val="en-US"/>
        </w:rPr>
        <w:t xml:space="preserve">        and      </w:t>
      </w:r>
      <m:oMath>
        <m:sSub>
          <m:sSubPr>
            <m:ctrlPr>
              <w:rPr>
                <w:rFonts w:ascii="Cambria Math" w:hAnsi="Cambria Math"/>
                <w:i/>
              </w:rPr>
            </m:ctrlPr>
          </m:sSubPr>
          <m:e>
            <m:r>
              <w:rPr>
                <w:rFonts w:ascii="Cambria Math" w:hAnsi="Cambria Math"/>
              </w:rPr>
              <m:t>C</m:t>
            </m:r>
          </m:e>
          <m:sub>
            <m:r>
              <w:rPr>
                <w:rFonts w:ascii="Cambria Math" w:hAnsi="Cambria Math"/>
                <w:lang w:val="en-US"/>
              </w:rPr>
              <m:t>2</m:t>
            </m:r>
          </m:sub>
        </m:sSub>
        <m:r>
          <w:rPr>
            <w:rFonts w:ascii="Cambria Math" w:hAnsi="Cambria Math"/>
            <w:lang w:val="en-US"/>
          </w:rPr>
          <m:t>=</m:t>
        </m:r>
        <m:f>
          <m:fPr>
            <m:ctrlPr>
              <w:rPr>
                <w:rFonts w:ascii="Cambria Math" w:hAnsi="Cambria Math"/>
                <w:i/>
              </w:rPr>
            </m:ctrlPr>
          </m:fPr>
          <m:num>
            <m:sSup>
              <m:sSupPr>
                <m:ctrlPr>
                  <w:rPr>
                    <w:rFonts w:ascii="Cambria Math" w:hAnsi="Cambria Math"/>
                    <w:i/>
                  </w:rPr>
                </m:ctrlPr>
              </m:sSupPr>
              <m:e>
                <m:r>
                  <w:rPr>
                    <w:rFonts w:ascii="Cambria Math" w:hAnsi="Cambria Math"/>
                  </w:rPr>
                  <m:t>e</m:t>
                </m:r>
              </m:e>
              <m:sup>
                <m:r>
                  <w:rPr>
                    <w:rFonts w:ascii="Cambria Math" w:hAnsi="Cambria Math"/>
                    <w:lang w:val="en-US"/>
                  </w:rPr>
                  <m:t>-</m:t>
                </m:r>
                <m:r>
                  <w:rPr>
                    <w:rFonts w:ascii="Cambria Math" w:hAnsi="Cambria Math"/>
                  </w:rPr>
                  <m:t>mL</m:t>
                </m:r>
              </m:sup>
            </m:sSup>
          </m:num>
          <m:den>
            <m:sSup>
              <m:sSupPr>
                <m:ctrlPr>
                  <w:rPr>
                    <w:rFonts w:ascii="Cambria Math" w:hAnsi="Cambria Math"/>
                    <w:i/>
                  </w:rPr>
                </m:ctrlPr>
              </m:sSupPr>
              <m:e>
                <m:r>
                  <w:rPr>
                    <w:rFonts w:ascii="Cambria Math" w:hAnsi="Cambria Math"/>
                  </w:rPr>
                  <m:t>e</m:t>
                </m:r>
              </m:e>
              <m:sup>
                <m:r>
                  <w:rPr>
                    <w:rFonts w:ascii="Cambria Math" w:hAnsi="Cambria Math"/>
                  </w:rPr>
                  <m:t>mL</m:t>
                </m:r>
              </m:sup>
            </m:sSup>
            <m:r>
              <w:rPr>
                <w:rFonts w:ascii="Cambria Math" w:hAnsi="Cambria Math"/>
                <w:lang w:val="en-US"/>
              </w:rPr>
              <m:t>+</m:t>
            </m:r>
            <m:sSup>
              <m:sSupPr>
                <m:ctrlPr>
                  <w:rPr>
                    <w:rFonts w:ascii="Cambria Math" w:hAnsi="Cambria Math"/>
                    <w:i/>
                  </w:rPr>
                </m:ctrlPr>
              </m:sSupPr>
              <m:e>
                <m:r>
                  <w:rPr>
                    <w:rFonts w:ascii="Cambria Math" w:hAnsi="Cambria Math"/>
                  </w:rPr>
                  <m:t>e</m:t>
                </m:r>
              </m:e>
              <m:sup>
                <m:r>
                  <w:rPr>
                    <w:rFonts w:ascii="Cambria Math" w:hAnsi="Cambria Math"/>
                    <w:lang w:val="en-US"/>
                  </w:rPr>
                  <m:t>-</m:t>
                </m:r>
                <m:r>
                  <w:rPr>
                    <w:rFonts w:ascii="Cambria Math" w:hAnsi="Cambria Math"/>
                  </w:rPr>
                  <m:t>mL</m:t>
                </m:r>
              </m:sup>
            </m:sSup>
          </m:den>
        </m:f>
      </m:oMath>
      <w:r w:rsidR="00251911">
        <w:rPr>
          <w:rFonts w:ascii="Times New Roman" w:hAnsi="Times New Roman"/>
          <w:lang w:val="en-US"/>
        </w:rPr>
        <w:t xml:space="preserve">     </w:t>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t xml:space="preserve">          </w:t>
      </w:r>
      <w:r w:rsidRPr="00C22F17">
        <w:rPr>
          <w:rFonts w:ascii="Times New Roman" w:hAnsi="Times New Roman"/>
          <w:lang w:val="en-US"/>
        </w:rPr>
        <w:t>(2.11)</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 xml:space="preserve">Generally </w:t>
      </w:r>
      <m:oMath>
        <m:sSub>
          <m:sSubPr>
            <m:ctrlPr>
              <w:rPr>
                <w:rFonts w:ascii="Cambria Math" w:hAnsi="Cambria Math"/>
                <w:i/>
              </w:rPr>
            </m:ctrlPr>
          </m:sSubPr>
          <m:e>
            <m:r>
              <w:rPr>
                <w:rFonts w:ascii="Cambria Math" w:hAnsi="Cambria Math"/>
              </w:rPr>
              <m:t>C</m:t>
            </m:r>
          </m:e>
          <m:sub>
            <m:r>
              <w:rPr>
                <w:rFonts w:ascii="Cambria Math" w:hAnsi="Cambria Math"/>
                <w:lang w:val="en-US"/>
              </w:rPr>
              <m:t>1</m:t>
            </m:r>
          </m:sub>
        </m:sSub>
      </m:oMath>
      <w:r w:rsidRPr="00C22F17">
        <w:rPr>
          <w:rFonts w:ascii="Times New Roman" w:hAnsi="Times New Roman"/>
          <w:i/>
          <w:lang w:val="en-US"/>
        </w:rPr>
        <w:t xml:space="preserve">, </w:t>
      </w:r>
      <m:oMath>
        <m:sSub>
          <m:sSubPr>
            <m:ctrlPr>
              <w:rPr>
                <w:rFonts w:ascii="Cambria Math" w:hAnsi="Cambria Math"/>
                <w:i/>
              </w:rPr>
            </m:ctrlPr>
          </m:sSubPr>
          <m:e>
            <m:r>
              <w:rPr>
                <w:rFonts w:ascii="Cambria Math" w:hAnsi="Cambria Math"/>
              </w:rPr>
              <m:t>C</m:t>
            </m:r>
          </m:e>
          <m:sub>
            <m:r>
              <w:rPr>
                <w:rFonts w:ascii="Cambria Math" w:hAnsi="Cambria Math"/>
                <w:lang w:val="en-US"/>
              </w:rPr>
              <m:t>2</m:t>
            </m:r>
          </m:sub>
        </m:sSub>
      </m:oMath>
      <w:r w:rsidRPr="00C22F17">
        <w:rPr>
          <w:rFonts w:ascii="Times New Roman" w:hAnsi="Times New Roman"/>
          <w:lang w:val="en-US"/>
        </w:rPr>
        <w:t xml:space="preserve"> and consequently </w:t>
      </w:r>
      <m:oMath>
        <m:r>
          <m:rPr>
            <m:sty m:val="p"/>
          </m:rPr>
          <w:rPr>
            <w:rFonts w:ascii="Cambria Math" w:hAnsi="Cambria Math"/>
          </w:rPr>
          <m:t>Θ</m:t>
        </m:r>
      </m:oMath>
      <w:r w:rsidRPr="00C22F17">
        <w:rPr>
          <w:rFonts w:ascii="Times New Roman" w:hAnsi="Times New Roman"/>
          <w:lang w:val="en-US"/>
        </w:rPr>
        <w:t xml:space="preserve"> are expressed in a simple form using hyperbolic functions:</w:t>
      </w:r>
    </w:p>
    <w:p w:rsidR="00C22F17" w:rsidRPr="00C22F17" w:rsidRDefault="00D84CBA" w:rsidP="005678A8">
      <w:pPr>
        <w:spacing w:before="240" w:after="240" w:line="360" w:lineRule="auto"/>
        <w:jc w:val="both"/>
        <w:rPr>
          <w:rFonts w:ascii="Times New Roman" w:hAnsi="Times New Roman"/>
          <w:lang w:val="en-US"/>
        </w:rPr>
      </w:pPr>
      <m:oMath>
        <m:sSub>
          <m:sSubPr>
            <m:ctrlPr>
              <w:rPr>
                <w:rFonts w:ascii="Cambria Math" w:hAnsi="Cambria Math"/>
                <w:i/>
              </w:rPr>
            </m:ctrlPr>
          </m:sSubPr>
          <m:e>
            <m:r>
              <w:rPr>
                <w:rFonts w:ascii="Cambria Math" w:hAnsi="Cambria Math"/>
              </w:rPr>
              <m:t>C</m:t>
            </m:r>
          </m:e>
          <m:sub>
            <m:r>
              <w:rPr>
                <w:rFonts w:ascii="Cambria Math" w:hAnsi="Cambria Math"/>
                <w:lang w:val="en-US"/>
              </w:rPr>
              <m:t>1</m:t>
            </m:r>
          </m:sub>
        </m:sSub>
        <m:r>
          <w:rPr>
            <w:rFonts w:ascii="Cambria Math" w:hAnsi="Cambria Math"/>
            <w:lang w:val="en-US"/>
          </w:rPr>
          <m:t>=</m:t>
        </m:r>
        <m:f>
          <m:fPr>
            <m:ctrlPr>
              <w:rPr>
                <w:rFonts w:ascii="Cambria Math" w:hAnsi="Cambria Math"/>
                <w:i/>
              </w:rPr>
            </m:ctrlPr>
          </m:fPr>
          <m:num>
            <m:sSup>
              <m:sSupPr>
                <m:ctrlPr>
                  <w:rPr>
                    <w:rFonts w:ascii="Cambria Math" w:hAnsi="Cambria Math"/>
                    <w:i/>
                  </w:rPr>
                </m:ctrlPr>
              </m:sSupPr>
              <m:e>
                <m:r>
                  <w:rPr>
                    <w:rFonts w:ascii="Cambria Math" w:hAnsi="Cambria Math"/>
                  </w:rPr>
                  <m:t>e</m:t>
                </m:r>
              </m:e>
              <m:sup>
                <m:r>
                  <w:rPr>
                    <w:rFonts w:ascii="Cambria Math" w:hAnsi="Cambria Math"/>
                    <w:lang w:val="en-US"/>
                  </w:rPr>
                  <m:t>-</m:t>
                </m:r>
                <m:r>
                  <w:rPr>
                    <w:rFonts w:ascii="Cambria Math" w:hAnsi="Cambria Math"/>
                  </w:rPr>
                  <m:t>mL</m:t>
                </m:r>
              </m:sup>
            </m:sSup>
          </m:num>
          <m:den>
            <m:r>
              <w:rPr>
                <w:rFonts w:ascii="Cambria Math" w:hAnsi="Cambria Math"/>
                <w:lang w:val="en-US"/>
              </w:rPr>
              <m:t>2</m:t>
            </m:r>
            <m:func>
              <m:funcPr>
                <m:ctrlPr>
                  <w:rPr>
                    <w:rFonts w:ascii="Cambria Math" w:hAnsi="Cambria Math"/>
                    <w:i/>
                  </w:rPr>
                </m:ctrlPr>
              </m:funcPr>
              <m:fName>
                <m:r>
                  <w:rPr>
                    <w:rFonts w:ascii="Cambria Math" w:hAnsi="Cambria Math"/>
                  </w:rPr>
                  <m:t>cos</m:t>
                </m:r>
                <m:r>
                  <w:rPr>
                    <w:rFonts w:ascii="Cambria Math" w:hAnsi="Cambria Math"/>
                    <w:lang w:val="en-US"/>
                  </w:rPr>
                  <m:t>h</m:t>
                </m:r>
              </m:fName>
              <m:e>
                <m:r>
                  <w:rPr>
                    <w:rFonts w:ascii="Cambria Math" w:hAnsi="Cambria Math"/>
                  </w:rPr>
                  <m:t>mL</m:t>
                </m:r>
              </m:e>
            </m:func>
          </m:den>
        </m:f>
      </m:oMath>
      <w:r w:rsidR="00C22F17" w:rsidRPr="00C22F17">
        <w:rPr>
          <w:rFonts w:ascii="Times New Roman" w:hAnsi="Times New Roman"/>
          <w:lang w:val="en-US"/>
        </w:rPr>
        <w:t xml:space="preserve">        and      </w:t>
      </w:r>
      <m:oMath>
        <m:sSub>
          <m:sSubPr>
            <m:ctrlPr>
              <w:rPr>
                <w:rFonts w:ascii="Cambria Math" w:hAnsi="Cambria Math"/>
                <w:i/>
              </w:rPr>
            </m:ctrlPr>
          </m:sSubPr>
          <m:e>
            <m:r>
              <w:rPr>
                <w:rFonts w:ascii="Cambria Math" w:hAnsi="Cambria Math"/>
              </w:rPr>
              <m:t>C</m:t>
            </m:r>
          </m:e>
          <m:sub>
            <m:r>
              <w:rPr>
                <w:rFonts w:ascii="Cambria Math" w:hAnsi="Cambria Math"/>
                <w:lang w:val="en-US"/>
              </w:rPr>
              <m:t>2</m:t>
            </m:r>
          </m:sub>
        </m:sSub>
        <m:r>
          <w:rPr>
            <w:rFonts w:ascii="Cambria Math" w:hAnsi="Cambria Math"/>
            <w:lang w:val="en-US"/>
          </w:rPr>
          <m:t>=1-</m:t>
        </m:r>
        <m:f>
          <m:fPr>
            <m:ctrlPr>
              <w:rPr>
                <w:rFonts w:ascii="Cambria Math" w:hAnsi="Cambria Math"/>
                <w:i/>
              </w:rPr>
            </m:ctrlPr>
          </m:fPr>
          <m:num>
            <m:sSup>
              <m:sSupPr>
                <m:ctrlPr>
                  <w:rPr>
                    <w:rFonts w:ascii="Cambria Math" w:hAnsi="Cambria Math"/>
                    <w:i/>
                  </w:rPr>
                </m:ctrlPr>
              </m:sSupPr>
              <m:e>
                <m:r>
                  <w:rPr>
                    <w:rFonts w:ascii="Cambria Math" w:hAnsi="Cambria Math"/>
                  </w:rPr>
                  <m:t>e</m:t>
                </m:r>
              </m:e>
              <m:sup>
                <m:r>
                  <w:rPr>
                    <w:rFonts w:ascii="Cambria Math" w:hAnsi="Cambria Math"/>
                    <w:lang w:val="en-US"/>
                  </w:rPr>
                  <m:t>-</m:t>
                </m:r>
                <m:r>
                  <w:rPr>
                    <w:rFonts w:ascii="Cambria Math" w:hAnsi="Cambria Math"/>
                  </w:rPr>
                  <m:t>mL</m:t>
                </m:r>
              </m:sup>
            </m:sSup>
          </m:num>
          <m:den>
            <m:r>
              <w:rPr>
                <w:rFonts w:ascii="Cambria Math" w:hAnsi="Cambria Math"/>
                <w:lang w:val="en-US"/>
              </w:rPr>
              <m:t>2</m:t>
            </m:r>
            <m:func>
              <m:funcPr>
                <m:ctrlPr>
                  <w:rPr>
                    <w:rFonts w:ascii="Cambria Math" w:hAnsi="Cambria Math"/>
                    <w:i/>
                  </w:rPr>
                </m:ctrlPr>
              </m:funcPr>
              <m:fName>
                <m:r>
                  <w:rPr>
                    <w:rFonts w:ascii="Cambria Math" w:hAnsi="Cambria Math"/>
                  </w:rPr>
                  <m:t>cos</m:t>
                </m:r>
                <m:r>
                  <w:rPr>
                    <w:rFonts w:ascii="Cambria Math" w:hAnsi="Cambria Math"/>
                    <w:lang w:val="en-US"/>
                  </w:rPr>
                  <m:t>h</m:t>
                </m:r>
              </m:fName>
              <m:e>
                <m:r>
                  <w:rPr>
                    <w:rFonts w:ascii="Cambria Math" w:hAnsi="Cambria Math"/>
                  </w:rPr>
                  <m:t>mL</m:t>
                </m:r>
              </m:e>
            </m:func>
          </m:den>
        </m:f>
      </m:oMath>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Therefore, Eq.(2.7) becomes:</w:t>
      </w:r>
    </w:p>
    <w:p w:rsidR="00C22F17" w:rsidRPr="00C22F17" w:rsidRDefault="00C22F17" w:rsidP="005678A8">
      <w:pPr>
        <w:spacing w:before="240" w:after="240" w:line="360" w:lineRule="auto"/>
        <w:jc w:val="both"/>
        <w:rPr>
          <w:rFonts w:ascii="Times New Roman" w:hAnsi="Times New Roman"/>
          <w:i/>
          <w:lang w:val="en-US"/>
        </w:rPr>
      </w:pPr>
      <w:r w:rsidRPr="00C22F17">
        <w:rPr>
          <w:rFonts w:ascii="Times New Roman" w:hAnsi="Times New Roman"/>
          <w:lang w:val="en-US"/>
        </w:rPr>
        <w:tab/>
      </w:r>
      <m:oMath>
        <m:r>
          <m:rPr>
            <m:sty m:val="p"/>
          </m:rPr>
          <w:rPr>
            <w:rFonts w:ascii="Cambria Math" w:hAnsi="Cambria Math"/>
          </w:rPr>
          <m:t>Θ</m:t>
        </m:r>
        <m:r>
          <w:rPr>
            <w:rFonts w:ascii="Cambria Math" w:hAnsi="Cambria Math"/>
            <w:lang w:val="en-US"/>
          </w:rPr>
          <m:t>=</m:t>
        </m:r>
        <m:f>
          <m:fPr>
            <m:ctrlPr>
              <w:rPr>
                <w:rFonts w:ascii="Cambria Math" w:hAnsi="Cambria Math"/>
                <w:i/>
              </w:rPr>
            </m:ctrlPr>
          </m:fPr>
          <m:num>
            <m:sSup>
              <m:sSupPr>
                <m:ctrlPr>
                  <w:rPr>
                    <w:rFonts w:ascii="Cambria Math" w:hAnsi="Cambria Math"/>
                    <w:i/>
                  </w:rPr>
                </m:ctrlPr>
              </m:sSupPr>
              <m:e>
                <m:r>
                  <w:rPr>
                    <w:rFonts w:ascii="Cambria Math" w:hAnsi="Cambria Math"/>
                  </w:rPr>
                  <m:t>e</m:t>
                </m:r>
              </m:e>
              <m:sup>
                <m:r>
                  <w:rPr>
                    <w:rFonts w:ascii="Cambria Math" w:hAnsi="Cambria Math"/>
                  </w:rPr>
                  <m:t>mL</m:t>
                </m:r>
                <m:r>
                  <w:rPr>
                    <w:rFonts w:ascii="Cambria Math" w:hAnsi="Cambria Math"/>
                    <w:lang w:val="en-US"/>
                  </w:rPr>
                  <m:t>(1-</m:t>
                </m:r>
                <m:acc>
                  <m:accPr>
                    <m:chr m:val="̅"/>
                    <m:ctrlPr>
                      <w:rPr>
                        <w:rFonts w:ascii="Cambria Math" w:hAnsi="Cambria Math"/>
                        <w:i/>
                      </w:rPr>
                    </m:ctrlPr>
                  </m:accPr>
                  <m:e>
                    <m:r>
                      <w:rPr>
                        <w:rFonts w:ascii="Cambria Math" w:hAnsi="Cambria Math"/>
                      </w:rPr>
                      <m:t>x</m:t>
                    </m:r>
                  </m:e>
                </m:acc>
                <m:r>
                  <w:rPr>
                    <w:rFonts w:ascii="Cambria Math" w:hAnsi="Cambria Math"/>
                    <w:lang w:val="en-US"/>
                  </w:rPr>
                  <m:t>)</m:t>
                </m:r>
              </m:sup>
            </m:sSup>
            <m:r>
              <w:rPr>
                <w:rFonts w:ascii="Cambria Math" w:hAnsi="Cambria Math"/>
                <w:lang w:val="en-US"/>
              </w:rPr>
              <m:t>+</m:t>
            </m:r>
            <m:d>
              <m:dPr>
                <m:ctrlPr>
                  <w:rPr>
                    <w:rFonts w:ascii="Cambria Math" w:hAnsi="Cambria Math"/>
                    <w:i/>
                  </w:rPr>
                </m:ctrlPr>
              </m:dPr>
              <m:e>
                <m:r>
                  <w:rPr>
                    <w:rFonts w:ascii="Cambria Math" w:hAnsi="Cambria Math"/>
                    <w:lang w:val="en-US"/>
                  </w:rPr>
                  <m:t>2</m:t>
                </m:r>
                <m:func>
                  <m:funcPr>
                    <m:ctrlPr>
                      <w:rPr>
                        <w:rFonts w:ascii="Cambria Math" w:hAnsi="Cambria Math"/>
                        <w:i/>
                      </w:rPr>
                    </m:ctrlPr>
                  </m:funcPr>
                  <m:fName>
                    <m:r>
                      <w:rPr>
                        <w:rFonts w:ascii="Cambria Math" w:hAnsi="Cambria Math"/>
                      </w:rPr>
                      <m:t>cos</m:t>
                    </m:r>
                    <m:r>
                      <w:rPr>
                        <w:rFonts w:ascii="Cambria Math" w:hAnsi="Cambria Math"/>
                        <w:lang w:val="en-US"/>
                      </w:rPr>
                      <m:t>h</m:t>
                    </m:r>
                  </m:fName>
                  <m:e>
                    <m:r>
                      <w:rPr>
                        <w:rFonts w:ascii="Cambria Math" w:hAnsi="Cambria Math"/>
                      </w:rPr>
                      <m:t>m</m:t>
                    </m:r>
                  </m:e>
                </m:func>
              </m:e>
            </m:d>
            <m:sSup>
              <m:sSupPr>
                <m:ctrlPr>
                  <w:rPr>
                    <w:rFonts w:ascii="Cambria Math" w:hAnsi="Cambria Math"/>
                    <w:i/>
                  </w:rPr>
                </m:ctrlPr>
              </m:sSupPr>
              <m:e>
                <m:r>
                  <w:rPr>
                    <w:rFonts w:ascii="Cambria Math" w:hAnsi="Cambria Math"/>
                  </w:rPr>
                  <m:t>e</m:t>
                </m:r>
              </m:e>
              <m:sup>
                <m:r>
                  <w:rPr>
                    <w:rFonts w:ascii="Cambria Math" w:hAnsi="Cambria Math"/>
                    <w:lang w:val="en-US"/>
                  </w:rPr>
                  <m:t>-</m:t>
                </m:r>
                <m:r>
                  <w:rPr>
                    <w:rFonts w:ascii="Cambria Math" w:hAnsi="Cambria Math"/>
                  </w:rPr>
                  <m:t>mL</m:t>
                </m:r>
                <m:acc>
                  <m:accPr>
                    <m:chr m:val="̅"/>
                    <m:ctrlPr>
                      <w:rPr>
                        <w:rFonts w:ascii="Cambria Math" w:hAnsi="Cambria Math"/>
                        <w:i/>
                      </w:rPr>
                    </m:ctrlPr>
                  </m:accPr>
                  <m:e>
                    <m:r>
                      <w:rPr>
                        <w:rFonts w:ascii="Cambria Math" w:hAnsi="Cambria Math"/>
                      </w:rPr>
                      <m:t>x</m:t>
                    </m:r>
                  </m:e>
                </m:acc>
              </m:sup>
            </m:sSup>
            <m:r>
              <w:rPr>
                <w:rFonts w:ascii="Cambria Math" w:hAnsi="Cambria Math"/>
                <w:lang w:val="en-US"/>
              </w:rPr>
              <m:t>-</m:t>
            </m:r>
            <m:sSup>
              <m:sSupPr>
                <m:ctrlPr>
                  <w:rPr>
                    <w:rFonts w:ascii="Cambria Math" w:hAnsi="Cambria Math"/>
                    <w:i/>
                  </w:rPr>
                </m:ctrlPr>
              </m:sSupPr>
              <m:e>
                <m:r>
                  <w:rPr>
                    <w:rFonts w:ascii="Cambria Math" w:hAnsi="Cambria Math"/>
                  </w:rPr>
                  <m:t>e</m:t>
                </m:r>
              </m:e>
              <m:sup>
                <m:r>
                  <w:rPr>
                    <w:rFonts w:ascii="Cambria Math" w:hAnsi="Cambria Math"/>
                    <w:lang w:val="en-US"/>
                  </w:rPr>
                  <m:t>-</m:t>
                </m:r>
                <m:r>
                  <w:rPr>
                    <w:rFonts w:ascii="Cambria Math" w:hAnsi="Cambria Math"/>
                  </w:rPr>
                  <m:t>mL</m:t>
                </m:r>
                <m:r>
                  <w:rPr>
                    <w:rFonts w:ascii="Cambria Math" w:hAnsi="Cambria Math"/>
                    <w:lang w:val="en-US"/>
                  </w:rPr>
                  <m:t>(1+</m:t>
                </m:r>
                <m:acc>
                  <m:accPr>
                    <m:chr m:val="̅"/>
                    <m:ctrlPr>
                      <w:rPr>
                        <w:rFonts w:ascii="Cambria Math" w:hAnsi="Cambria Math"/>
                        <w:i/>
                      </w:rPr>
                    </m:ctrlPr>
                  </m:accPr>
                  <m:e>
                    <m:r>
                      <w:rPr>
                        <w:rFonts w:ascii="Cambria Math" w:hAnsi="Cambria Math"/>
                      </w:rPr>
                      <m:t>x</m:t>
                    </m:r>
                  </m:e>
                </m:acc>
                <m:r>
                  <w:rPr>
                    <w:rFonts w:ascii="Cambria Math" w:hAnsi="Cambria Math"/>
                    <w:lang w:val="en-US"/>
                  </w:rPr>
                  <m:t>)</m:t>
                </m:r>
              </m:sup>
            </m:sSup>
          </m:num>
          <m:den>
            <m:r>
              <w:rPr>
                <w:rFonts w:ascii="Cambria Math" w:hAnsi="Cambria Math"/>
                <w:lang w:val="en-US"/>
              </w:rPr>
              <m:t>2</m:t>
            </m:r>
            <m:func>
              <m:funcPr>
                <m:ctrlPr>
                  <w:rPr>
                    <w:rFonts w:ascii="Cambria Math" w:hAnsi="Cambria Math"/>
                    <w:i/>
                  </w:rPr>
                </m:ctrlPr>
              </m:funcPr>
              <m:fName>
                <m:r>
                  <w:rPr>
                    <w:rFonts w:ascii="Cambria Math" w:hAnsi="Cambria Math"/>
                  </w:rPr>
                  <m:t>cos</m:t>
                </m:r>
                <m:r>
                  <w:rPr>
                    <w:rFonts w:ascii="Cambria Math" w:hAnsi="Cambria Math"/>
                    <w:lang w:val="en-US"/>
                  </w:rPr>
                  <m:t>h</m:t>
                </m:r>
              </m:fName>
              <m:e>
                <m:r>
                  <w:rPr>
                    <w:rFonts w:ascii="Cambria Math" w:hAnsi="Cambria Math"/>
                  </w:rPr>
                  <m:t>m</m:t>
                </m:r>
              </m:e>
            </m:func>
            <m:r>
              <w:rPr>
                <w:rFonts w:ascii="Cambria Math" w:hAnsi="Cambria Math"/>
              </w:rPr>
              <m:t>L</m:t>
            </m:r>
          </m:den>
        </m:f>
      </m:oMath>
      <w:r w:rsidRPr="00C22F17">
        <w:rPr>
          <w:rFonts w:ascii="Times New Roman" w:hAnsi="Times New Roman"/>
          <w:i/>
          <w:lang w:val="en-US"/>
        </w:rPr>
        <w:t xml:space="preserve"> </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which simplifies to:</w:t>
      </w:r>
    </w:p>
    <w:p w:rsidR="00251911"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ab/>
      </w:r>
      <m:oMath>
        <m:r>
          <m:rPr>
            <m:sty m:val="p"/>
          </m:rPr>
          <w:rPr>
            <w:rFonts w:ascii="Cambria Math" w:hAnsi="Cambria Math"/>
          </w:rPr>
          <m:t>Θ</m:t>
        </m:r>
        <m:r>
          <w:rPr>
            <w:rFonts w:ascii="Cambria Math" w:hAnsi="Cambria Math"/>
            <w:lang w:val="en-US"/>
          </w:rPr>
          <m:t>=</m:t>
        </m:r>
        <m:f>
          <m:fPr>
            <m:ctrlPr>
              <w:rPr>
                <w:rFonts w:ascii="Cambria Math" w:hAnsi="Cambria Math"/>
                <w:i/>
              </w:rPr>
            </m:ctrlPr>
          </m:fPr>
          <m:num>
            <m:func>
              <m:funcPr>
                <m:ctrlPr>
                  <w:rPr>
                    <w:rFonts w:ascii="Cambria Math" w:hAnsi="Cambria Math"/>
                    <w:i/>
                  </w:rPr>
                </m:ctrlPr>
              </m:funcPr>
              <m:fName>
                <m:r>
                  <w:rPr>
                    <w:rFonts w:ascii="Cambria Math" w:hAnsi="Cambria Math"/>
                  </w:rPr>
                  <m:t>cos</m:t>
                </m:r>
                <m:r>
                  <w:rPr>
                    <w:rFonts w:ascii="Cambria Math" w:hAnsi="Cambria Math"/>
                    <w:lang w:val="en-US"/>
                  </w:rPr>
                  <m:t>h</m:t>
                </m:r>
              </m:fName>
              <m:e>
                <m:r>
                  <w:rPr>
                    <w:rFonts w:ascii="Cambria Math" w:hAnsi="Cambria Math"/>
                  </w:rPr>
                  <m:t>m</m:t>
                </m:r>
              </m:e>
            </m:func>
            <m:r>
              <w:rPr>
                <w:rFonts w:ascii="Cambria Math" w:hAnsi="Cambria Math"/>
                <w:lang w:val="en-US"/>
              </w:rPr>
              <m:t>(1-</m:t>
            </m:r>
            <m:acc>
              <m:accPr>
                <m:chr m:val="̅"/>
                <m:ctrlPr>
                  <w:rPr>
                    <w:rFonts w:ascii="Cambria Math" w:hAnsi="Cambria Math"/>
                    <w:i/>
                  </w:rPr>
                </m:ctrlPr>
              </m:accPr>
              <m:e>
                <m:r>
                  <w:rPr>
                    <w:rFonts w:ascii="Cambria Math" w:hAnsi="Cambria Math"/>
                  </w:rPr>
                  <m:t>x</m:t>
                </m:r>
              </m:e>
            </m:acc>
            <m:r>
              <w:rPr>
                <w:rFonts w:ascii="Cambria Math" w:hAnsi="Cambria Math"/>
                <w:lang w:val="en-US"/>
              </w:rPr>
              <m:t>)</m:t>
            </m:r>
          </m:num>
          <m:den>
            <m:func>
              <m:funcPr>
                <m:ctrlPr>
                  <w:rPr>
                    <w:rFonts w:ascii="Cambria Math" w:hAnsi="Cambria Math"/>
                    <w:i/>
                  </w:rPr>
                </m:ctrlPr>
              </m:funcPr>
              <m:fName>
                <m:r>
                  <w:rPr>
                    <w:rFonts w:ascii="Cambria Math" w:hAnsi="Cambria Math"/>
                  </w:rPr>
                  <m:t>cos</m:t>
                </m:r>
                <m:r>
                  <w:rPr>
                    <w:rFonts w:ascii="Cambria Math" w:hAnsi="Cambria Math"/>
                    <w:lang w:val="en-US"/>
                  </w:rPr>
                  <m:t>h</m:t>
                </m:r>
              </m:fName>
              <m:e>
                <m:r>
                  <w:rPr>
                    <w:rFonts w:ascii="Cambria Math" w:hAnsi="Cambria Math"/>
                  </w:rPr>
                  <m:t>m</m:t>
                </m:r>
              </m:e>
            </m:func>
          </m:den>
        </m:f>
      </m:oMath>
      <w:r w:rsidR="00251911">
        <w:rPr>
          <w:rFonts w:ascii="Times New Roman" w:hAnsi="Times New Roman"/>
          <w:lang w:val="en-US"/>
        </w:rPr>
        <w:t xml:space="preserve">  </w:t>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t xml:space="preserve">                      </w:t>
      </w:r>
      <w:r w:rsidRPr="00C22F17">
        <w:rPr>
          <w:rFonts w:ascii="Times New Roman" w:hAnsi="Times New Roman"/>
          <w:lang w:val="en-US"/>
        </w:rPr>
        <w:t>(2.12)</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lastRenderedPageBreak/>
        <w:t>To calculate the rate of heat transfer removed from the base we write Fourier’s law at the base of the fin:</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ab/>
      </w:r>
      <m:oMath>
        <m:r>
          <w:rPr>
            <w:rFonts w:ascii="Cambria Math" w:hAnsi="Cambria Math"/>
          </w:rPr>
          <m:t>Q</m:t>
        </m:r>
        <m:r>
          <w:rPr>
            <w:rFonts w:ascii="Cambria Math" w:hAnsi="Cambria Math"/>
            <w:lang w:val="en-US"/>
          </w:rPr>
          <m:t>=-</m:t>
        </m:r>
        <m:r>
          <w:rPr>
            <w:rFonts w:ascii="Cambria Math" w:hAnsi="Cambria Math"/>
          </w:rPr>
          <m:t>kA</m:t>
        </m:r>
        <m:sSub>
          <m:sSubPr>
            <m:ctrlPr>
              <w:rPr>
                <w:rFonts w:ascii="Cambria Math" w:hAnsi="Cambria Math"/>
                <w:i/>
              </w:rPr>
            </m:ctrlPr>
          </m:sSubPr>
          <m:e>
            <m:d>
              <m:dPr>
                <m:begChr m:val=""/>
                <m:endChr m:val="|"/>
                <m:ctrlPr>
                  <w:rPr>
                    <w:rFonts w:ascii="Cambria Math" w:hAnsi="Cambria Math"/>
                    <w:i/>
                  </w:rPr>
                </m:ctrlPr>
              </m:dPr>
              <m:e>
                <m:f>
                  <m:fPr>
                    <m:ctrlPr>
                      <w:rPr>
                        <w:rFonts w:ascii="Cambria Math" w:hAnsi="Cambria Math"/>
                        <w:i/>
                      </w:rPr>
                    </m:ctrlPr>
                  </m:fPr>
                  <m:num>
                    <m:r>
                      <w:rPr>
                        <w:rFonts w:ascii="Cambria Math" w:hAnsi="Cambria Math"/>
                      </w:rPr>
                      <m:t>d</m:t>
                    </m:r>
                    <m:d>
                      <m:dPr>
                        <m:ctrlPr>
                          <w:rPr>
                            <w:rFonts w:ascii="Cambria Math" w:hAnsi="Cambria Math"/>
                            <w:i/>
                            <w:color w:val="000000" w:themeColor="text1"/>
                            <w:lang w:val="en-GB"/>
                          </w:rPr>
                        </m:ctrlPr>
                      </m:dPr>
                      <m:e>
                        <m:r>
                          <w:rPr>
                            <w:rFonts w:ascii="Cambria Math" w:hAnsi="Cambria Math"/>
                            <w:color w:val="000000" w:themeColor="text1"/>
                          </w:rPr>
                          <m:t>T</m:t>
                        </m:r>
                        <m:r>
                          <w:rPr>
                            <w:rFonts w:ascii="Cambria Math" w:hAnsi="Cambria Math"/>
                            <w:color w:val="000000" w:themeColor="text1"/>
                            <w:lang w:val="en-US"/>
                          </w:rPr>
                          <m:t>-</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lang w:val="en-US"/>
                              </w:rPr>
                              <m:t>∞</m:t>
                            </m:r>
                          </m:sub>
                        </m:sSub>
                        <m:ctrlPr>
                          <w:rPr>
                            <w:rFonts w:ascii="Cambria Math" w:hAnsi="Cambria Math"/>
                            <w:i/>
                            <w:color w:val="000000" w:themeColor="text1"/>
                          </w:rPr>
                        </m:ctrlPr>
                      </m:e>
                    </m:d>
                  </m:num>
                  <m:den>
                    <m:r>
                      <w:rPr>
                        <w:rFonts w:ascii="Cambria Math" w:hAnsi="Cambria Math"/>
                      </w:rPr>
                      <m:t>dx</m:t>
                    </m:r>
                  </m:den>
                </m:f>
              </m:e>
            </m:d>
          </m:e>
          <m:sub>
            <m:r>
              <w:rPr>
                <w:rFonts w:ascii="Cambria Math" w:hAnsi="Cambria Math"/>
              </w:rPr>
              <m:t>x</m:t>
            </m:r>
            <m:r>
              <w:rPr>
                <w:rFonts w:ascii="Cambria Math" w:hAnsi="Cambria Math"/>
                <w:lang w:val="en-US"/>
              </w:rPr>
              <m:t>=0</m:t>
            </m:r>
          </m:sub>
        </m:sSub>
      </m:oMath>
      <w:r w:rsidR="00251911">
        <w:rPr>
          <w:rFonts w:ascii="Times New Roman" w:hAnsi="Times New Roman"/>
          <w:lang w:val="en-US"/>
        </w:rPr>
        <w:t xml:space="preserve">   </w:t>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t xml:space="preserve">         </w:t>
      </w:r>
      <w:r w:rsidRPr="00C22F17">
        <w:rPr>
          <w:rFonts w:ascii="Times New Roman" w:hAnsi="Times New Roman"/>
          <w:lang w:val="en-US"/>
        </w:rPr>
        <w:t xml:space="preserve"> (2.13)</w:t>
      </w:r>
    </w:p>
    <w:p w:rsidR="00C22F17" w:rsidRPr="00C22F17" w:rsidRDefault="00C22F17" w:rsidP="005678A8">
      <w:pPr>
        <w:spacing w:before="240" w:after="240" w:line="360" w:lineRule="auto"/>
        <w:jc w:val="both"/>
        <w:rPr>
          <w:rFonts w:ascii="Times New Roman" w:hAnsi="Times New Roman"/>
          <w:color w:val="000000" w:themeColor="text1"/>
          <w:lang w:val="en-US"/>
        </w:rPr>
      </w:pPr>
      <w:r w:rsidRPr="00C22F17">
        <w:rPr>
          <w:rFonts w:ascii="Times New Roman" w:hAnsi="Times New Roman"/>
          <w:lang w:val="en-US"/>
        </w:rPr>
        <w:t xml:space="preserve">We multiply Eq.(2.13) by </w:t>
      </w:r>
      <m:oMath>
        <m:r>
          <w:rPr>
            <w:rFonts w:ascii="Cambria Math" w:hAnsi="Cambria Math"/>
          </w:rPr>
          <m:t>L</m:t>
        </m:r>
        <m:r>
          <w:rPr>
            <w:rFonts w:ascii="Cambria Math" w:hAnsi="Cambria Math"/>
            <w:lang w:val="en-US"/>
          </w:rPr>
          <m:t>/</m:t>
        </m:r>
        <m:r>
          <w:rPr>
            <w:rFonts w:ascii="Cambria Math" w:hAnsi="Cambria Math"/>
          </w:rPr>
          <m:t>kA</m:t>
        </m:r>
        <m:d>
          <m:dPr>
            <m:ctrlPr>
              <w:rPr>
                <w:rFonts w:ascii="Cambria Math" w:hAnsi="Cambria Math"/>
                <w:i/>
                <w:color w:val="000000" w:themeColor="text1"/>
                <w:lang w:val="en-GB"/>
              </w:rPr>
            </m:ctrlPr>
          </m:dPr>
          <m:e>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b</m:t>
                </m:r>
              </m:sub>
            </m:sSub>
            <m:r>
              <w:rPr>
                <w:rFonts w:ascii="Cambria Math" w:hAnsi="Cambria Math"/>
                <w:color w:val="000000" w:themeColor="text1"/>
                <w:lang w:val="en-US"/>
              </w:rPr>
              <m:t>-</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lang w:val="en-US"/>
                  </w:rPr>
                  <m:t>∞</m:t>
                </m:r>
              </m:sub>
            </m:sSub>
            <m:ctrlPr>
              <w:rPr>
                <w:rFonts w:ascii="Cambria Math" w:hAnsi="Cambria Math"/>
                <w:i/>
                <w:color w:val="000000" w:themeColor="text1"/>
              </w:rPr>
            </m:ctrlPr>
          </m:e>
        </m:d>
      </m:oMath>
      <w:r w:rsidRPr="00C22F17">
        <w:rPr>
          <w:rFonts w:ascii="Times New Roman" w:hAnsi="Times New Roman"/>
          <w:color w:val="000000" w:themeColor="text1"/>
          <w:lang w:val="en-US"/>
        </w:rPr>
        <w:t xml:space="preserve"> and thus substitute Eq.(2.12):</w:t>
      </w:r>
    </w:p>
    <w:p w:rsidR="00C22F17" w:rsidRPr="00C22F17" w:rsidRDefault="00C22F17" w:rsidP="005678A8">
      <w:pPr>
        <w:spacing w:before="240" w:after="240" w:line="360" w:lineRule="auto"/>
        <w:jc w:val="both"/>
        <w:rPr>
          <w:rFonts w:ascii="Times New Roman" w:hAnsi="Times New Roman"/>
          <w:color w:val="000000" w:themeColor="text1"/>
          <w:lang w:val="en-US"/>
        </w:rPr>
      </w:pPr>
      <w:r w:rsidRPr="00C22F17">
        <w:rPr>
          <w:rFonts w:ascii="Times New Roman" w:hAnsi="Times New Roman"/>
          <w:color w:val="FF0000"/>
          <w:lang w:val="en-US"/>
        </w:rPr>
        <w:tab/>
      </w:r>
      <m:oMath>
        <m:f>
          <m:fPr>
            <m:ctrlPr>
              <w:rPr>
                <w:rFonts w:ascii="Cambria Math" w:hAnsi="Cambria Math"/>
                <w:i/>
                <w:color w:val="000000" w:themeColor="text1"/>
              </w:rPr>
            </m:ctrlPr>
          </m:fPr>
          <m:num>
            <m:r>
              <w:rPr>
                <w:rFonts w:ascii="Cambria Math" w:hAnsi="Cambria Math"/>
                <w:color w:val="000000" w:themeColor="text1"/>
              </w:rPr>
              <m:t>QL</m:t>
            </m:r>
          </m:num>
          <m:den>
            <m:r>
              <w:rPr>
                <w:rFonts w:ascii="Cambria Math" w:hAnsi="Cambria Math"/>
                <w:color w:val="000000" w:themeColor="text1"/>
              </w:rPr>
              <m:t>kA</m:t>
            </m:r>
            <m:d>
              <m:dPr>
                <m:ctrlPr>
                  <w:rPr>
                    <w:rFonts w:ascii="Cambria Math" w:hAnsi="Cambria Math"/>
                    <w:i/>
                    <w:color w:val="000000" w:themeColor="text1"/>
                    <w:lang w:val="en-GB"/>
                  </w:rPr>
                </m:ctrlPr>
              </m:dPr>
              <m:e>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b</m:t>
                    </m:r>
                  </m:sub>
                </m:sSub>
                <m:r>
                  <w:rPr>
                    <w:rFonts w:ascii="Cambria Math" w:hAnsi="Cambria Math"/>
                    <w:color w:val="000000" w:themeColor="text1"/>
                    <w:lang w:val="en-US"/>
                  </w:rPr>
                  <m:t>-</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lang w:val="en-US"/>
                      </w:rPr>
                      <m:t>∞</m:t>
                    </m:r>
                  </m:sub>
                </m:sSub>
                <m:ctrlPr>
                  <w:rPr>
                    <w:rFonts w:ascii="Cambria Math" w:hAnsi="Cambria Math"/>
                    <w:i/>
                    <w:color w:val="000000" w:themeColor="text1"/>
                  </w:rPr>
                </m:ctrlPr>
              </m:e>
            </m:d>
          </m:den>
        </m:f>
        <m:r>
          <w:rPr>
            <w:rFonts w:ascii="Cambria Math" w:hAnsi="Cambria Math"/>
            <w:color w:val="000000" w:themeColor="text1"/>
            <w:lang w:val="en-US"/>
          </w:rPr>
          <m:t>=</m:t>
        </m:r>
        <m:r>
          <w:rPr>
            <w:rFonts w:ascii="Cambria Math" w:hAnsi="Cambria Math"/>
            <w:color w:val="000000" w:themeColor="text1"/>
          </w:rPr>
          <m:t>mL</m:t>
        </m:r>
        <m:f>
          <m:fPr>
            <m:ctrlPr>
              <w:rPr>
                <w:rFonts w:ascii="Cambria Math" w:hAnsi="Cambria Math"/>
                <w:i/>
                <w:color w:val="000000" w:themeColor="text1"/>
              </w:rPr>
            </m:ctrlPr>
          </m:fPr>
          <m:num>
            <m:func>
              <m:funcPr>
                <m:ctrlPr>
                  <w:rPr>
                    <w:rFonts w:ascii="Cambria Math" w:hAnsi="Cambria Math"/>
                    <w:i/>
                    <w:color w:val="000000" w:themeColor="text1"/>
                  </w:rPr>
                </m:ctrlPr>
              </m:funcPr>
              <m:fName>
                <m:r>
                  <w:rPr>
                    <w:rFonts w:ascii="Cambria Math" w:hAnsi="Cambria Math"/>
                    <w:color w:val="000000" w:themeColor="text1"/>
                  </w:rPr>
                  <m:t>sen</m:t>
                </m:r>
                <m:r>
                  <w:rPr>
                    <w:rFonts w:ascii="Cambria Math" w:hAnsi="Cambria Math"/>
                    <w:color w:val="000000" w:themeColor="text1"/>
                    <w:lang w:val="en-US"/>
                  </w:rPr>
                  <m:t>h</m:t>
                </m:r>
              </m:fName>
              <m:e>
                <m:r>
                  <w:rPr>
                    <w:rFonts w:ascii="Cambria Math" w:hAnsi="Cambria Math"/>
                    <w:color w:val="000000" w:themeColor="text1"/>
                  </w:rPr>
                  <m:t>mL</m:t>
                </m:r>
              </m:e>
            </m:func>
          </m:num>
          <m:den>
            <m:func>
              <m:funcPr>
                <m:ctrlPr>
                  <w:rPr>
                    <w:rFonts w:ascii="Cambria Math" w:hAnsi="Cambria Math"/>
                    <w:i/>
                    <w:color w:val="000000" w:themeColor="text1"/>
                  </w:rPr>
                </m:ctrlPr>
              </m:funcPr>
              <m:fName>
                <m:r>
                  <w:rPr>
                    <w:rFonts w:ascii="Cambria Math" w:hAnsi="Cambria Math"/>
                    <w:color w:val="000000" w:themeColor="text1"/>
                  </w:rPr>
                  <m:t>cos</m:t>
                </m:r>
                <m:r>
                  <w:rPr>
                    <w:rFonts w:ascii="Cambria Math" w:hAnsi="Cambria Math"/>
                    <w:color w:val="000000" w:themeColor="text1"/>
                    <w:lang w:val="en-US"/>
                  </w:rPr>
                  <m:t>h</m:t>
                </m:r>
              </m:fName>
              <m:e>
                <m:r>
                  <w:rPr>
                    <w:rFonts w:ascii="Cambria Math" w:hAnsi="Cambria Math"/>
                    <w:color w:val="000000" w:themeColor="text1"/>
                  </w:rPr>
                  <m:t>m</m:t>
                </m:r>
              </m:e>
            </m:func>
            <m:r>
              <w:rPr>
                <w:rFonts w:ascii="Cambria Math" w:hAnsi="Cambria Math"/>
                <w:color w:val="000000" w:themeColor="text1"/>
              </w:rPr>
              <m:t>L</m:t>
            </m:r>
          </m:den>
        </m:f>
        <m:r>
          <w:rPr>
            <w:rFonts w:ascii="Cambria Math" w:hAnsi="Cambria Math"/>
            <w:color w:val="000000" w:themeColor="text1"/>
            <w:lang w:val="en-US"/>
          </w:rPr>
          <m:t>=</m:t>
        </m:r>
        <m:r>
          <w:rPr>
            <w:rFonts w:ascii="Cambria Math" w:hAnsi="Cambria Math"/>
            <w:color w:val="000000" w:themeColor="text1"/>
          </w:rPr>
          <m:t>mL</m:t>
        </m:r>
        <m:func>
          <m:funcPr>
            <m:ctrlPr>
              <w:rPr>
                <w:rFonts w:ascii="Cambria Math" w:hAnsi="Cambria Math"/>
                <w:i/>
                <w:color w:val="000000" w:themeColor="text1"/>
              </w:rPr>
            </m:ctrlPr>
          </m:funcPr>
          <m:fName>
            <m:r>
              <w:rPr>
                <w:rFonts w:ascii="Cambria Math" w:hAnsi="Cambria Math"/>
                <w:color w:val="000000" w:themeColor="text1"/>
              </w:rPr>
              <m:t>tan</m:t>
            </m:r>
            <m:r>
              <w:rPr>
                <w:rFonts w:ascii="Cambria Math" w:hAnsi="Cambria Math"/>
                <w:color w:val="000000" w:themeColor="text1"/>
                <w:lang w:val="en-US"/>
              </w:rPr>
              <m:t>h</m:t>
            </m:r>
          </m:fName>
          <m:e>
            <m:r>
              <w:rPr>
                <w:rFonts w:ascii="Cambria Math" w:hAnsi="Cambria Math"/>
                <w:color w:val="000000" w:themeColor="text1"/>
              </w:rPr>
              <m:t>m</m:t>
            </m:r>
          </m:e>
        </m:func>
        <m:r>
          <w:rPr>
            <w:rFonts w:ascii="Cambria Math" w:hAnsi="Cambria Math"/>
            <w:color w:val="000000" w:themeColor="text1"/>
          </w:rPr>
          <m:t>L</m:t>
        </m:r>
      </m:oMath>
      <w:r w:rsidRPr="00C22F17">
        <w:rPr>
          <w:rFonts w:ascii="Times New Roman" w:hAnsi="Times New Roman"/>
          <w:i/>
          <w:color w:val="000000" w:themeColor="text1"/>
          <w:lang w:val="en-US"/>
        </w:rPr>
        <w:t xml:space="preserve"> </w:t>
      </w:r>
      <w:r w:rsidR="00251911">
        <w:rPr>
          <w:rFonts w:ascii="Times New Roman" w:hAnsi="Times New Roman"/>
          <w:color w:val="000000" w:themeColor="text1"/>
          <w:lang w:val="en-US"/>
        </w:rPr>
        <w:tab/>
      </w:r>
      <w:r w:rsidR="00251911">
        <w:rPr>
          <w:rFonts w:ascii="Times New Roman" w:hAnsi="Times New Roman"/>
          <w:color w:val="000000" w:themeColor="text1"/>
          <w:lang w:val="en-US"/>
        </w:rPr>
        <w:tab/>
      </w:r>
      <w:r w:rsidR="00251911">
        <w:rPr>
          <w:rFonts w:ascii="Times New Roman" w:hAnsi="Times New Roman"/>
          <w:color w:val="000000" w:themeColor="text1"/>
          <w:lang w:val="en-US"/>
        </w:rPr>
        <w:tab/>
      </w:r>
      <w:r w:rsidR="00251911">
        <w:rPr>
          <w:rFonts w:ascii="Times New Roman" w:hAnsi="Times New Roman"/>
          <w:color w:val="000000" w:themeColor="text1"/>
          <w:lang w:val="en-US"/>
        </w:rPr>
        <w:tab/>
        <w:t xml:space="preserve">         </w:t>
      </w:r>
      <w:r w:rsidRPr="00C22F17">
        <w:rPr>
          <w:rFonts w:ascii="Times New Roman" w:hAnsi="Times New Roman"/>
          <w:color w:val="000000" w:themeColor="text1"/>
          <w:lang w:val="en-US"/>
        </w:rPr>
        <w:t xml:space="preserve"> (2.14)</w:t>
      </w:r>
    </w:p>
    <w:p w:rsidR="00C22F17" w:rsidRPr="00C22F17" w:rsidRDefault="00C22F17" w:rsidP="005678A8">
      <w:pPr>
        <w:spacing w:before="240" w:after="240" w:line="360" w:lineRule="auto"/>
        <w:jc w:val="both"/>
        <w:rPr>
          <w:rFonts w:ascii="Times New Roman" w:hAnsi="Times New Roman"/>
          <w:color w:val="000000" w:themeColor="text1"/>
          <w:lang w:val="en-US"/>
        </w:rPr>
      </w:pPr>
      <w:r w:rsidRPr="00C22F17">
        <w:rPr>
          <w:rFonts w:ascii="Times New Roman" w:hAnsi="Times New Roman"/>
          <w:color w:val="000000" w:themeColor="text1"/>
          <w:lang w:val="en-US"/>
        </w:rPr>
        <w:t>Finally we obtain:</w:t>
      </w:r>
    </w:p>
    <w:p w:rsidR="00C22F17" w:rsidRPr="00C22F17" w:rsidRDefault="00C22F17" w:rsidP="005678A8">
      <w:pPr>
        <w:spacing w:before="240" w:after="240" w:line="360" w:lineRule="auto"/>
        <w:jc w:val="both"/>
        <w:rPr>
          <w:rFonts w:ascii="Times New Roman" w:hAnsi="Times New Roman"/>
          <w:color w:val="000000" w:themeColor="text1"/>
          <w:lang w:val="en-US"/>
        </w:rPr>
      </w:pPr>
      <w:r w:rsidRPr="00C22F17">
        <w:rPr>
          <w:rFonts w:ascii="Times New Roman" w:hAnsi="Times New Roman"/>
          <w:color w:val="000000" w:themeColor="text1"/>
          <w:lang w:val="en-US"/>
        </w:rPr>
        <w:tab/>
      </w:r>
      <m:oMath>
        <m:f>
          <m:fPr>
            <m:ctrlPr>
              <w:rPr>
                <w:rFonts w:ascii="Cambria Math" w:hAnsi="Cambria Math"/>
                <w:i/>
                <w:color w:val="000000" w:themeColor="text1"/>
              </w:rPr>
            </m:ctrlPr>
          </m:fPr>
          <m:num>
            <m:r>
              <w:rPr>
                <w:rFonts w:ascii="Cambria Math" w:hAnsi="Cambria Math"/>
                <w:color w:val="000000" w:themeColor="text1"/>
              </w:rPr>
              <m:t>Q</m:t>
            </m:r>
          </m:num>
          <m:den>
            <m:rad>
              <m:radPr>
                <m:degHide m:val="on"/>
                <m:ctrlPr>
                  <w:rPr>
                    <w:rFonts w:ascii="Cambria Math" w:hAnsi="Cambria Math"/>
                    <w:i/>
                    <w:color w:val="000000" w:themeColor="text1"/>
                  </w:rPr>
                </m:ctrlPr>
              </m:radPr>
              <m:deg/>
              <m:e>
                <m:r>
                  <w:rPr>
                    <w:rFonts w:ascii="Cambria Math" w:hAnsi="Cambria Math"/>
                    <w:color w:val="000000" w:themeColor="text1"/>
                  </w:rPr>
                  <m:t>kA</m:t>
                </m:r>
                <m:acc>
                  <m:accPr>
                    <m:chr m:val="̅"/>
                    <m:ctrlPr>
                      <w:rPr>
                        <w:rFonts w:ascii="Cambria Math" w:hAnsi="Cambria Math"/>
                        <w:i/>
                        <w:color w:val="000000" w:themeColor="text1"/>
                      </w:rPr>
                    </m:ctrlPr>
                  </m:accPr>
                  <m:e>
                    <m:r>
                      <w:rPr>
                        <w:rFonts w:ascii="Cambria Math" w:hAnsi="Cambria Math"/>
                        <w:color w:val="000000" w:themeColor="text1"/>
                        <w:lang w:val="en-US"/>
                      </w:rPr>
                      <m:t>h</m:t>
                    </m:r>
                  </m:e>
                </m:acc>
                <m:r>
                  <w:rPr>
                    <w:rFonts w:ascii="Cambria Math" w:hAnsi="Cambria Math"/>
                    <w:color w:val="000000" w:themeColor="text1"/>
                  </w:rPr>
                  <m:t>P</m:t>
                </m:r>
              </m:e>
            </m:rad>
            <m:d>
              <m:dPr>
                <m:ctrlPr>
                  <w:rPr>
                    <w:rFonts w:ascii="Cambria Math" w:hAnsi="Cambria Math"/>
                    <w:i/>
                    <w:color w:val="000000" w:themeColor="text1"/>
                    <w:lang w:val="en-GB"/>
                  </w:rPr>
                </m:ctrlPr>
              </m:dPr>
              <m:e>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b</m:t>
                    </m:r>
                  </m:sub>
                </m:sSub>
                <m:r>
                  <w:rPr>
                    <w:rFonts w:ascii="Cambria Math" w:hAnsi="Cambria Math"/>
                    <w:color w:val="000000" w:themeColor="text1"/>
                    <w:lang w:val="en-US"/>
                  </w:rPr>
                  <m:t>-</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lang w:val="en-US"/>
                      </w:rPr>
                      <m:t>∞</m:t>
                    </m:r>
                  </m:sub>
                </m:sSub>
                <m:ctrlPr>
                  <w:rPr>
                    <w:rFonts w:ascii="Cambria Math" w:hAnsi="Cambria Math"/>
                    <w:i/>
                    <w:color w:val="000000" w:themeColor="text1"/>
                  </w:rPr>
                </m:ctrlPr>
              </m:e>
            </m:d>
          </m:den>
        </m:f>
        <m:r>
          <w:rPr>
            <w:rFonts w:ascii="Cambria Math" w:hAnsi="Cambria Math"/>
            <w:color w:val="000000" w:themeColor="text1"/>
            <w:lang w:val="en-US"/>
          </w:rPr>
          <m:t>=</m:t>
        </m:r>
        <m:func>
          <m:funcPr>
            <m:ctrlPr>
              <w:rPr>
                <w:rFonts w:ascii="Cambria Math" w:hAnsi="Cambria Math"/>
                <w:i/>
                <w:color w:val="000000" w:themeColor="text1"/>
              </w:rPr>
            </m:ctrlPr>
          </m:funcPr>
          <m:fName>
            <m:r>
              <w:rPr>
                <w:rFonts w:ascii="Cambria Math" w:hAnsi="Cambria Math"/>
                <w:color w:val="000000" w:themeColor="text1"/>
              </w:rPr>
              <m:t>tan</m:t>
            </m:r>
            <m:r>
              <w:rPr>
                <w:rFonts w:ascii="Cambria Math" w:hAnsi="Cambria Math"/>
                <w:color w:val="000000" w:themeColor="text1"/>
                <w:lang w:val="en-US"/>
              </w:rPr>
              <m:t>h</m:t>
            </m:r>
          </m:fName>
          <m:e>
            <m:r>
              <w:rPr>
                <w:rFonts w:ascii="Cambria Math" w:hAnsi="Cambria Math"/>
                <w:color w:val="000000" w:themeColor="text1"/>
              </w:rPr>
              <m:t>m</m:t>
            </m:r>
          </m:e>
        </m:func>
        <m:r>
          <w:rPr>
            <w:rFonts w:ascii="Cambria Math" w:hAnsi="Cambria Math"/>
            <w:color w:val="000000" w:themeColor="text1"/>
          </w:rPr>
          <m:t>L</m:t>
        </m:r>
      </m:oMath>
      <w:r w:rsidR="00251911">
        <w:rPr>
          <w:rFonts w:ascii="Times New Roman" w:hAnsi="Times New Roman"/>
          <w:color w:val="000000" w:themeColor="text1"/>
          <w:lang w:val="en-US"/>
        </w:rPr>
        <w:t xml:space="preserve"> </w:t>
      </w:r>
      <w:r w:rsidR="00251911">
        <w:rPr>
          <w:rFonts w:ascii="Times New Roman" w:hAnsi="Times New Roman"/>
          <w:color w:val="000000" w:themeColor="text1"/>
          <w:lang w:val="en-US"/>
        </w:rPr>
        <w:tab/>
      </w:r>
      <w:r w:rsidR="00251911">
        <w:rPr>
          <w:rFonts w:ascii="Times New Roman" w:hAnsi="Times New Roman"/>
          <w:color w:val="000000" w:themeColor="text1"/>
          <w:lang w:val="en-US"/>
        </w:rPr>
        <w:tab/>
      </w:r>
      <w:r w:rsidR="00251911">
        <w:rPr>
          <w:rFonts w:ascii="Times New Roman" w:hAnsi="Times New Roman"/>
          <w:color w:val="000000" w:themeColor="text1"/>
          <w:lang w:val="en-US"/>
        </w:rPr>
        <w:tab/>
      </w:r>
      <w:r w:rsidR="00251911">
        <w:rPr>
          <w:rFonts w:ascii="Times New Roman" w:hAnsi="Times New Roman"/>
          <w:color w:val="000000" w:themeColor="text1"/>
          <w:lang w:val="en-US"/>
        </w:rPr>
        <w:tab/>
      </w:r>
      <w:r w:rsidR="00251911">
        <w:rPr>
          <w:rFonts w:ascii="Times New Roman" w:hAnsi="Times New Roman"/>
          <w:color w:val="000000" w:themeColor="text1"/>
          <w:lang w:val="en-US"/>
        </w:rPr>
        <w:tab/>
      </w:r>
      <w:r w:rsidR="00251911">
        <w:rPr>
          <w:rFonts w:ascii="Times New Roman" w:hAnsi="Times New Roman"/>
          <w:color w:val="000000" w:themeColor="text1"/>
          <w:lang w:val="en-US"/>
        </w:rPr>
        <w:tab/>
        <w:t xml:space="preserve">         </w:t>
      </w:r>
      <w:r w:rsidRPr="00C22F17">
        <w:rPr>
          <w:rFonts w:ascii="Times New Roman" w:hAnsi="Times New Roman"/>
          <w:color w:val="000000" w:themeColor="text1"/>
          <w:lang w:val="en-US"/>
        </w:rPr>
        <w:t xml:space="preserve"> (2.15)</w:t>
      </w:r>
    </w:p>
    <w:p w:rsidR="00C22F17" w:rsidRPr="00C22F17" w:rsidRDefault="00C22F17" w:rsidP="005678A8">
      <w:pPr>
        <w:spacing w:before="240" w:line="360" w:lineRule="auto"/>
        <w:jc w:val="both"/>
        <w:rPr>
          <w:rFonts w:ascii="Times New Roman" w:hAnsi="Times New Roman"/>
          <w:lang w:val="en-US"/>
        </w:rPr>
      </w:pPr>
      <w:r w:rsidRPr="00C22F17">
        <w:rPr>
          <w:rFonts w:ascii="Times New Roman" w:hAnsi="Times New Roman"/>
          <w:lang w:val="en-US"/>
        </w:rPr>
        <w:t xml:space="preserve">Figure 2.3 shows the behavior of such fin. As one can note the heat removal increases with </w:t>
      </w:r>
      <m:oMath>
        <m:r>
          <w:rPr>
            <w:rFonts w:ascii="Cambria Math" w:hAnsi="Cambria Math"/>
          </w:rPr>
          <m:t>m</m:t>
        </m:r>
      </m:oMath>
      <w:r w:rsidRPr="00C22F17">
        <w:rPr>
          <w:rFonts w:ascii="Times New Roman" w:hAnsi="Times New Roman"/>
          <w:lang w:val="en-US"/>
        </w:rPr>
        <w:t xml:space="preserve"> to a maximum at </w:t>
      </w:r>
      <m:oMath>
        <m:r>
          <w:rPr>
            <w:rFonts w:ascii="Cambria Math" w:hAnsi="Cambria Math"/>
          </w:rPr>
          <m:t>mL</m:t>
        </m:r>
        <m:r>
          <w:rPr>
            <w:rFonts w:ascii="Cambria Math" w:hAnsi="Cambria Math"/>
            <w:lang w:val="en-US"/>
          </w:rPr>
          <m:t>≃</m:t>
        </m:r>
      </m:oMath>
      <w:r w:rsidRPr="00C22F17">
        <w:rPr>
          <w:rFonts w:ascii="Times New Roman" w:hAnsi="Times New Roman"/>
          <w:lang w:val="en-US"/>
        </w:rPr>
        <w:t xml:space="preserve"> 3, which means that no such a fin should be long no more than 2/</w:t>
      </w:r>
      <m:oMath>
        <m:r>
          <w:rPr>
            <w:rFonts w:ascii="Cambria Math" w:hAnsi="Cambria Math"/>
          </w:rPr>
          <m:t>mL</m:t>
        </m:r>
      </m:oMath>
      <w:r w:rsidRPr="00C22F17">
        <w:rPr>
          <w:rFonts w:ascii="Times New Roman" w:hAnsi="Times New Roman"/>
          <w:lang w:val="en-US"/>
        </w:rPr>
        <w:t xml:space="preserve"> or 3/</w:t>
      </w:r>
      <m:oMath>
        <m:r>
          <w:rPr>
            <w:rFonts w:ascii="Cambria Math" w:hAnsi="Cambria Math"/>
          </w:rPr>
          <m:t>mL</m:t>
        </m:r>
      </m:oMath>
      <w:r w:rsidRPr="00C22F17">
        <w:rPr>
          <w:rFonts w:ascii="Times New Roman" w:hAnsi="Times New Roman"/>
          <w:lang w:val="en-US"/>
        </w:rPr>
        <w:t>: any additional length will have no benefit about heat transfer performance.</w:t>
      </w:r>
    </w:p>
    <w:p w:rsidR="00C22F17" w:rsidRDefault="00C22F17" w:rsidP="005678A8">
      <w:pPr>
        <w:spacing w:line="360" w:lineRule="auto"/>
        <w:jc w:val="center"/>
        <w:rPr>
          <w:rFonts w:ascii="Times New Roman" w:hAnsi="Times New Roman"/>
        </w:rPr>
      </w:pPr>
      <w:r w:rsidRPr="00B91FFE">
        <w:rPr>
          <w:rFonts w:ascii="Times New Roman" w:hAnsi="Times New Roman"/>
          <w:noProof/>
          <w:lang w:eastAsia="it-IT"/>
        </w:rPr>
        <w:drawing>
          <wp:inline distT="0" distB="0" distL="0" distR="0">
            <wp:extent cx="4324205" cy="2743200"/>
            <wp:effectExtent l="0" t="0" r="145" b="0"/>
            <wp:docPr id="11" name="Gra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22F17" w:rsidRPr="00251911" w:rsidRDefault="00C22F17" w:rsidP="00EB10E6">
      <w:pPr>
        <w:spacing w:line="360" w:lineRule="auto"/>
        <w:jc w:val="center"/>
        <w:rPr>
          <w:rFonts w:ascii="Times New Roman" w:hAnsi="Times New Roman"/>
          <w:b/>
          <w:color w:val="000000" w:themeColor="text1"/>
          <w:sz w:val="18"/>
          <w:lang w:val="en-US"/>
        </w:rPr>
      </w:pPr>
      <w:r w:rsidRPr="00251911">
        <w:rPr>
          <w:rFonts w:ascii="Times New Roman" w:hAnsi="Times New Roman"/>
          <w:b/>
          <w:color w:val="000000" w:themeColor="text1"/>
          <w:sz w:val="18"/>
          <w:lang w:val="en-US"/>
        </w:rPr>
        <w:t>Figure 2.3. Temperature distribution and dimensionless heat flux in one-dimensional fin with tip insulated</w:t>
      </w:r>
      <w:r w:rsidR="00EB10E6">
        <w:rPr>
          <w:rFonts w:ascii="Times New Roman" w:hAnsi="Times New Roman"/>
          <w:b/>
          <w:color w:val="000000" w:themeColor="text1"/>
          <w:sz w:val="18"/>
          <w:lang w:val="en-US"/>
        </w:rPr>
        <w:t xml:space="preserve"> (Adapted from </w:t>
      </w:r>
      <w:r w:rsidR="00EB10E6" w:rsidRPr="00251911">
        <w:rPr>
          <w:rFonts w:ascii="Times New Roman" w:hAnsi="Times New Roman"/>
          <w:b/>
          <w:color w:val="000000" w:themeColor="text1"/>
          <w:sz w:val="18"/>
          <w:lang w:val="en-US"/>
        </w:rPr>
        <w:t>Lienhard, 2015</w:t>
      </w:r>
      <w:r w:rsidR="00EB10E6">
        <w:rPr>
          <w:rFonts w:ascii="Times New Roman" w:hAnsi="Times New Roman"/>
          <w:b/>
          <w:color w:val="000000" w:themeColor="text1"/>
          <w:sz w:val="18"/>
          <w:lang w:val="en-US"/>
        </w:rPr>
        <w:t>)</w:t>
      </w:r>
    </w:p>
    <w:p w:rsidR="00251911" w:rsidRDefault="00251911" w:rsidP="00251911">
      <w:pPr>
        <w:spacing w:after="240" w:line="360" w:lineRule="auto"/>
        <w:jc w:val="both"/>
        <w:rPr>
          <w:rFonts w:ascii="Garamond" w:hAnsi="Garamond"/>
          <w:b/>
          <w:lang w:val="en-US"/>
        </w:rPr>
      </w:pPr>
    </w:p>
    <w:p w:rsidR="00EB10E6" w:rsidRDefault="00EB10E6" w:rsidP="00251911">
      <w:pPr>
        <w:spacing w:after="240" w:line="360" w:lineRule="auto"/>
        <w:jc w:val="both"/>
        <w:rPr>
          <w:rFonts w:ascii="Garamond" w:hAnsi="Garamond"/>
          <w:b/>
          <w:lang w:val="en-US"/>
        </w:rPr>
      </w:pPr>
    </w:p>
    <w:p w:rsidR="00EB10E6" w:rsidRDefault="00EB10E6" w:rsidP="00251911">
      <w:pPr>
        <w:spacing w:after="240" w:line="360" w:lineRule="auto"/>
        <w:jc w:val="both"/>
        <w:rPr>
          <w:rFonts w:ascii="Garamond" w:hAnsi="Garamond"/>
          <w:b/>
          <w:lang w:val="en-US"/>
        </w:rPr>
      </w:pPr>
    </w:p>
    <w:p w:rsidR="00C22F17" w:rsidRPr="00C22F17" w:rsidRDefault="00C22F17" w:rsidP="005678A8">
      <w:pPr>
        <w:spacing w:line="360" w:lineRule="auto"/>
        <w:jc w:val="both"/>
        <w:rPr>
          <w:rFonts w:ascii="Garamond" w:hAnsi="Garamond"/>
          <w:b/>
          <w:lang w:val="en-US"/>
        </w:rPr>
      </w:pPr>
      <w:r w:rsidRPr="00C22F17">
        <w:rPr>
          <w:rFonts w:ascii="Garamond" w:hAnsi="Garamond"/>
          <w:b/>
          <w:lang w:val="en-US"/>
        </w:rPr>
        <w:lastRenderedPageBreak/>
        <w:t>One-dimensional fin with the tip uninsulated (diabatic tip)</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In this case the approximation of an insulated tip is avoided using a second b.c. of</w:t>
      </w:r>
      <w:r w:rsidR="00251911">
        <w:rPr>
          <w:rFonts w:ascii="Times New Roman" w:hAnsi="Times New Roman"/>
          <w:lang w:val="en-US"/>
        </w:rPr>
        <w:t xml:space="preserve"> the third kind at the fin tip:</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ab/>
      </w:r>
      <m:oMath>
        <m:sSub>
          <m:sSubPr>
            <m:ctrlPr>
              <w:rPr>
                <w:rFonts w:ascii="Cambria Math" w:hAnsi="Cambria Math"/>
                <w:i/>
              </w:rPr>
            </m:ctrlPr>
          </m:sSubPr>
          <m:e>
            <m:d>
              <m:dPr>
                <m:begChr m:val=""/>
                <m:endChr m:val="|"/>
                <m:ctrlPr>
                  <w:rPr>
                    <w:rFonts w:ascii="Cambria Math" w:hAnsi="Cambria Math"/>
                    <w:i/>
                  </w:rPr>
                </m:ctrlPr>
              </m:dPr>
              <m:e>
                <m:r>
                  <w:rPr>
                    <w:rFonts w:ascii="Cambria Math" w:hAnsi="Cambria Math"/>
                    <w:lang w:val="en-US"/>
                  </w:rPr>
                  <m:t>-</m:t>
                </m:r>
                <m:r>
                  <w:rPr>
                    <w:rFonts w:ascii="Cambria Math" w:hAnsi="Cambria Math"/>
                  </w:rPr>
                  <m:t>k</m:t>
                </m:r>
                <m:f>
                  <m:fPr>
                    <m:ctrlPr>
                      <w:rPr>
                        <w:rFonts w:ascii="Cambria Math" w:hAnsi="Cambria Math"/>
                        <w:i/>
                      </w:rPr>
                    </m:ctrlPr>
                  </m:fPr>
                  <m:num>
                    <m:r>
                      <w:rPr>
                        <w:rFonts w:ascii="Cambria Math" w:hAnsi="Cambria Math"/>
                      </w:rPr>
                      <m:t>∂T</m:t>
                    </m:r>
                  </m:num>
                  <m:den>
                    <m:r>
                      <w:rPr>
                        <w:rFonts w:ascii="Cambria Math" w:hAnsi="Cambria Math"/>
                      </w:rPr>
                      <m:t>∂x</m:t>
                    </m:r>
                  </m:den>
                </m:f>
              </m:e>
            </m:d>
          </m:e>
          <m:sub>
            <m:r>
              <w:rPr>
                <w:rFonts w:ascii="Cambria Math" w:hAnsi="Cambria Math"/>
              </w:rPr>
              <m:t>x</m:t>
            </m:r>
            <m:r>
              <w:rPr>
                <w:rFonts w:ascii="Cambria Math" w:hAnsi="Cambria Math"/>
                <w:lang w:val="en-US"/>
              </w:rPr>
              <m:t>=</m:t>
            </m:r>
            <m:r>
              <w:rPr>
                <w:rFonts w:ascii="Cambria Math" w:hAnsi="Cambria Math"/>
              </w:rPr>
              <m:t>L</m:t>
            </m:r>
          </m:sub>
        </m:sSub>
        <m:r>
          <w:rPr>
            <w:rFonts w:ascii="Cambria Math" w:hAnsi="Cambria Math"/>
            <w:lang w:val="en-US"/>
          </w:rPr>
          <m:t>=</m:t>
        </m:r>
        <m:acc>
          <m:accPr>
            <m:chr m:val="̅"/>
            <m:ctrlPr>
              <w:rPr>
                <w:rFonts w:ascii="Cambria Math" w:hAnsi="Cambria Math"/>
                <w:i/>
                <w:lang w:val="en-GB"/>
              </w:rPr>
            </m:ctrlPr>
          </m:accPr>
          <m:e>
            <m:r>
              <w:rPr>
                <w:rFonts w:ascii="Cambria Math" w:hAnsi="Cambria Math"/>
                <w:lang w:val="en-GB"/>
              </w:rPr>
              <m:t>h</m:t>
            </m:r>
          </m:e>
        </m:acc>
        <m:sSub>
          <m:sSubPr>
            <m:ctrlPr>
              <w:rPr>
                <w:rFonts w:ascii="Cambria Math" w:hAnsi="Cambria Math"/>
                <w:i/>
                <w:lang w:val="en-GB"/>
              </w:rPr>
            </m:ctrlPr>
          </m:sSubPr>
          <m:e>
            <m:r>
              <w:rPr>
                <w:rFonts w:ascii="Cambria Math" w:hAnsi="Cambria Math"/>
                <w:lang w:val="en-GB"/>
              </w:rPr>
              <m:t>(T-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m:t>
                </m:r>
              </m:sub>
            </m:sSub>
            <m:r>
              <w:rPr>
                <w:rFonts w:ascii="Cambria Math" w:hAnsi="Cambria Math"/>
                <w:lang w:val="en-GB"/>
              </w:rPr>
              <m:t>)</m:t>
            </m:r>
          </m:e>
          <m:sub>
            <m:r>
              <w:rPr>
                <w:rFonts w:ascii="Cambria Math" w:hAnsi="Cambria Math"/>
                <w:lang w:val="en-GB"/>
              </w:rPr>
              <m:t>x=L</m:t>
            </m:r>
          </m:sub>
        </m:sSub>
      </m:oMath>
      <w:r w:rsidR="00251911">
        <w:rPr>
          <w:rFonts w:ascii="Times New Roman" w:hAnsi="Times New Roman"/>
          <w:lang w:val="en-US"/>
        </w:rPr>
        <w:t xml:space="preserve">  </w:t>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t xml:space="preserve">          </w:t>
      </w:r>
      <w:r w:rsidRPr="00C22F17">
        <w:rPr>
          <w:rFonts w:ascii="Times New Roman" w:hAnsi="Times New Roman"/>
          <w:lang w:val="en-US"/>
        </w:rPr>
        <w:t>(2.16)</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which, in dimensionless form is:</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ab/>
      </w:r>
      <m:oMath>
        <m:sSub>
          <m:sSubPr>
            <m:ctrlPr>
              <w:rPr>
                <w:rFonts w:ascii="Cambria Math" w:hAnsi="Cambria Math"/>
                <w:i/>
              </w:rPr>
            </m:ctrlPr>
          </m:sSubPr>
          <m:e>
            <m:d>
              <m:dPr>
                <m:begChr m:val=""/>
                <m:endChr m:val="|"/>
                <m:ctrlPr>
                  <w:rPr>
                    <w:rFonts w:ascii="Cambria Math" w:hAnsi="Cambria Math"/>
                    <w:i/>
                  </w:rPr>
                </m:ctrlPr>
              </m:dPr>
              <m:e>
                <m:f>
                  <m:fPr>
                    <m:ctrlPr>
                      <w:rPr>
                        <w:rFonts w:ascii="Cambria Math" w:hAnsi="Cambria Math"/>
                        <w:i/>
                      </w:rPr>
                    </m:ctrlPr>
                  </m:fPr>
                  <m:num>
                    <m:r>
                      <w:rPr>
                        <w:rFonts w:ascii="Cambria Math" w:hAnsi="Cambria Math"/>
                      </w:rPr>
                      <m:t>d</m:t>
                    </m:r>
                    <m:r>
                      <m:rPr>
                        <m:sty m:val="p"/>
                      </m:rPr>
                      <w:rPr>
                        <w:rFonts w:ascii="Cambria Math" w:hAnsi="Cambria Math"/>
                      </w:rPr>
                      <m:t>Θ</m:t>
                    </m:r>
                  </m:num>
                  <m:den>
                    <m:r>
                      <w:rPr>
                        <w:rFonts w:ascii="Cambria Math" w:hAnsi="Cambria Math"/>
                      </w:rPr>
                      <m:t>d</m:t>
                    </m:r>
                    <m:acc>
                      <m:accPr>
                        <m:chr m:val="̅"/>
                        <m:ctrlPr>
                          <w:rPr>
                            <w:rFonts w:ascii="Cambria Math" w:hAnsi="Cambria Math"/>
                            <w:i/>
                          </w:rPr>
                        </m:ctrlPr>
                      </m:accPr>
                      <m:e>
                        <m:r>
                          <w:rPr>
                            <w:rFonts w:ascii="Cambria Math" w:hAnsi="Cambria Math"/>
                          </w:rPr>
                          <m:t>x</m:t>
                        </m:r>
                      </m:e>
                    </m:acc>
                  </m:den>
                </m:f>
              </m:e>
            </m:d>
          </m:e>
          <m:sub>
            <m:acc>
              <m:accPr>
                <m:chr m:val="̅"/>
                <m:ctrlPr>
                  <w:rPr>
                    <w:rFonts w:ascii="Cambria Math" w:hAnsi="Cambria Math"/>
                    <w:i/>
                  </w:rPr>
                </m:ctrlPr>
              </m:accPr>
              <m:e>
                <m:r>
                  <w:rPr>
                    <w:rFonts w:ascii="Cambria Math" w:hAnsi="Cambria Math"/>
                  </w:rPr>
                  <m:t>x</m:t>
                </m:r>
              </m:e>
            </m:acc>
            <m:r>
              <w:rPr>
                <w:rFonts w:ascii="Cambria Math" w:hAnsi="Cambria Math"/>
                <w:lang w:val="en-US"/>
              </w:rPr>
              <m:t>=1</m:t>
            </m:r>
          </m:sub>
        </m:sSub>
        <m:r>
          <w:rPr>
            <w:rFonts w:ascii="Cambria Math" w:hAnsi="Cambria Math"/>
            <w:lang w:val="en-US"/>
          </w:rPr>
          <m:t>=</m:t>
        </m:r>
        <m:f>
          <m:fPr>
            <m:ctrlPr>
              <w:rPr>
                <w:rFonts w:ascii="Cambria Math" w:hAnsi="Cambria Math"/>
                <w:i/>
                <w:lang w:val="en-GB"/>
              </w:rPr>
            </m:ctrlPr>
          </m:fPr>
          <m:num>
            <m:acc>
              <m:accPr>
                <m:chr m:val="̅"/>
                <m:ctrlPr>
                  <w:rPr>
                    <w:rFonts w:ascii="Cambria Math" w:hAnsi="Cambria Math"/>
                    <w:i/>
                    <w:lang w:val="en-GB"/>
                  </w:rPr>
                </m:ctrlPr>
              </m:accPr>
              <m:e>
                <m:r>
                  <w:rPr>
                    <w:rFonts w:ascii="Cambria Math" w:hAnsi="Cambria Math"/>
                    <w:lang w:val="en-GB"/>
                  </w:rPr>
                  <m:t>h</m:t>
                </m:r>
              </m:e>
            </m:acc>
            <m:r>
              <w:rPr>
                <w:rFonts w:ascii="Cambria Math" w:hAnsi="Cambria Math"/>
                <w:lang w:val="en-GB"/>
              </w:rPr>
              <m:t>L</m:t>
            </m:r>
          </m:num>
          <m:den>
            <m:r>
              <w:rPr>
                <w:rFonts w:ascii="Cambria Math" w:hAnsi="Cambria Math"/>
              </w:rPr>
              <m:t>k</m:t>
            </m:r>
          </m:den>
        </m:f>
        <m:sSub>
          <m:sSubPr>
            <m:ctrlPr>
              <w:rPr>
                <w:rFonts w:ascii="Cambria Math" w:hAnsi="Cambria Math"/>
                <w:i/>
                <w:lang w:val="en-GB"/>
              </w:rPr>
            </m:ctrlPr>
          </m:sSubPr>
          <m:e>
            <m:r>
              <m:rPr>
                <m:sty m:val="p"/>
              </m:rPr>
              <w:rPr>
                <w:rFonts w:ascii="Cambria Math" w:hAnsi="Cambria Math"/>
              </w:rPr>
              <m:t>Θ</m:t>
            </m:r>
          </m:e>
          <m:sub>
            <m:acc>
              <m:accPr>
                <m:chr m:val="̅"/>
                <m:ctrlPr>
                  <w:rPr>
                    <w:rFonts w:ascii="Cambria Math" w:hAnsi="Cambria Math"/>
                    <w:i/>
                  </w:rPr>
                </m:ctrlPr>
              </m:accPr>
              <m:e>
                <m:r>
                  <w:rPr>
                    <w:rFonts w:ascii="Cambria Math" w:hAnsi="Cambria Math"/>
                  </w:rPr>
                  <m:t>x</m:t>
                </m:r>
              </m:e>
            </m:acc>
            <m:r>
              <w:rPr>
                <w:rFonts w:ascii="Cambria Math" w:hAnsi="Cambria Math"/>
                <w:lang w:val="en-US"/>
              </w:rPr>
              <m:t>=1</m:t>
            </m:r>
          </m:sub>
        </m:sSub>
        <m:r>
          <w:rPr>
            <w:rFonts w:ascii="Cambria Math" w:hAnsi="Cambria Math"/>
            <w:lang w:val="en-GB"/>
          </w:rPr>
          <m:t xml:space="preserve">=Bi </m:t>
        </m:r>
        <m:sSub>
          <m:sSubPr>
            <m:ctrlPr>
              <w:rPr>
                <w:rFonts w:ascii="Cambria Math" w:hAnsi="Cambria Math"/>
                <w:i/>
                <w:lang w:val="en-GB"/>
              </w:rPr>
            </m:ctrlPr>
          </m:sSubPr>
          <m:e>
            <m:r>
              <m:rPr>
                <m:sty m:val="p"/>
              </m:rPr>
              <w:rPr>
                <w:rFonts w:ascii="Cambria Math" w:hAnsi="Cambria Math"/>
              </w:rPr>
              <m:t>Θ</m:t>
            </m:r>
          </m:e>
          <m:sub>
            <m:acc>
              <m:accPr>
                <m:chr m:val="̅"/>
                <m:ctrlPr>
                  <w:rPr>
                    <w:rFonts w:ascii="Cambria Math" w:hAnsi="Cambria Math"/>
                    <w:i/>
                  </w:rPr>
                </m:ctrlPr>
              </m:accPr>
              <m:e>
                <m:r>
                  <w:rPr>
                    <w:rFonts w:ascii="Cambria Math" w:hAnsi="Cambria Math"/>
                  </w:rPr>
                  <m:t>x</m:t>
                </m:r>
              </m:e>
            </m:acc>
            <m:r>
              <w:rPr>
                <w:rFonts w:ascii="Cambria Math" w:hAnsi="Cambria Math"/>
                <w:lang w:val="en-US"/>
              </w:rPr>
              <m:t>=1</m:t>
            </m:r>
          </m:sub>
        </m:sSub>
      </m:oMath>
      <w:r w:rsidR="00251911">
        <w:rPr>
          <w:rFonts w:ascii="Times New Roman" w:hAnsi="Times New Roman"/>
          <w:lang w:val="en-GB"/>
        </w:rPr>
        <w:t xml:space="preserve"> </w:t>
      </w:r>
      <w:r w:rsidR="00251911">
        <w:rPr>
          <w:rFonts w:ascii="Times New Roman" w:hAnsi="Times New Roman"/>
          <w:lang w:val="en-GB"/>
        </w:rPr>
        <w:tab/>
      </w:r>
      <w:r w:rsidR="00251911">
        <w:rPr>
          <w:rFonts w:ascii="Times New Roman" w:hAnsi="Times New Roman"/>
          <w:lang w:val="en-GB"/>
        </w:rPr>
        <w:tab/>
      </w:r>
      <w:r w:rsidR="00251911">
        <w:rPr>
          <w:rFonts w:ascii="Times New Roman" w:hAnsi="Times New Roman"/>
          <w:lang w:val="en-GB"/>
        </w:rPr>
        <w:tab/>
        <w:t xml:space="preserve">                                 (</w:t>
      </w:r>
      <w:r>
        <w:rPr>
          <w:rFonts w:ascii="Times New Roman" w:hAnsi="Times New Roman"/>
          <w:lang w:val="en-GB"/>
        </w:rPr>
        <w:t>2.17)</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Substituting Eq.(2.7) into Eq.(2.8) and Eq.(2.17) we get:</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ab/>
      </w:r>
      <m:oMath>
        <m:sSub>
          <m:sSubPr>
            <m:ctrlPr>
              <w:rPr>
                <w:rFonts w:ascii="Cambria Math" w:hAnsi="Cambria Math"/>
                <w:i/>
              </w:rPr>
            </m:ctrlPr>
          </m:sSubPr>
          <m:e>
            <m:r>
              <w:rPr>
                <w:rFonts w:ascii="Cambria Math" w:hAnsi="Cambria Math"/>
              </w:rPr>
              <m:t>C</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C</m:t>
            </m:r>
          </m:e>
          <m:sub>
            <m:r>
              <w:rPr>
                <w:rFonts w:ascii="Cambria Math" w:hAnsi="Cambria Math"/>
                <w:lang w:val="en-US"/>
              </w:rPr>
              <m:t>2</m:t>
            </m:r>
          </m:sub>
        </m:sSub>
        <m:r>
          <m:rPr>
            <m:sty m:val="p"/>
          </m:rPr>
          <w:rPr>
            <w:rFonts w:ascii="Cambria Math" w:hAnsi="Cambria Math"/>
            <w:lang w:val="en-US"/>
          </w:rPr>
          <m:t>=1</m:t>
        </m:r>
      </m:oMath>
      <w:r w:rsidR="00251911">
        <w:rPr>
          <w:rFonts w:ascii="Times New Roman" w:hAnsi="Times New Roman"/>
          <w:lang w:val="en-US"/>
        </w:rPr>
        <w:t xml:space="preserve">   and </w:t>
      </w:r>
      <w:r w:rsidRPr="00C22F17">
        <w:rPr>
          <w:rFonts w:ascii="Times New Roman" w:hAnsi="Times New Roman"/>
          <w:lang w:val="en-US"/>
        </w:rPr>
        <w:t xml:space="preserve">  </w:t>
      </w:r>
      <m:oMath>
        <m:r>
          <w:rPr>
            <w:rFonts w:ascii="Cambria Math" w:hAnsi="Cambria Math"/>
            <w:lang w:val="en-US"/>
          </w:rPr>
          <m:t>-</m:t>
        </m:r>
        <m:r>
          <w:rPr>
            <w:rFonts w:ascii="Cambria Math" w:hAnsi="Cambria Math"/>
          </w:rPr>
          <m:t>mL</m:t>
        </m:r>
        <m:r>
          <w:rPr>
            <w:rFonts w:ascii="Cambria Math" w:hAnsi="Cambria Math"/>
            <w:lang w:val="en-US"/>
          </w:rPr>
          <m:t>(</m:t>
        </m:r>
        <m:sSub>
          <m:sSubPr>
            <m:ctrlPr>
              <w:rPr>
                <w:rFonts w:ascii="Cambria Math" w:hAnsi="Cambria Math"/>
                <w:i/>
              </w:rPr>
            </m:ctrlPr>
          </m:sSubPr>
          <m:e>
            <m:r>
              <w:rPr>
                <w:rFonts w:ascii="Cambria Math" w:hAnsi="Cambria Math"/>
              </w:rPr>
              <m:t>C</m:t>
            </m:r>
          </m:e>
          <m:sub>
            <m:r>
              <w:rPr>
                <w:rFonts w:ascii="Cambria Math" w:hAnsi="Cambria Math"/>
                <w:lang w:val="en-US"/>
              </w:rPr>
              <m:t>1</m:t>
            </m:r>
          </m:sub>
        </m:sSub>
        <m:sSup>
          <m:sSupPr>
            <m:ctrlPr>
              <w:rPr>
                <w:rFonts w:ascii="Cambria Math" w:hAnsi="Cambria Math"/>
                <w:i/>
              </w:rPr>
            </m:ctrlPr>
          </m:sSupPr>
          <m:e>
            <m:r>
              <w:rPr>
                <w:rFonts w:ascii="Cambria Math" w:hAnsi="Cambria Math"/>
              </w:rPr>
              <m:t>e</m:t>
            </m:r>
          </m:e>
          <m:sup>
            <m:r>
              <w:rPr>
                <w:rFonts w:ascii="Cambria Math" w:hAnsi="Cambria Math"/>
              </w:rPr>
              <m:t>mL</m:t>
            </m:r>
          </m:sup>
        </m:sSup>
        <m:r>
          <w:rPr>
            <w:rFonts w:ascii="Cambria Math" w:hAnsi="Cambria Math"/>
            <w:lang w:val="en-US"/>
          </w:rPr>
          <m:t>-</m:t>
        </m:r>
        <m:sSub>
          <m:sSubPr>
            <m:ctrlPr>
              <w:rPr>
                <w:rFonts w:ascii="Cambria Math" w:hAnsi="Cambria Math"/>
                <w:i/>
              </w:rPr>
            </m:ctrlPr>
          </m:sSubPr>
          <m:e>
            <m:r>
              <w:rPr>
                <w:rFonts w:ascii="Cambria Math" w:hAnsi="Cambria Math"/>
              </w:rPr>
              <m:t>C</m:t>
            </m:r>
          </m:e>
          <m:sub>
            <m:r>
              <w:rPr>
                <w:rFonts w:ascii="Cambria Math" w:hAnsi="Cambria Math"/>
                <w:lang w:val="en-US"/>
              </w:rPr>
              <m:t>2</m:t>
            </m:r>
          </m:sub>
        </m:sSub>
        <m:sSup>
          <m:sSupPr>
            <m:ctrlPr>
              <w:rPr>
                <w:rFonts w:ascii="Cambria Math" w:hAnsi="Cambria Math"/>
                <w:i/>
              </w:rPr>
            </m:ctrlPr>
          </m:sSupPr>
          <m:e>
            <m:r>
              <w:rPr>
                <w:rFonts w:ascii="Cambria Math" w:hAnsi="Cambria Math"/>
              </w:rPr>
              <m:t>e</m:t>
            </m:r>
          </m:e>
          <m:sup>
            <m:r>
              <w:rPr>
                <w:rFonts w:ascii="Cambria Math" w:hAnsi="Cambria Math"/>
                <w:lang w:val="en-US"/>
              </w:rPr>
              <m:t>-</m:t>
            </m:r>
            <m:r>
              <w:rPr>
                <w:rFonts w:ascii="Cambria Math" w:hAnsi="Cambria Math"/>
              </w:rPr>
              <m:t>mL</m:t>
            </m:r>
          </m:sup>
        </m:sSup>
        <m:r>
          <w:rPr>
            <w:rFonts w:ascii="Cambria Math" w:hAnsi="Cambria Math"/>
            <w:lang w:val="en-US"/>
          </w:rPr>
          <m:t>)=</m:t>
        </m:r>
        <m:r>
          <w:rPr>
            <w:rFonts w:ascii="Cambria Math" w:hAnsi="Cambria Math"/>
          </w:rPr>
          <m:t>Bi</m:t>
        </m:r>
        <m:r>
          <w:rPr>
            <w:rFonts w:ascii="Cambria Math" w:hAnsi="Cambria Math"/>
            <w:lang w:val="en-US"/>
          </w:rPr>
          <m:t>(</m:t>
        </m:r>
        <m:sSub>
          <m:sSubPr>
            <m:ctrlPr>
              <w:rPr>
                <w:rFonts w:ascii="Cambria Math" w:hAnsi="Cambria Math"/>
                <w:i/>
              </w:rPr>
            </m:ctrlPr>
          </m:sSubPr>
          <m:e>
            <m:r>
              <w:rPr>
                <w:rFonts w:ascii="Cambria Math" w:hAnsi="Cambria Math"/>
              </w:rPr>
              <m:t>C</m:t>
            </m:r>
          </m:e>
          <m:sub>
            <m:r>
              <w:rPr>
                <w:rFonts w:ascii="Cambria Math" w:hAnsi="Cambria Math"/>
                <w:lang w:val="en-US"/>
              </w:rPr>
              <m:t>1</m:t>
            </m:r>
          </m:sub>
        </m:sSub>
        <m:sSup>
          <m:sSupPr>
            <m:ctrlPr>
              <w:rPr>
                <w:rFonts w:ascii="Cambria Math" w:hAnsi="Cambria Math"/>
                <w:i/>
              </w:rPr>
            </m:ctrlPr>
          </m:sSupPr>
          <m:e>
            <m:r>
              <w:rPr>
                <w:rFonts w:ascii="Cambria Math" w:hAnsi="Cambria Math"/>
              </w:rPr>
              <m:t>e</m:t>
            </m:r>
          </m:e>
          <m:sup>
            <m:r>
              <w:rPr>
                <w:rFonts w:ascii="Cambria Math" w:hAnsi="Cambria Math"/>
              </w:rPr>
              <m:t>mL</m:t>
            </m:r>
          </m:sup>
        </m:sSup>
        <m:r>
          <w:rPr>
            <w:rFonts w:ascii="Cambria Math" w:hAnsi="Cambria Math"/>
            <w:lang w:val="en-US"/>
          </w:rPr>
          <m:t>+</m:t>
        </m:r>
        <m:sSub>
          <m:sSubPr>
            <m:ctrlPr>
              <w:rPr>
                <w:rFonts w:ascii="Cambria Math" w:hAnsi="Cambria Math"/>
                <w:i/>
              </w:rPr>
            </m:ctrlPr>
          </m:sSubPr>
          <m:e>
            <m:r>
              <w:rPr>
                <w:rFonts w:ascii="Cambria Math" w:hAnsi="Cambria Math"/>
              </w:rPr>
              <m:t>C</m:t>
            </m:r>
          </m:e>
          <m:sub>
            <m:r>
              <w:rPr>
                <w:rFonts w:ascii="Cambria Math" w:hAnsi="Cambria Math"/>
                <w:lang w:val="en-US"/>
              </w:rPr>
              <m:t>2</m:t>
            </m:r>
          </m:sub>
        </m:sSub>
        <m:sSup>
          <m:sSupPr>
            <m:ctrlPr>
              <w:rPr>
                <w:rFonts w:ascii="Cambria Math" w:hAnsi="Cambria Math"/>
                <w:i/>
              </w:rPr>
            </m:ctrlPr>
          </m:sSupPr>
          <m:e>
            <m:r>
              <w:rPr>
                <w:rFonts w:ascii="Cambria Math" w:hAnsi="Cambria Math"/>
              </w:rPr>
              <m:t>e</m:t>
            </m:r>
          </m:e>
          <m:sup>
            <m:r>
              <w:rPr>
                <w:rFonts w:ascii="Cambria Math" w:hAnsi="Cambria Math"/>
                <w:lang w:val="en-US"/>
              </w:rPr>
              <m:t>-</m:t>
            </m:r>
            <m:r>
              <w:rPr>
                <w:rFonts w:ascii="Cambria Math" w:hAnsi="Cambria Math"/>
              </w:rPr>
              <m:t>mL</m:t>
            </m:r>
          </m:sup>
        </m:sSup>
        <m:r>
          <w:rPr>
            <w:rFonts w:ascii="Cambria Math" w:hAnsi="Cambria Math"/>
            <w:lang w:val="en-US"/>
          </w:rPr>
          <m:t>)</m:t>
        </m:r>
      </m:oMath>
      <w:r w:rsidR="00251911">
        <w:rPr>
          <w:rFonts w:ascii="Times New Roman" w:hAnsi="Times New Roman"/>
          <w:lang w:val="en-US"/>
        </w:rPr>
        <w:t xml:space="preserve">    </w:t>
      </w:r>
      <w:r w:rsidRPr="00C22F17">
        <w:rPr>
          <w:rFonts w:ascii="Times New Roman" w:hAnsi="Times New Roman"/>
          <w:lang w:val="en-US"/>
        </w:rPr>
        <w:t>(2.18)</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which result in:</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ab/>
      </w:r>
      <m:oMath>
        <m:r>
          <m:rPr>
            <m:sty m:val="p"/>
          </m:rPr>
          <w:rPr>
            <w:rFonts w:ascii="Cambria Math" w:hAnsi="Cambria Math"/>
          </w:rPr>
          <m:t>Θ</m:t>
        </m:r>
        <m:r>
          <m:rPr>
            <m:sty m:val="p"/>
          </m:rPr>
          <w:rPr>
            <w:rFonts w:ascii="Cambria Math" w:hAnsi="Cambria Math"/>
            <w:lang w:val="en-US"/>
          </w:rPr>
          <m:t>=</m:t>
        </m:r>
        <m:f>
          <m:fPr>
            <m:ctrlPr>
              <w:rPr>
                <w:rFonts w:ascii="Cambria Math" w:hAnsi="Cambria Math"/>
              </w:rPr>
            </m:ctrlPr>
          </m:fPr>
          <m:num>
            <m:func>
              <m:funcPr>
                <m:ctrlPr>
                  <w:rPr>
                    <w:rFonts w:ascii="Cambria Math" w:hAnsi="Cambria Math"/>
                    <w:i/>
                    <w:color w:val="000000" w:themeColor="text1"/>
                  </w:rPr>
                </m:ctrlPr>
              </m:funcPr>
              <m:fName>
                <m:r>
                  <w:rPr>
                    <w:rFonts w:ascii="Cambria Math" w:hAnsi="Cambria Math"/>
                    <w:color w:val="000000" w:themeColor="text1"/>
                  </w:rPr>
                  <m:t>cos</m:t>
                </m:r>
                <m:r>
                  <w:rPr>
                    <w:rFonts w:ascii="Cambria Math" w:hAnsi="Cambria Math"/>
                    <w:color w:val="000000" w:themeColor="text1"/>
                    <w:lang w:val="en-US"/>
                  </w:rPr>
                  <m:t>h</m:t>
                </m:r>
              </m:fName>
              <m:e>
                <m:r>
                  <w:rPr>
                    <w:rFonts w:ascii="Cambria Math" w:hAnsi="Cambria Math"/>
                    <w:color w:val="000000" w:themeColor="text1"/>
                  </w:rPr>
                  <m:t>mL</m:t>
                </m:r>
              </m:e>
            </m:func>
            <m:d>
              <m:dPr>
                <m:ctrlPr>
                  <w:rPr>
                    <w:rFonts w:ascii="Cambria Math" w:hAnsi="Cambria Math"/>
                    <w:i/>
                    <w:color w:val="000000" w:themeColor="text1"/>
                  </w:rPr>
                </m:ctrlPr>
              </m:dPr>
              <m:e>
                <m:r>
                  <w:rPr>
                    <w:rFonts w:ascii="Cambria Math" w:hAnsi="Cambria Math"/>
                    <w:color w:val="000000" w:themeColor="text1"/>
                    <w:lang w:val="en-US"/>
                  </w:rPr>
                  <m:t>1-</m:t>
                </m:r>
                <m:acc>
                  <m:accPr>
                    <m:chr m:val="̅"/>
                    <m:ctrlPr>
                      <w:rPr>
                        <w:rFonts w:ascii="Cambria Math" w:hAnsi="Cambria Math"/>
                        <w:i/>
                      </w:rPr>
                    </m:ctrlPr>
                  </m:accPr>
                  <m:e>
                    <m:r>
                      <w:rPr>
                        <w:rFonts w:ascii="Cambria Math" w:hAnsi="Cambria Math"/>
                      </w:rPr>
                      <m:t>x</m:t>
                    </m:r>
                  </m:e>
                </m:acc>
                <m:ctrlPr>
                  <w:rPr>
                    <w:rFonts w:ascii="Cambria Math" w:hAnsi="Cambria Math"/>
                    <w:i/>
                  </w:rPr>
                </m:ctrlPr>
              </m:e>
            </m:d>
            <m:r>
              <w:rPr>
                <w:rFonts w:ascii="Cambria Math" w:hAnsi="Cambria Math"/>
                <w:lang w:val="en-US"/>
              </w:rPr>
              <m:t>+</m:t>
            </m:r>
            <m:d>
              <m:dPr>
                <m:ctrlPr>
                  <w:rPr>
                    <w:rFonts w:ascii="Cambria Math" w:hAnsi="Cambria Math"/>
                    <w:i/>
                  </w:rPr>
                </m:ctrlPr>
              </m:dPr>
              <m:e>
                <m:r>
                  <w:rPr>
                    <w:rFonts w:ascii="Cambria Math" w:hAnsi="Cambria Math"/>
                  </w:rPr>
                  <m:t>Bi</m:t>
                </m:r>
                <m:r>
                  <w:rPr>
                    <w:rFonts w:ascii="Cambria Math" w:hAnsi="Cambria Math"/>
                    <w:lang w:val="en-US"/>
                  </w:rPr>
                  <m:t>/</m:t>
                </m:r>
                <m:r>
                  <w:rPr>
                    <w:rFonts w:ascii="Cambria Math" w:hAnsi="Cambria Math"/>
                  </w:rPr>
                  <m:t>mL</m:t>
                </m:r>
              </m:e>
            </m:d>
            <m:func>
              <m:funcPr>
                <m:ctrlPr>
                  <w:rPr>
                    <w:rFonts w:ascii="Cambria Math" w:hAnsi="Cambria Math"/>
                    <w:i/>
                    <w:color w:val="000000" w:themeColor="text1"/>
                  </w:rPr>
                </m:ctrlPr>
              </m:funcPr>
              <m:fName>
                <m:r>
                  <w:rPr>
                    <w:rFonts w:ascii="Cambria Math" w:hAnsi="Cambria Math"/>
                    <w:color w:val="000000" w:themeColor="text1"/>
                  </w:rPr>
                  <m:t>sin</m:t>
                </m:r>
                <m:r>
                  <w:rPr>
                    <w:rFonts w:ascii="Cambria Math" w:hAnsi="Cambria Math"/>
                    <w:color w:val="000000" w:themeColor="text1"/>
                    <w:lang w:val="en-US"/>
                  </w:rPr>
                  <m:t>h</m:t>
                </m:r>
              </m:fName>
              <m:e>
                <m:r>
                  <w:rPr>
                    <w:rFonts w:ascii="Cambria Math" w:hAnsi="Cambria Math"/>
                    <w:color w:val="000000" w:themeColor="text1"/>
                  </w:rPr>
                  <m:t>mL</m:t>
                </m:r>
              </m:e>
            </m:func>
            <m:d>
              <m:dPr>
                <m:ctrlPr>
                  <w:rPr>
                    <w:rFonts w:ascii="Cambria Math" w:hAnsi="Cambria Math"/>
                    <w:i/>
                    <w:color w:val="000000" w:themeColor="text1"/>
                  </w:rPr>
                </m:ctrlPr>
              </m:dPr>
              <m:e>
                <m:r>
                  <w:rPr>
                    <w:rFonts w:ascii="Cambria Math" w:hAnsi="Cambria Math"/>
                    <w:color w:val="000000" w:themeColor="text1"/>
                    <w:lang w:val="en-US"/>
                  </w:rPr>
                  <m:t>1-</m:t>
                </m:r>
                <m:acc>
                  <m:accPr>
                    <m:chr m:val="̅"/>
                    <m:ctrlPr>
                      <w:rPr>
                        <w:rFonts w:ascii="Cambria Math" w:hAnsi="Cambria Math"/>
                        <w:i/>
                      </w:rPr>
                    </m:ctrlPr>
                  </m:accPr>
                  <m:e>
                    <m:r>
                      <w:rPr>
                        <w:rFonts w:ascii="Cambria Math" w:hAnsi="Cambria Math"/>
                      </w:rPr>
                      <m:t>x</m:t>
                    </m:r>
                  </m:e>
                </m:acc>
                <m:ctrlPr>
                  <w:rPr>
                    <w:rFonts w:ascii="Cambria Math" w:hAnsi="Cambria Math"/>
                    <w:i/>
                  </w:rPr>
                </m:ctrlPr>
              </m:e>
            </m:d>
          </m:num>
          <m:den>
            <m:func>
              <m:funcPr>
                <m:ctrlPr>
                  <w:rPr>
                    <w:rFonts w:ascii="Cambria Math" w:hAnsi="Cambria Math"/>
                    <w:i/>
                    <w:color w:val="000000" w:themeColor="text1"/>
                  </w:rPr>
                </m:ctrlPr>
              </m:funcPr>
              <m:fName>
                <m:r>
                  <w:rPr>
                    <w:rFonts w:ascii="Cambria Math" w:hAnsi="Cambria Math"/>
                    <w:color w:val="000000" w:themeColor="text1"/>
                  </w:rPr>
                  <m:t>cos</m:t>
                </m:r>
                <m:r>
                  <w:rPr>
                    <w:rFonts w:ascii="Cambria Math" w:hAnsi="Cambria Math"/>
                    <w:color w:val="000000" w:themeColor="text1"/>
                    <w:lang w:val="en-US"/>
                  </w:rPr>
                  <m:t>h</m:t>
                </m:r>
              </m:fName>
              <m:e>
                <m:r>
                  <w:rPr>
                    <w:rFonts w:ascii="Cambria Math" w:hAnsi="Cambria Math"/>
                    <w:color w:val="000000" w:themeColor="text1"/>
                  </w:rPr>
                  <m:t>mL</m:t>
                </m:r>
              </m:e>
            </m:func>
            <m:r>
              <w:rPr>
                <w:rFonts w:ascii="Cambria Math" w:hAnsi="Cambria Math"/>
                <w:lang w:val="en-US"/>
              </w:rPr>
              <m:t>+</m:t>
            </m:r>
            <m:d>
              <m:dPr>
                <m:ctrlPr>
                  <w:rPr>
                    <w:rFonts w:ascii="Cambria Math" w:hAnsi="Cambria Math"/>
                    <w:i/>
                  </w:rPr>
                </m:ctrlPr>
              </m:dPr>
              <m:e>
                <m:r>
                  <w:rPr>
                    <w:rFonts w:ascii="Cambria Math" w:hAnsi="Cambria Math"/>
                  </w:rPr>
                  <m:t>Bi</m:t>
                </m:r>
                <m:r>
                  <w:rPr>
                    <w:rFonts w:ascii="Cambria Math" w:hAnsi="Cambria Math"/>
                    <w:lang w:val="en-US"/>
                  </w:rPr>
                  <m:t>/</m:t>
                </m:r>
                <m:r>
                  <w:rPr>
                    <w:rFonts w:ascii="Cambria Math" w:hAnsi="Cambria Math"/>
                  </w:rPr>
                  <m:t>mL</m:t>
                </m:r>
              </m:e>
            </m:d>
            <m:func>
              <m:funcPr>
                <m:ctrlPr>
                  <w:rPr>
                    <w:rFonts w:ascii="Cambria Math" w:hAnsi="Cambria Math"/>
                    <w:i/>
                    <w:color w:val="000000" w:themeColor="text1"/>
                  </w:rPr>
                </m:ctrlPr>
              </m:funcPr>
              <m:fName>
                <m:r>
                  <w:rPr>
                    <w:rFonts w:ascii="Cambria Math" w:hAnsi="Cambria Math"/>
                    <w:color w:val="000000" w:themeColor="text1"/>
                  </w:rPr>
                  <m:t>sin</m:t>
                </m:r>
                <m:r>
                  <w:rPr>
                    <w:rFonts w:ascii="Cambria Math" w:hAnsi="Cambria Math"/>
                    <w:color w:val="000000" w:themeColor="text1"/>
                    <w:lang w:val="en-US"/>
                  </w:rPr>
                  <m:t>h</m:t>
                </m:r>
              </m:fName>
              <m:e>
                <m:r>
                  <w:rPr>
                    <w:rFonts w:ascii="Cambria Math" w:hAnsi="Cambria Math"/>
                    <w:color w:val="000000" w:themeColor="text1"/>
                  </w:rPr>
                  <m:t>mL</m:t>
                </m:r>
              </m:e>
            </m:func>
          </m:den>
        </m:f>
      </m:oMath>
      <w:r w:rsidR="00251911">
        <w:rPr>
          <w:rFonts w:ascii="Times New Roman" w:hAnsi="Times New Roman"/>
          <w:lang w:val="en-US"/>
        </w:rPr>
        <w:t xml:space="preserve"> </w:t>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t xml:space="preserve">          </w:t>
      </w:r>
      <w:r w:rsidRPr="00C22F17">
        <w:rPr>
          <w:rFonts w:ascii="Times New Roman" w:hAnsi="Times New Roman"/>
          <w:lang w:val="en-US"/>
        </w:rPr>
        <w:t>(2.19)</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and the corresponding heat flux equation results as:</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color w:val="000000" w:themeColor="text1"/>
          <w:lang w:val="en-US"/>
        </w:rPr>
        <w:tab/>
      </w:r>
      <m:oMath>
        <m:f>
          <m:fPr>
            <m:ctrlPr>
              <w:rPr>
                <w:rFonts w:ascii="Cambria Math" w:hAnsi="Cambria Math"/>
                <w:i/>
                <w:color w:val="000000" w:themeColor="text1"/>
              </w:rPr>
            </m:ctrlPr>
          </m:fPr>
          <m:num>
            <m:r>
              <w:rPr>
                <w:rFonts w:ascii="Cambria Math" w:hAnsi="Cambria Math"/>
                <w:color w:val="000000" w:themeColor="text1"/>
              </w:rPr>
              <m:t>Q</m:t>
            </m:r>
          </m:num>
          <m:den>
            <m:rad>
              <m:radPr>
                <m:degHide m:val="on"/>
                <m:ctrlPr>
                  <w:rPr>
                    <w:rFonts w:ascii="Cambria Math" w:hAnsi="Cambria Math"/>
                    <w:i/>
                    <w:color w:val="000000" w:themeColor="text1"/>
                  </w:rPr>
                </m:ctrlPr>
              </m:radPr>
              <m:deg/>
              <m:e>
                <m:r>
                  <w:rPr>
                    <w:rFonts w:ascii="Cambria Math" w:hAnsi="Cambria Math"/>
                    <w:color w:val="000000" w:themeColor="text1"/>
                  </w:rPr>
                  <m:t>kA</m:t>
                </m:r>
                <m:acc>
                  <m:accPr>
                    <m:chr m:val="̅"/>
                    <m:ctrlPr>
                      <w:rPr>
                        <w:rFonts w:ascii="Cambria Math" w:hAnsi="Cambria Math"/>
                        <w:i/>
                        <w:color w:val="000000" w:themeColor="text1"/>
                      </w:rPr>
                    </m:ctrlPr>
                  </m:accPr>
                  <m:e>
                    <m:r>
                      <w:rPr>
                        <w:rFonts w:ascii="Cambria Math" w:hAnsi="Cambria Math"/>
                        <w:color w:val="000000" w:themeColor="text1"/>
                        <w:lang w:val="en-US"/>
                      </w:rPr>
                      <m:t>h</m:t>
                    </m:r>
                  </m:e>
                </m:acc>
                <m:r>
                  <w:rPr>
                    <w:rFonts w:ascii="Cambria Math" w:hAnsi="Cambria Math"/>
                    <w:color w:val="000000" w:themeColor="text1"/>
                  </w:rPr>
                  <m:t>P</m:t>
                </m:r>
              </m:e>
            </m:rad>
            <m:d>
              <m:dPr>
                <m:ctrlPr>
                  <w:rPr>
                    <w:rFonts w:ascii="Cambria Math" w:hAnsi="Cambria Math"/>
                    <w:i/>
                    <w:color w:val="000000" w:themeColor="text1"/>
                    <w:lang w:val="en-GB"/>
                  </w:rPr>
                </m:ctrlPr>
              </m:dPr>
              <m:e>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b</m:t>
                    </m:r>
                  </m:sub>
                </m:sSub>
                <m:r>
                  <w:rPr>
                    <w:rFonts w:ascii="Cambria Math" w:hAnsi="Cambria Math"/>
                    <w:color w:val="000000" w:themeColor="text1"/>
                    <w:lang w:val="en-US"/>
                  </w:rPr>
                  <m:t>-</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lang w:val="en-US"/>
                      </w:rPr>
                      <m:t>∞</m:t>
                    </m:r>
                  </m:sub>
                </m:sSub>
                <m:ctrlPr>
                  <w:rPr>
                    <w:rFonts w:ascii="Cambria Math" w:hAnsi="Cambria Math"/>
                    <w:i/>
                    <w:color w:val="000000" w:themeColor="text1"/>
                  </w:rPr>
                </m:ctrlPr>
              </m:e>
            </m:d>
          </m:den>
        </m:f>
        <m:r>
          <w:rPr>
            <w:rFonts w:ascii="Cambria Math" w:hAnsi="Cambria Math"/>
            <w:color w:val="000000" w:themeColor="text1"/>
            <w:lang w:val="en-US"/>
          </w:rPr>
          <m:t>=</m:t>
        </m:r>
        <m:f>
          <m:fPr>
            <m:ctrlPr>
              <w:rPr>
                <w:rFonts w:ascii="Cambria Math" w:hAnsi="Cambria Math"/>
              </w:rPr>
            </m:ctrlPr>
          </m:fPr>
          <m:num>
            <m:d>
              <m:dPr>
                <m:ctrlPr>
                  <w:rPr>
                    <w:rFonts w:ascii="Cambria Math" w:hAnsi="Cambria Math"/>
                    <w:i/>
                  </w:rPr>
                </m:ctrlPr>
              </m:dPr>
              <m:e>
                <m:r>
                  <w:rPr>
                    <w:rFonts w:ascii="Cambria Math" w:hAnsi="Cambria Math"/>
                  </w:rPr>
                  <m:t>Bi</m:t>
                </m:r>
                <m:r>
                  <w:rPr>
                    <w:rFonts w:ascii="Cambria Math" w:hAnsi="Cambria Math"/>
                    <w:lang w:val="en-US"/>
                  </w:rPr>
                  <m:t>/</m:t>
                </m:r>
                <m:r>
                  <w:rPr>
                    <w:rFonts w:ascii="Cambria Math" w:hAnsi="Cambria Math"/>
                  </w:rPr>
                  <m:t>mL</m:t>
                </m:r>
              </m:e>
            </m:d>
            <m:r>
              <w:rPr>
                <w:rFonts w:ascii="Cambria Math" w:hAnsi="Cambria Math"/>
                <w:lang w:val="en-US"/>
              </w:rPr>
              <m:t>+</m:t>
            </m:r>
            <m:func>
              <m:funcPr>
                <m:ctrlPr>
                  <w:rPr>
                    <w:rFonts w:ascii="Cambria Math" w:hAnsi="Cambria Math"/>
                    <w:i/>
                    <w:color w:val="000000" w:themeColor="text1"/>
                  </w:rPr>
                </m:ctrlPr>
              </m:funcPr>
              <m:fName>
                <m:r>
                  <w:rPr>
                    <w:rFonts w:ascii="Cambria Math" w:hAnsi="Cambria Math"/>
                    <w:color w:val="000000" w:themeColor="text1"/>
                  </w:rPr>
                  <m:t>tan</m:t>
                </m:r>
                <m:r>
                  <w:rPr>
                    <w:rFonts w:ascii="Cambria Math" w:hAnsi="Cambria Math"/>
                    <w:color w:val="000000" w:themeColor="text1"/>
                    <w:lang w:val="en-US"/>
                  </w:rPr>
                  <m:t>h</m:t>
                </m:r>
              </m:fName>
              <m:e>
                <m:r>
                  <w:rPr>
                    <w:rFonts w:ascii="Cambria Math" w:hAnsi="Cambria Math"/>
                    <w:color w:val="000000" w:themeColor="text1"/>
                  </w:rPr>
                  <m:t>mL</m:t>
                </m:r>
              </m:e>
            </m:func>
          </m:num>
          <m:den>
            <m:r>
              <w:rPr>
                <w:rFonts w:ascii="Cambria Math" w:hAnsi="Cambria Math"/>
                <w:color w:val="000000" w:themeColor="text1"/>
                <w:lang w:val="en-US"/>
              </w:rPr>
              <m:t>1+</m:t>
            </m:r>
            <m:d>
              <m:dPr>
                <m:ctrlPr>
                  <w:rPr>
                    <w:rFonts w:ascii="Cambria Math" w:hAnsi="Cambria Math"/>
                    <w:i/>
                  </w:rPr>
                </m:ctrlPr>
              </m:dPr>
              <m:e>
                <m:r>
                  <w:rPr>
                    <w:rFonts w:ascii="Cambria Math" w:hAnsi="Cambria Math"/>
                  </w:rPr>
                  <m:t>Bi</m:t>
                </m:r>
                <m:r>
                  <w:rPr>
                    <w:rFonts w:ascii="Cambria Math" w:hAnsi="Cambria Math"/>
                    <w:lang w:val="en-US"/>
                  </w:rPr>
                  <m:t>/</m:t>
                </m:r>
                <m:r>
                  <w:rPr>
                    <w:rFonts w:ascii="Cambria Math" w:hAnsi="Cambria Math"/>
                  </w:rPr>
                  <m:t>mL</m:t>
                </m:r>
              </m:e>
            </m:d>
            <m:r>
              <w:rPr>
                <w:rFonts w:ascii="Cambria Math" w:hAnsi="Cambria Math"/>
                <w:lang w:val="en-US"/>
              </w:rPr>
              <m:t>+</m:t>
            </m:r>
            <m:func>
              <m:funcPr>
                <m:ctrlPr>
                  <w:rPr>
                    <w:rFonts w:ascii="Cambria Math" w:hAnsi="Cambria Math"/>
                    <w:i/>
                    <w:color w:val="000000" w:themeColor="text1"/>
                  </w:rPr>
                </m:ctrlPr>
              </m:funcPr>
              <m:fName>
                <m:r>
                  <w:rPr>
                    <w:rFonts w:ascii="Cambria Math" w:hAnsi="Cambria Math"/>
                    <w:color w:val="000000" w:themeColor="text1"/>
                  </w:rPr>
                  <m:t>tan</m:t>
                </m:r>
                <m:r>
                  <w:rPr>
                    <w:rFonts w:ascii="Cambria Math" w:hAnsi="Cambria Math"/>
                    <w:color w:val="000000" w:themeColor="text1"/>
                    <w:lang w:val="en-US"/>
                  </w:rPr>
                  <m:t>h</m:t>
                </m:r>
              </m:fName>
              <m:e>
                <m:r>
                  <w:rPr>
                    <w:rFonts w:ascii="Cambria Math" w:hAnsi="Cambria Math"/>
                    <w:color w:val="000000" w:themeColor="text1"/>
                  </w:rPr>
                  <m:t>mL</m:t>
                </m:r>
              </m:e>
            </m:func>
          </m:den>
        </m:f>
      </m:oMath>
      <w:r w:rsidR="00251911">
        <w:rPr>
          <w:rFonts w:ascii="Times New Roman" w:hAnsi="Times New Roman"/>
          <w:lang w:val="en-US"/>
        </w:rPr>
        <w:t xml:space="preserve"> </w:t>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t xml:space="preserve">         </w:t>
      </w:r>
      <w:r w:rsidRPr="00C22F17">
        <w:rPr>
          <w:rFonts w:ascii="Times New Roman" w:hAnsi="Times New Roman"/>
          <w:lang w:val="en-US"/>
        </w:rPr>
        <w:t xml:space="preserve"> (2.20)</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 xml:space="preserve">Note that if </w:t>
      </w:r>
      <m:oMath>
        <m:r>
          <w:rPr>
            <w:rFonts w:ascii="Cambria Math" w:hAnsi="Cambria Math"/>
          </w:rPr>
          <m:t>Bi</m:t>
        </m:r>
      </m:oMath>
      <w:r w:rsidRPr="00C22F17">
        <w:rPr>
          <w:rFonts w:ascii="Times New Roman" w:hAnsi="Times New Roman"/>
          <w:lang w:val="en-US"/>
        </w:rPr>
        <w:t xml:space="preserve"> </w:t>
      </w:r>
      <m:oMath>
        <m:r>
          <w:rPr>
            <w:rFonts w:ascii="Cambria Math" w:hAnsi="Cambria Math"/>
            <w:lang w:val="en-US"/>
          </w:rPr>
          <m:t>≪</m:t>
        </m:r>
      </m:oMath>
      <w:r w:rsidRPr="00C22F17">
        <w:rPr>
          <w:rFonts w:ascii="Times New Roman" w:hAnsi="Times New Roman"/>
          <w:lang w:val="en-US"/>
        </w:rPr>
        <w:t xml:space="preserve"> 1 then Eq.(2.19) approaches Eq.(2.12) and Eq.(2.20) approaches Eq.(2.15); it is hence worth to point out that when </w:t>
      </w:r>
      <m:oMath>
        <m:acc>
          <m:accPr>
            <m:chr m:val="̅"/>
            <m:ctrlPr>
              <w:rPr>
                <w:rFonts w:ascii="Cambria Math" w:hAnsi="Cambria Math"/>
                <w:i/>
                <w:lang w:val="en-GB"/>
              </w:rPr>
            </m:ctrlPr>
          </m:accPr>
          <m:e>
            <m:r>
              <w:rPr>
                <w:rFonts w:ascii="Cambria Math" w:hAnsi="Cambria Math"/>
                <w:lang w:val="en-GB"/>
              </w:rPr>
              <m:t>h</m:t>
            </m:r>
          </m:e>
        </m:acc>
      </m:oMath>
      <w:r w:rsidRPr="00C22F17">
        <w:rPr>
          <w:rFonts w:ascii="Times New Roman" w:hAnsi="Times New Roman"/>
          <w:lang w:val="en-US"/>
        </w:rPr>
        <w:t xml:space="preserve"> is small, as may be in natural convection, </w:t>
      </w:r>
      <m:oMath>
        <m:r>
          <w:rPr>
            <w:rFonts w:ascii="Cambria Math" w:hAnsi="Cambria Math"/>
          </w:rPr>
          <m:t>Bi</m:t>
        </m:r>
      </m:oMath>
      <w:r w:rsidRPr="00C22F17">
        <w:rPr>
          <w:rFonts w:ascii="Times New Roman" w:hAnsi="Times New Roman"/>
          <w:lang w:val="en-US"/>
        </w:rPr>
        <w:t xml:space="preserve"> is much less than one. In such cases, we can describe the fin behavior considering an equivalent insulated fin. Differently, if </w:t>
      </w:r>
      <m:oMath>
        <m:acc>
          <m:accPr>
            <m:chr m:val="̅"/>
            <m:ctrlPr>
              <w:rPr>
                <w:rFonts w:ascii="Cambria Math" w:hAnsi="Cambria Math"/>
                <w:i/>
                <w:lang w:val="en-GB"/>
              </w:rPr>
            </m:ctrlPr>
          </m:accPr>
          <m:e>
            <m:r>
              <w:rPr>
                <w:rFonts w:ascii="Cambria Math" w:hAnsi="Cambria Math"/>
                <w:lang w:val="en-GB"/>
              </w:rPr>
              <m:t>h</m:t>
            </m:r>
          </m:e>
        </m:acc>
      </m:oMath>
      <w:r>
        <w:rPr>
          <w:rFonts w:ascii="Times New Roman" w:hAnsi="Times New Roman"/>
          <w:lang w:val="en-GB"/>
        </w:rPr>
        <w:t xml:space="preserve"> is so large that we cannot assume the tip to be insulated, we need to predict it. This is a very challenging issue, as </w:t>
      </w:r>
      <m:oMath>
        <m:acc>
          <m:accPr>
            <m:chr m:val="̅"/>
            <m:ctrlPr>
              <w:rPr>
                <w:rFonts w:ascii="Cambria Math" w:hAnsi="Cambria Math"/>
                <w:i/>
                <w:lang w:val="en-GB"/>
              </w:rPr>
            </m:ctrlPr>
          </m:accPr>
          <m:e>
            <m:r>
              <w:rPr>
                <w:rFonts w:ascii="Cambria Math" w:hAnsi="Cambria Math"/>
                <w:lang w:val="en-GB"/>
              </w:rPr>
              <m:t>h</m:t>
            </m:r>
          </m:e>
        </m:acc>
      </m:oMath>
      <w:r>
        <w:rPr>
          <w:rFonts w:ascii="Times New Roman" w:hAnsi="Times New Roman"/>
          <w:lang w:val="en-GB"/>
        </w:rPr>
        <w:t xml:space="preserve"> is nearly impossible to predict in most practical cases.</w:t>
      </w:r>
    </w:p>
    <w:p w:rsidR="00C22F17" w:rsidRDefault="00C22F17" w:rsidP="005678A8">
      <w:pPr>
        <w:spacing w:before="240" w:after="240" w:line="360" w:lineRule="auto"/>
        <w:jc w:val="both"/>
        <w:rPr>
          <w:rFonts w:ascii="Times New Roman" w:hAnsi="Times New Roman"/>
          <w:lang w:val="en-US"/>
        </w:rPr>
      </w:pPr>
    </w:p>
    <w:p w:rsidR="00EB10E6" w:rsidRDefault="00EB10E6" w:rsidP="005678A8">
      <w:pPr>
        <w:spacing w:before="240" w:after="240" w:line="360" w:lineRule="auto"/>
        <w:jc w:val="both"/>
        <w:rPr>
          <w:rFonts w:ascii="Times New Roman" w:hAnsi="Times New Roman"/>
          <w:lang w:val="en-US"/>
        </w:rPr>
      </w:pPr>
    </w:p>
    <w:p w:rsidR="00EB10E6" w:rsidRPr="00C22F17" w:rsidRDefault="00EB10E6" w:rsidP="005678A8">
      <w:pPr>
        <w:spacing w:before="240" w:after="240" w:line="360" w:lineRule="auto"/>
        <w:jc w:val="both"/>
        <w:rPr>
          <w:rFonts w:ascii="Times New Roman" w:hAnsi="Times New Roman"/>
          <w:lang w:val="en-US"/>
        </w:rPr>
      </w:pPr>
    </w:p>
    <w:p w:rsidR="00C22F17" w:rsidRPr="00C22F17" w:rsidRDefault="00C22F17" w:rsidP="005678A8">
      <w:pPr>
        <w:spacing w:before="240" w:after="240" w:line="360" w:lineRule="auto"/>
        <w:jc w:val="both"/>
        <w:rPr>
          <w:rFonts w:ascii="Garamond" w:hAnsi="Garamond"/>
          <w:sz w:val="28"/>
          <w:lang w:val="en-US"/>
        </w:rPr>
      </w:pPr>
      <w:r w:rsidRPr="00C22F17">
        <w:rPr>
          <w:rFonts w:ascii="Garamond" w:hAnsi="Garamond"/>
          <w:sz w:val="28"/>
          <w:lang w:val="en-US"/>
        </w:rPr>
        <w:lastRenderedPageBreak/>
        <w:t>2.4</w:t>
      </w:r>
      <w:r w:rsidRPr="00C22F17">
        <w:rPr>
          <w:rFonts w:ascii="Garamond" w:hAnsi="Garamond"/>
          <w:sz w:val="28"/>
          <w:lang w:val="en-US"/>
        </w:rPr>
        <w:tab/>
        <w:t>Measures of fin performance</w:t>
      </w:r>
    </w:p>
    <w:p w:rsidR="00C22F17" w:rsidRPr="00C22F17" w:rsidRDefault="00C22F17" w:rsidP="005678A8">
      <w:pPr>
        <w:spacing w:before="240" w:after="240" w:line="360" w:lineRule="auto"/>
        <w:ind w:firstLine="708"/>
        <w:jc w:val="both"/>
        <w:rPr>
          <w:rFonts w:ascii="Times New Roman" w:hAnsi="Times New Roman"/>
          <w:lang w:val="en-US"/>
        </w:rPr>
      </w:pPr>
      <w:r w:rsidRPr="00C22F17">
        <w:rPr>
          <w:rFonts w:ascii="Times New Roman" w:hAnsi="Times New Roman"/>
          <w:lang w:val="en-US"/>
        </w:rPr>
        <w:t xml:space="preserve">Two basic measures can be useful to assess the fin performance. The </w:t>
      </w:r>
      <w:r w:rsidRPr="00C22F17">
        <w:rPr>
          <w:rFonts w:ascii="Times New Roman" w:hAnsi="Times New Roman"/>
          <w:i/>
          <w:lang w:val="en-US"/>
        </w:rPr>
        <w:t>fin efficiency</w:t>
      </w:r>
      <w:r w:rsidRPr="00C22F17">
        <w:rPr>
          <w:rFonts w:ascii="Times New Roman" w:hAnsi="Times New Roman"/>
          <w:lang w:val="en-US"/>
        </w:rPr>
        <w:t xml:space="preserve">, </w:t>
      </w:r>
      <m:oMath>
        <m:sSub>
          <m:sSubPr>
            <m:ctrlPr>
              <w:rPr>
                <w:rFonts w:ascii="Cambria Math" w:hAnsi="Cambria Math"/>
                <w:i/>
              </w:rPr>
            </m:ctrlPr>
          </m:sSubPr>
          <m:e>
            <m:r>
              <w:rPr>
                <w:rFonts w:ascii="Cambria Math" w:hAnsi="Cambria Math"/>
              </w:rPr>
              <m:t>η</m:t>
            </m:r>
          </m:e>
          <m:sub>
            <m:r>
              <w:rPr>
                <w:rFonts w:ascii="Cambria Math" w:hAnsi="Cambria Math"/>
              </w:rPr>
              <m:t>f</m:t>
            </m:r>
          </m:sub>
        </m:sSub>
      </m:oMath>
      <w:r w:rsidRPr="00C22F17">
        <w:rPr>
          <w:rFonts w:ascii="Times New Roman" w:hAnsi="Times New Roman"/>
          <w:lang w:val="en-US"/>
        </w:rPr>
        <w:t xml:space="preserve">, is defined as the ratio between the actual heat transferred by the fin to the heat that would be transferred if the entire fin were at the base temperature </w:t>
      </w:r>
      <m:oMath>
        <m:sSub>
          <m:sSubPr>
            <m:ctrlPr>
              <w:rPr>
                <w:rFonts w:ascii="Cambria Math" w:hAnsi="Cambria Math"/>
                <w:i/>
              </w:rPr>
            </m:ctrlPr>
          </m:sSubPr>
          <m:e>
            <m:r>
              <w:rPr>
                <w:rFonts w:ascii="Cambria Math" w:hAnsi="Cambria Math"/>
              </w:rPr>
              <m:t>T</m:t>
            </m:r>
          </m:e>
          <m:sub>
            <m:r>
              <w:rPr>
                <w:rFonts w:ascii="Cambria Math" w:hAnsi="Cambria Math"/>
              </w:rPr>
              <m:t>b</m:t>
            </m:r>
          </m:sub>
        </m:sSub>
      </m:oMath>
      <w:r w:rsidRPr="00C22F17">
        <w:rPr>
          <w:rFonts w:ascii="Times New Roman" w:hAnsi="Times New Roman"/>
          <w:lang w:val="en-US"/>
        </w:rPr>
        <w:t>:</w:t>
      </w:r>
    </w:p>
    <w:p w:rsidR="00C22F17" w:rsidRPr="00C22F17" w:rsidRDefault="00D84CBA" w:rsidP="005678A8">
      <w:pPr>
        <w:spacing w:before="240" w:after="240" w:line="360" w:lineRule="auto"/>
        <w:ind w:firstLine="708"/>
        <w:jc w:val="both"/>
        <w:rPr>
          <w:rFonts w:ascii="Times New Roman" w:hAnsi="Times New Roman"/>
          <w:lang w:val="en-US"/>
        </w:rPr>
      </w:pPr>
      <m:oMath>
        <m:sSub>
          <m:sSubPr>
            <m:ctrlPr>
              <w:rPr>
                <w:rFonts w:ascii="Cambria Math" w:hAnsi="Cambria Math"/>
                <w:i/>
              </w:rPr>
            </m:ctrlPr>
          </m:sSubPr>
          <m:e>
            <m:r>
              <w:rPr>
                <w:rFonts w:ascii="Cambria Math" w:hAnsi="Cambria Math"/>
              </w:rPr>
              <m:t>η</m:t>
            </m:r>
          </m:e>
          <m:sub>
            <m:r>
              <w:rPr>
                <w:rFonts w:ascii="Cambria Math" w:hAnsi="Cambria Math"/>
              </w:rPr>
              <m:t>f</m:t>
            </m:r>
          </m:sub>
        </m:sSub>
        <m:r>
          <w:rPr>
            <w:rFonts w:ascii="Cambria Math" w:hAnsi="Cambria Math"/>
            <w:lang w:val="en-US"/>
          </w:rPr>
          <m:t>=</m:t>
        </m:r>
        <m:f>
          <m:fPr>
            <m:ctrlPr>
              <w:rPr>
                <w:rFonts w:ascii="Cambria Math" w:hAnsi="Cambria Math"/>
                <w:i/>
              </w:rPr>
            </m:ctrlPr>
          </m:fPr>
          <m:num>
            <m:r>
              <w:rPr>
                <w:rFonts w:ascii="Cambria Math" w:hAnsi="Cambria Math"/>
              </w:rPr>
              <m:t>Q</m:t>
            </m:r>
          </m:num>
          <m:den>
            <m:sSub>
              <m:sSubPr>
                <m:ctrlPr>
                  <w:rPr>
                    <w:rFonts w:ascii="Cambria Math" w:hAnsi="Cambria Math"/>
                    <w:i/>
                  </w:rPr>
                </m:ctrlPr>
              </m:sSubPr>
              <m:e>
                <m:r>
                  <w:rPr>
                    <w:rFonts w:ascii="Cambria Math" w:hAnsi="Cambria Math"/>
                  </w:rPr>
                  <m:t>Q</m:t>
                </m:r>
              </m:e>
              <m:sub>
                <m:r>
                  <w:rPr>
                    <w:rFonts w:ascii="Cambria Math" w:hAnsi="Cambria Math"/>
                  </w:rPr>
                  <m:t>max</m:t>
                </m:r>
              </m:sub>
            </m:sSub>
          </m:den>
        </m:f>
        <m:r>
          <w:rPr>
            <w:rFonts w:ascii="Cambria Math" w:hAnsi="Cambria Math"/>
            <w:lang w:val="en-US"/>
          </w:rPr>
          <m:t>=</m:t>
        </m:r>
        <m:f>
          <m:fPr>
            <m:ctrlPr>
              <w:rPr>
                <w:rFonts w:ascii="Cambria Math" w:hAnsi="Cambria Math"/>
                <w:i/>
              </w:rPr>
            </m:ctrlPr>
          </m:fPr>
          <m:num>
            <m:r>
              <w:rPr>
                <w:rFonts w:ascii="Cambria Math" w:hAnsi="Cambria Math"/>
              </w:rPr>
              <m:t>Q</m:t>
            </m:r>
          </m:num>
          <m:den>
            <m:acc>
              <m:accPr>
                <m:chr m:val="̅"/>
                <m:ctrlPr>
                  <w:rPr>
                    <w:rFonts w:ascii="Cambria Math" w:hAnsi="Cambria Math"/>
                    <w:i/>
                    <w:lang w:val="en-GB"/>
                  </w:rPr>
                </m:ctrlPr>
              </m:accPr>
              <m:e>
                <m:r>
                  <w:rPr>
                    <w:rFonts w:ascii="Cambria Math" w:hAnsi="Cambria Math"/>
                    <w:lang w:val="en-GB"/>
                  </w:rPr>
                  <m:t>h</m:t>
                </m:r>
              </m:e>
            </m:acc>
            <m:r>
              <w:rPr>
                <w:rFonts w:ascii="Cambria Math" w:hAnsi="Cambria Math"/>
              </w:rPr>
              <m:t>A</m:t>
            </m:r>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rPr>
                  <m:t>b</m:t>
                </m:r>
              </m:sub>
            </m:sSub>
            <m:r>
              <m:rPr>
                <m:sty m:val="p"/>
              </m:rPr>
              <w:rPr>
                <w:rFonts w:ascii="Cambria Math" w:hAnsi="Cambria Math"/>
                <w:lang w:val="en-US"/>
              </w:rPr>
              <m:t xml:space="preserve"> – </m:t>
            </m:r>
            <m:sSub>
              <m:sSubPr>
                <m:ctrlPr>
                  <w:rPr>
                    <w:rFonts w:ascii="Cambria Math" w:hAnsi="Cambria Math"/>
                    <w:i/>
                  </w:rPr>
                </m:ctrlPr>
              </m:sSubPr>
              <m:e>
                <m:r>
                  <w:rPr>
                    <w:rFonts w:ascii="Cambria Math" w:hAnsi="Cambria Math"/>
                  </w:rPr>
                  <m:t>T</m:t>
                </m:r>
              </m:e>
              <m:sub>
                <m:r>
                  <w:rPr>
                    <w:rFonts w:ascii="Cambria Math" w:hAnsi="Cambria Math"/>
                    <w:lang w:val="en-US"/>
                  </w:rPr>
                  <m:t>∞</m:t>
                </m:r>
              </m:sub>
            </m:sSub>
            <m:r>
              <w:rPr>
                <w:rFonts w:ascii="Cambria Math" w:hAnsi="Cambria Math"/>
                <w:lang w:val="en-US"/>
              </w:rPr>
              <m:t>)</m:t>
            </m:r>
          </m:den>
        </m:f>
      </m:oMath>
      <w:r w:rsidR="00251911">
        <w:rPr>
          <w:rFonts w:ascii="Times New Roman" w:hAnsi="Times New Roman"/>
          <w:lang w:val="en-US"/>
        </w:rPr>
        <w:tab/>
        <w:t xml:space="preserve">  </w:t>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t xml:space="preserve">          </w:t>
      </w:r>
      <w:r w:rsidR="00C22F17" w:rsidRPr="00C22F17">
        <w:rPr>
          <w:rFonts w:ascii="Times New Roman" w:hAnsi="Times New Roman"/>
          <w:lang w:val="en-US"/>
        </w:rPr>
        <w:t>(2.21)</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 xml:space="preserve">With regard to this definition, a very large fin will give a very inefficient fin, while a fin of zero extension will give an efficiency of 100%. Therefore, the efficiency of a fin can provide useful information, even if it is not generally advisable to design toward a particular value of </w:t>
      </w:r>
      <m:oMath>
        <m:sSub>
          <m:sSubPr>
            <m:ctrlPr>
              <w:rPr>
                <w:rFonts w:ascii="Cambria Math" w:hAnsi="Cambria Math"/>
                <w:i/>
              </w:rPr>
            </m:ctrlPr>
          </m:sSubPr>
          <m:e>
            <m:r>
              <w:rPr>
                <w:rFonts w:ascii="Cambria Math" w:hAnsi="Cambria Math"/>
              </w:rPr>
              <m:t>η</m:t>
            </m:r>
          </m:e>
          <m:sub>
            <m:r>
              <w:rPr>
                <w:rFonts w:ascii="Cambria Math" w:hAnsi="Cambria Math"/>
              </w:rPr>
              <m:t>f</m:t>
            </m:r>
          </m:sub>
        </m:sSub>
      </m:oMath>
      <w:r w:rsidRPr="00C22F17">
        <w:rPr>
          <w:rFonts w:ascii="Times New Roman" w:hAnsi="Times New Roman"/>
          <w:lang w:val="en-US"/>
        </w:rPr>
        <w:t>. However, the fin efficiency is a good parameter for the comparison of fins characterized by the same extension.</w:t>
      </w:r>
      <w:r w:rsidR="00251911">
        <w:rPr>
          <w:rFonts w:ascii="Times New Roman" w:hAnsi="Times New Roman"/>
          <w:lang w:val="en-US"/>
        </w:rPr>
        <w:t xml:space="preserve"> </w:t>
      </w:r>
      <w:r w:rsidRPr="00C22F17">
        <w:rPr>
          <w:rFonts w:ascii="Times New Roman" w:hAnsi="Times New Roman"/>
          <w:lang w:val="en-US"/>
        </w:rPr>
        <w:t xml:space="preserve">Fin performance can also be characterized by </w:t>
      </w:r>
      <w:r w:rsidRPr="00C22F17">
        <w:rPr>
          <w:rFonts w:ascii="Times New Roman" w:hAnsi="Times New Roman"/>
          <w:i/>
          <w:lang w:val="en-US"/>
        </w:rPr>
        <w:t>fin effectiveness</w:t>
      </w:r>
      <w:r w:rsidRPr="00C22F17">
        <w:rPr>
          <w:rFonts w:ascii="Times New Roman" w:hAnsi="Times New Roman"/>
          <w:lang w:val="en-US"/>
        </w:rPr>
        <w:t xml:space="preserve">, </w:t>
      </w:r>
      <m:oMath>
        <m:sSub>
          <m:sSubPr>
            <m:ctrlPr>
              <w:rPr>
                <w:rFonts w:ascii="Cambria Math" w:hAnsi="Cambria Math"/>
                <w:i/>
              </w:rPr>
            </m:ctrlPr>
          </m:sSubPr>
          <m:e>
            <m:r>
              <w:rPr>
                <w:rFonts w:ascii="Cambria Math" w:hAnsi="Cambria Math"/>
              </w:rPr>
              <m:t>ε</m:t>
            </m:r>
          </m:e>
          <m:sub>
            <m:r>
              <w:rPr>
                <w:rFonts w:ascii="Cambria Math" w:hAnsi="Cambria Math"/>
              </w:rPr>
              <m:t>f</m:t>
            </m:r>
          </m:sub>
        </m:sSub>
      </m:oMath>
      <w:r w:rsidRPr="00C22F17">
        <w:rPr>
          <w:rFonts w:ascii="Times New Roman" w:hAnsi="Times New Roman"/>
          <w:lang w:val="en-US"/>
        </w:rPr>
        <w:t>, which is the ratio between the actual heat transferred by the fin to the heat transfer rate if there were no fin:</w:t>
      </w:r>
    </w:p>
    <w:p w:rsidR="00C22F17" w:rsidRPr="00C22F17"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ab/>
      </w:r>
      <m:oMath>
        <m:sSub>
          <m:sSubPr>
            <m:ctrlPr>
              <w:rPr>
                <w:rFonts w:ascii="Cambria Math" w:hAnsi="Cambria Math"/>
                <w:i/>
              </w:rPr>
            </m:ctrlPr>
          </m:sSubPr>
          <m:e>
            <m:r>
              <w:rPr>
                <w:rFonts w:ascii="Cambria Math" w:hAnsi="Cambria Math"/>
              </w:rPr>
              <m:t>ε</m:t>
            </m:r>
          </m:e>
          <m:sub>
            <m:r>
              <w:rPr>
                <w:rFonts w:ascii="Cambria Math" w:hAnsi="Cambria Math"/>
              </w:rPr>
              <m:t>f</m:t>
            </m:r>
          </m:sub>
        </m:sSub>
        <m:r>
          <w:rPr>
            <w:rFonts w:ascii="Cambria Math" w:hAnsi="Cambria Math"/>
            <w:lang w:val="en-US"/>
          </w:rPr>
          <m:t>=</m:t>
        </m:r>
        <m:f>
          <m:fPr>
            <m:ctrlPr>
              <w:rPr>
                <w:rFonts w:ascii="Cambria Math" w:hAnsi="Cambria Math"/>
                <w:i/>
              </w:rPr>
            </m:ctrlPr>
          </m:fPr>
          <m:num>
            <m:r>
              <w:rPr>
                <w:rFonts w:ascii="Cambria Math" w:hAnsi="Cambria Math"/>
              </w:rPr>
              <m:t>Q</m:t>
            </m:r>
          </m:num>
          <m:den>
            <m:sSub>
              <m:sSubPr>
                <m:ctrlPr>
                  <w:rPr>
                    <w:rFonts w:ascii="Cambria Math" w:hAnsi="Cambria Math"/>
                    <w:i/>
                  </w:rPr>
                </m:ctrlPr>
              </m:sSubPr>
              <m:e>
                <m:r>
                  <w:rPr>
                    <w:rFonts w:ascii="Cambria Math" w:hAnsi="Cambria Math"/>
                  </w:rPr>
                  <m:t>Q</m:t>
                </m:r>
              </m:e>
              <m:sub>
                <m:r>
                  <w:rPr>
                    <w:rFonts w:ascii="Cambria Math" w:hAnsi="Cambria Math"/>
                  </w:rPr>
                  <m:t>w</m:t>
                </m:r>
                <m:r>
                  <w:rPr>
                    <w:rFonts w:ascii="Cambria Math" w:hAnsi="Cambria Math"/>
                    <w:lang w:val="en-US"/>
                  </w:rPr>
                  <m:t>/</m:t>
                </m:r>
                <m:r>
                  <w:rPr>
                    <w:rFonts w:ascii="Cambria Math" w:hAnsi="Cambria Math"/>
                  </w:rPr>
                  <m:t>o</m:t>
                </m:r>
                <m:r>
                  <w:rPr>
                    <w:rFonts w:ascii="Cambria Math" w:hAnsi="Cambria Math"/>
                    <w:lang w:val="en-US"/>
                  </w:rPr>
                  <m:t xml:space="preserve">, </m:t>
                </m:r>
                <m:r>
                  <w:rPr>
                    <w:rFonts w:ascii="Cambria Math" w:hAnsi="Cambria Math"/>
                  </w:rPr>
                  <m:t>f</m:t>
                </m:r>
              </m:sub>
            </m:sSub>
          </m:den>
        </m:f>
        <m:r>
          <w:rPr>
            <w:rFonts w:ascii="Cambria Math" w:hAnsi="Cambria Math"/>
            <w:lang w:val="en-US"/>
          </w:rPr>
          <m:t>=</m:t>
        </m:r>
        <m:f>
          <m:fPr>
            <m:ctrlPr>
              <w:rPr>
                <w:rFonts w:ascii="Cambria Math" w:hAnsi="Cambria Math"/>
                <w:i/>
              </w:rPr>
            </m:ctrlPr>
          </m:fPr>
          <m:num>
            <m:r>
              <w:rPr>
                <w:rFonts w:ascii="Cambria Math" w:hAnsi="Cambria Math"/>
              </w:rPr>
              <m:t>Q</m:t>
            </m:r>
          </m:num>
          <m:den>
            <m:acc>
              <m:accPr>
                <m:chr m:val="̅"/>
                <m:ctrlPr>
                  <w:rPr>
                    <w:rFonts w:ascii="Cambria Math" w:hAnsi="Cambria Math"/>
                    <w:i/>
                    <w:lang w:val="en-GB"/>
                  </w:rPr>
                </m:ctrlPr>
              </m:accPr>
              <m:e>
                <m:r>
                  <w:rPr>
                    <w:rFonts w:ascii="Cambria Math" w:hAnsi="Cambria Math"/>
                    <w:lang w:val="en-GB"/>
                  </w:rPr>
                  <m:t>h</m:t>
                </m:r>
              </m:e>
            </m:acc>
            <m:sSub>
              <m:sSubPr>
                <m:ctrlPr>
                  <w:rPr>
                    <w:rFonts w:ascii="Cambria Math" w:hAnsi="Cambria Math"/>
                    <w:i/>
                  </w:rPr>
                </m:ctrlPr>
              </m:sSubPr>
              <m:e>
                <m:r>
                  <w:rPr>
                    <w:rFonts w:ascii="Cambria Math" w:hAnsi="Cambria Math"/>
                  </w:rPr>
                  <m:t>A</m:t>
                </m:r>
              </m:e>
              <m:sub>
                <m:r>
                  <w:rPr>
                    <w:rFonts w:ascii="Cambria Math" w:hAnsi="Cambria Math"/>
                  </w:rPr>
                  <m:t>b</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rPr>
                  <m:t>b</m:t>
                </m:r>
              </m:sub>
            </m:sSub>
            <m:r>
              <m:rPr>
                <m:sty m:val="p"/>
              </m:rPr>
              <w:rPr>
                <w:rFonts w:ascii="Cambria Math" w:hAnsi="Cambria Math"/>
                <w:lang w:val="en-US"/>
              </w:rPr>
              <m:t xml:space="preserve"> – </m:t>
            </m:r>
            <m:sSub>
              <m:sSubPr>
                <m:ctrlPr>
                  <w:rPr>
                    <w:rFonts w:ascii="Cambria Math" w:hAnsi="Cambria Math"/>
                    <w:i/>
                  </w:rPr>
                </m:ctrlPr>
              </m:sSubPr>
              <m:e>
                <m:r>
                  <w:rPr>
                    <w:rFonts w:ascii="Cambria Math" w:hAnsi="Cambria Math"/>
                  </w:rPr>
                  <m:t>T</m:t>
                </m:r>
              </m:e>
              <m:sub>
                <m:r>
                  <w:rPr>
                    <w:rFonts w:ascii="Cambria Math" w:hAnsi="Cambria Math"/>
                    <w:lang w:val="en-US"/>
                  </w:rPr>
                  <m:t>∞</m:t>
                </m:r>
              </m:sub>
            </m:sSub>
            <m:r>
              <w:rPr>
                <w:rFonts w:ascii="Cambria Math" w:hAnsi="Cambria Math"/>
                <w:lang w:val="en-US"/>
              </w:rPr>
              <m:t>)</m:t>
            </m:r>
          </m:den>
        </m:f>
      </m:oMath>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r>
      <w:r w:rsidR="00251911">
        <w:rPr>
          <w:rFonts w:ascii="Times New Roman" w:hAnsi="Times New Roman"/>
          <w:lang w:val="en-US"/>
        </w:rPr>
        <w:tab/>
        <w:t xml:space="preserve">          </w:t>
      </w:r>
      <w:r w:rsidRPr="00C22F17">
        <w:rPr>
          <w:rFonts w:ascii="Times New Roman" w:hAnsi="Times New Roman"/>
          <w:lang w:val="en-US"/>
        </w:rPr>
        <w:t>(2.22)</w:t>
      </w:r>
    </w:p>
    <w:p w:rsidR="00C22F17" w:rsidRPr="008F0FB5" w:rsidRDefault="00C22F17" w:rsidP="005678A8">
      <w:pPr>
        <w:spacing w:before="240" w:after="240" w:line="360" w:lineRule="auto"/>
        <w:jc w:val="both"/>
        <w:rPr>
          <w:rFonts w:ascii="Times New Roman" w:hAnsi="Times New Roman"/>
          <w:lang w:val="en-US"/>
        </w:rPr>
      </w:pPr>
      <w:r w:rsidRPr="00C22F17">
        <w:rPr>
          <w:rFonts w:ascii="Times New Roman" w:hAnsi="Times New Roman"/>
          <w:lang w:val="en-US"/>
        </w:rPr>
        <w:t xml:space="preserve">Where </w:t>
      </w:r>
      <m:oMath>
        <m:sSub>
          <m:sSubPr>
            <m:ctrlPr>
              <w:rPr>
                <w:rFonts w:ascii="Cambria Math" w:hAnsi="Cambria Math"/>
                <w:i/>
              </w:rPr>
            </m:ctrlPr>
          </m:sSubPr>
          <m:e>
            <m:r>
              <w:rPr>
                <w:rFonts w:ascii="Cambria Math" w:hAnsi="Cambria Math"/>
              </w:rPr>
              <m:t>A</m:t>
            </m:r>
          </m:e>
          <m:sub>
            <m:r>
              <w:rPr>
                <w:rFonts w:ascii="Cambria Math" w:hAnsi="Cambria Math"/>
              </w:rPr>
              <m:t>b</m:t>
            </m:r>
          </m:sub>
        </m:sSub>
      </m:oMath>
      <w:r w:rsidRPr="00C22F17">
        <w:rPr>
          <w:rFonts w:ascii="Times New Roman" w:hAnsi="Times New Roman"/>
          <w:lang w:val="en-US"/>
        </w:rPr>
        <w:t xml:space="preserve"> is the fin cross-sectional area at the base. Generally literature argues that the use of fins is justified only if </w:t>
      </w:r>
      <m:oMath>
        <m:sSub>
          <m:sSubPr>
            <m:ctrlPr>
              <w:rPr>
                <w:rFonts w:ascii="Cambria Math" w:hAnsi="Cambria Math"/>
                <w:i/>
              </w:rPr>
            </m:ctrlPr>
          </m:sSubPr>
          <m:e>
            <m:r>
              <w:rPr>
                <w:rFonts w:ascii="Cambria Math" w:hAnsi="Cambria Math"/>
              </w:rPr>
              <m:t>ε</m:t>
            </m:r>
          </m:e>
          <m:sub>
            <m:r>
              <w:rPr>
                <w:rFonts w:ascii="Cambria Math" w:hAnsi="Cambria Math"/>
              </w:rPr>
              <m:t>f</m:t>
            </m:r>
          </m:sub>
        </m:sSub>
        <m:r>
          <w:rPr>
            <w:rFonts w:ascii="Cambria Math" w:hAnsi="Cambria Math"/>
            <w:lang w:val="en-US"/>
          </w:rPr>
          <m:t>≥</m:t>
        </m:r>
      </m:oMath>
      <w:r w:rsidRPr="00C22F17">
        <w:rPr>
          <w:rFonts w:ascii="Times New Roman" w:hAnsi="Times New Roman"/>
          <w:lang w:val="en-US"/>
        </w:rPr>
        <w:t xml:space="preserve"> 2.</w:t>
      </w:r>
      <w:r w:rsidR="008F0FB5">
        <w:rPr>
          <w:rFonts w:ascii="Times New Roman" w:hAnsi="Times New Roman"/>
          <w:lang w:val="en-US"/>
        </w:rPr>
        <w:t xml:space="preserve"> </w:t>
      </w:r>
      <w:r w:rsidRPr="00C22F17">
        <w:rPr>
          <w:rFonts w:ascii="Times New Roman" w:hAnsi="Times New Roman"/>
          <w:lang w:val="en-US"/>
        </w:rPr>
        <w:t xml:space="preserve">Both fin efficiency and effectiveness are generally useful not for their absolute values, but in characterizing fins with complex shapes. In general, the design of a fin is subjected to several factors, like material cost, geometric constraints, the possible dependence of </w:t>
      </w:r>
      <m:oMath>
        <m:acc>
          <m:accPr>
            <m:chr m:val="̅"/>
            <m:ctrlPr>
              <w:rPr>
                <w:rFonts w:ascii="Cambria Math" w:hAnsi="Cambria Math"/>
                <w:i/>
                <w:lang w:val="en-GB"/>
              </w:rPr>
            </m:ctrlPr>
          </m:accPr>
          <m:e>
            <m:r>
              <w:rPr>
                <w:rFonts w:ascii="Cambria Math" w:hAnsi="Cambria Math"/>
                <w:lang w:val="en-GB"/>
              </w:rPr>
              <m:t>h</m:t>
            </m:r>
          </m:e>
        </m:acc>
      </m:oMath>
      <w:r>
        <w:rPr>
          <w:rFonts w:ascii="Times New Roman" w:hAnsi="Times New Roman"/>
          <w:lang w:val="en-GB"/>
        </w:rPr>
        <w:t xml:space="preserve"> on temperature and flow velocity, pressure drops caused by the fin itself. These latter aspects will be discussed in </w:t>
      </w:r>
      <w:r w:rsidRPr="00837103">
        <w:rPr>
          <w:rFonts w:ascii="Times New Roman" w:hAnsi="Times New Roman"/>
          <w:color w:val="000000" w:themeColor="text1"/>
          <w:lang w:val="en-GB"/>
        </w:rPr>
        <w:t xml:space="preserve">Chapter </w:t>
      </w:r>
      <w:r>
        <w:rPr>
          <w:rFonts w:ascii="Times New Roman" w:hAnsi="Times New Roman"/>
          <w:color w:val="000000" w:themeColor="text1"/>
          <w:lang w:val="en-GB"/>
        </w:rPr>
        <w:t>6</w:t>
      </w:r>
      <w:r w:rsidRPr="00837103">
        <w:rPr>
          <w:rFonts w:ascii="Times New Roman" w:hAnsi="Times New Roman"/>
          <w:color w:val="000000" w:themeColor="text1"/>
          <w:lang w:val="en-GB"/>
        </w:rPr>
        <w:t>.</w:t>
      </w:r>
      <w:r w:rsidR="008F0FB5">
        <w:rPr>
          <w:rFonts w:ascii="Times New Roman" w:hAnsi="Times New Roman"/>
          <w:lang w:val="en-US"/>
        </w:rPr>
        <w:t xml:space="preserve"> </w:t>
      </w:r>
      <w:r w:rsidRPr="00C22F17">
        <w:rPr>
          <w:rFonts w:ascii="Times New Roman" w:hAnsi="Times New Roman"/>
          <w:lang w:val="en-US"/>
        </w:rPr>
        <w:t xml:space="preserve">An additional issue in fin design is the problem of specifying the root temperature </w:t>
      </w:r>
      <m:oMath>
        <m:sSub>
          <m:sSubPr>
            <m:ctrlPr>
              <w:rPr>
                <w:rFonts w:ascii="Cambria Math" w:hAnsi="Cambria Math"/>
                <w:i/>
              </w:rPr>
            </m:ctrlPr>
          </m:sSubPr>
          <m:e>
            <m:r>
              <w:rPr>
                <w:rFonts w:ascii="Cambria Math" w:hAnsi="Cambria Math"/>
              </w:rPr>
              <m:t>T</m:t>
            </m:r>
          </m:e>
          <m:sub>
            <m:r>
              <w:rPr>
                <w:rFonts w:ascii="Cambria Math" w:hAnsi="Cambria Math"/>
              </w:rPr>
              <m:t>b</m:t>
            </m:r>
          </m:sub>
        </m:sSub>
      </m:oMath>
      <w:r w:rsidRPr="00C22F17">
        <w:rPr>
          <w:rFonts w:ascii="Times New Roman" w:hAnsi="Times New Roman"/>
          <w:lang w:val="en-US"/>
        </w:rPr>
        <w:t xml:space="preserve">. At this regard we can distinguish two general cases: </w:t>
      </w:r>
      <w:r w:rsidRPr="00C22F17">
        <w:rPr>
          <w:rFonts w:ascii="Times New Roman" w:hAnsi="Times New Roman"/>
          <w:i/>
          <w:lang w:val="en-US"/>
        </w:rPr>
        <w:t>i</w:t>
      </w:r>
      <w:r w:rsidRPr="00C22F17">
        <w:rPr>
          <w:rFonts w:ascii="Times New Roman" w:hAnsi="Times New Roman"/>
          <w:lang w:val="en-US"/>
        </w:rPr>
        <w:t xml:space="preserve">- the fin protrudes from a wall of the same material, and </w:t>
      </w:r>
      <w:r w:rsidRPr="00C22F17">
        <w:rPr>
          <w:rFonts w:ascii="Times New Roman" w:hAnsi="Times New Roman"/>
          <w:i/>
          <w:lang w:val="en-US"/>
        </w:rPr>
        <w:t>ii</w:t>
      </w:r>
      <w:r w:rsidRPr="00C22F17">
        <w:rPr>
          <w:rFonts w:ascii="Times New Roman" w:hAnsi="Times New Roman"/>
          <w:lang w:val="en-US"/>
        </w:rPr>
        <w:t xml:space="preserve">- the fin is in contact with another surface. In the first case there must be a temperature gradient in the neighborhood of the root; on the other hand it is worth to point out that it is hard to measure exactly the temperature at the root and also it may vary in time. In the second case, since two materials are pressed together, some roughness is always present, therefore the plane of contact will include tiny air gaps, and a so-called </w:t>
      </w:r>
      <w:r w:rsidRPr="00C22F17">
        <w:rPr>
          <w:rFonts w:ascii="Times New Roman" w:hAnsi="Times New Roman"/>
          <w:i/>
          <w:lang w:val="en-US"/>
        </w:rPr>
        <w:t>contact resistance</w:t>
      </w:r>
      <w:r w:rsidRPr="00C22F17">
        <w:rPr>
          <w:rFonts w:ascii="Times New Roman" w:hAnsi="Times New Roman"/>
          <w:lang w:val="en-US"/>
        </w:rPr>
        <w:t xml:space="preserve"> should be taken into account; But, we can bypass this problem considering a plane immediately </w:t>
      </w:r>
      <w:r w:rsidRPr="00C22F17">
        <w:rPr>
          <w:rFonts w:ascii="Times New Roman" w:hAnsi="Times New Roman"/>
          <w:lang w:val="en-US"/>
        </w:rPr>
        <w:lastRenderedPageBreak/>
        <w:t xml:space="preserve">close to the plane of contact, and assuming for this root a certain temperature. For these reasons, given the purposes of this work, we can assume </w:t>
      </w:r>
      <m:oMath>
        <m:sSub>
          <m:sSubPr>
            <m:ctrlPr>
              <w:rPr>
                <w:rFonts w:ascii="Cambria Math" w:hAnsi="Cambria Math"/>
                <w:i/>
              </w:rPr>
            </m:ctrlPr>
          </m:sSubPr>
          <m:e>
            <m:r>
              <w:rPr>
                <w:rFonts w:ascii="Cambria Math" w:hAnsi="Cambria Math"/>
              </w:rPr>
              <m:t>T</m:t>
            </m:r>
          </m:e>
          <m:sub>
            <m:r>
              <w:rPr>
                <w:rFonts w:ascii="Cambria Math" w:hAnsi="Cambria Math"/>
              </w:rPr>
              <m:t>b</m:t>
            </m:r>
          </m:sub>
        </m:sSub>
      </m:oMath>
      <w:r w:rsidRPr="00C22F17">
        <w:rPr>
          <w:rFonts w:ascii="Times New Roman" w:hAnsi="Times New Roman"/>
          <w:lang w:val="en-US"/>
        </w:rPr>
        <w:t xml:space="preserve"> as a given information. For more details about cases </w:t>
      </w:r>
      <w:r w:rsidRPr="00C22F17">
        <w:rPr>
          <w:rFonts w:ascii="Times New Roman" w:hAnsi="Times New Roman"/>
          <w:i/>
          <w:lang w:val="en-US"/>
        </w:rPr>
        <w:t>i</w:t>
      </w:r>
      <w:r w:rsidRPr="00C22F17">
        <w:rPr>
          <w:rFonts w:ascii="Times New Roman" w:hAnsi="Times New Roman"/>
          <w:lang w:val="en-US"/>
        </w:rPr>
        <w:t xml:space="preserve"> and </w:t>
      </w:r>
      <w:r w:rsidRPr="00C22F17">
        <w:rPr>
          <w:rFonts w:ascii="Times New Roman" w:hAnsi="Times New Roman"/>
          <w:i/>
          <w:lang w:val="en-US"/>
        </w:rPr>
        <w:t xml:space="preserve">ii </w:t>
      </w:r>
      <w:r w:rsidRPr="00C22F17">
        <w:rPr>
          <w:rFonts w:ascii="Times New Roman" w:hAnsi="Times New Roman"/>
          <w:lang w:val="en-US"/>
        </w:rPr>
        <w:t xml:space="preserve">see </w:t>
      </w:r>
      <w:r w:rsidRPr="00C22F17">
        <w:rPr>
          <w:rFonts w:ascii="Times New Roman" w:hAnsi="Times New Roman"/>
          <w:color w:val="000000" w:themeColor="text1"/>
          <w:lang w:val="en-US"/>
        </w:rPr>
        <w:t>(</w:t>
      </w:r>
      <w:r w:rsidRPr="008F0FB5">
        <w:rPr>
          <w:rFonts w:ascii="Times New Roman" w:hAnsi="Times New Roman"/>
          <w:color w:val="808080" w:themeColor="background1" w:themeShade="80"/>
          <w:lang w:val="en-US"/>
        </w:rPr>
        <w:t>Hennecke and Sparrow, 1970</w:t>
      </w:r>
      <w:r w:rsidR="008F0FB5">
        <w:rPr>
          <w:rFonts w:ascii="Times New Roman" w:hAnsi="Times New Roman"/>
          <w:color w:val="000000" w:themeColor="text1"/>
          <w:lang w:val="en-US"/>
        </w:rPr>
        <w:t>) and</w:t>
      </w:r>
      <w:r w:rsidRPr="00C22F17">
        <w:rPr>
          <w:rFonts w:ascii="Times New Roman" w:hAnsi="Times New Roman"/>
          <w:color w:val="000000" w:themeColor="text1"/>
          <w:lang w:val="en-US"/>
        </w:rPr>
        <w:t xml:space="preserve"> </w:t>
      </w:r>
      <w:r w:rsidR="008F0FB5">
        <w:rPr>
          <w:rFonts w:ascii="Times New Roman" w:hAnsi="Times New Roman"/>
          <w:color w:val="000000" w:themeColor="text1"/>
          <w:lang w:val="en-US"/>
        </w:rPr>
        <w:t>(</w:t>
      </w:r>
      <w:r w:rsidRPr="008F0FB5">
        <w:rPr>
          <w:rFonts w:ascii="Times New Roman" w:hAnsi="Times New Roman"/>
          <w:color w:val="808080" w:themeColor="background1" w:themeShade="80"/>
          <w:lang w:val="en-US"/>
        </w:rPr>
        <w:t>Madhusudana, 1996</w:t>
      </w:r>
      <w:r w:rsidRPr="00C22F17">
        <w:rPr>
          <w:rFonts w:ascii="Times New Roman" w:hAnsi="Times New Roman"/>
          <w:color w:val="000000" w:themeColor="text1"/>
          <w:lang w:val="en-US"/>
        </w:rPr>
        <w:t>).</w:t>
      </w:r>
    </w:p>
    <w:p w:rsidR="00C22F17" w:rsidRPr="00C22F17" w:rsidRDefault="00C22F17" w:rsidP="005678A8">
      <w:pPr>
        <w:spacing w:before="240" w:after="240" w:line="360" w:lineRule="auto"/>
        <w:jc w:val="both"/>
        <w:rPr>
          <w:rFonts w:ascii="Times New Roman" w:hAnsi="Times New Roman"/>
          <w:lang w:val="en-US"/>
        </w:rPr>
      </w:pPr>
    </w:p>
    <w:p w:rsidR="00C22F17" w:rsidRPr="00C22F17" w:rsidRDefault="00C22F17" w:rsidP="005678A8">
      <w:pPr>
        <w:spacing w:before="240" w:after="240" w:line="360" w:lineRule="auto"/>
        <w:jc w:val="both"/>
        <w:rPr>
          <w:rFonts w:ascii="Times New Roman" w:hAnsi="Times New Roman"/>
          <w:lang w:val="en-US"/>
        </w:rPr>
      </w:pPr>
    </w:p>
    <w:p w:rsidR="00BA33DB" w:rsidRDefault="00BA33DB" w:rsidP="005678A8">
      <w:pPr>
        <w:spacing w:before="240" w:after="240" w:line="360" w:lineRule="auto"/>
        <w:jc w:val="both"/>
        <w:rPr>
          <w:rFonts w:ascii="Times New Roman" w:hAnsi="Times New Roman"/>
          <w:lang w:val="en-US"/>
        </w:rPr>
      </w:pPr>
    </w:p>
    <w:p w:rsidR="00EB10E6" w:rsidRPr="00C22F17" w:rsidRDefault="00EB10E6" w:rsidP="005678A8">
      <w:pPr>
        <w:spacing w:before="240" w:after="240" w:line="360" w:lineRule="auto"/>
        <w:jc w:val="both"/>
        <w:rPr>
          <w:rFonts w:ascii="Times New Roman" w:hAnsi="Times New Roman"/>
          <w:lang w:val="en-US"/>
        </w:rPr>
      </w:pPr>
    </w:p>
    <w:p w:rsidR="00C22F17" w:rsidRPr="00C22F17" w:rsidRDefault="00C22F17" w:rsidP="005678A8">
      <w:pPr>
        <w:spacing w:before="240" w:after="240" w:line="360" w:lineRule="auto"/>
        <w:jc w:val="both"/>
        <w:rPr>
          <w:rFonts w:ascii="Times New Roman" w:hAnsi="Times New Roman"/>
          <w:lang w:val="en-US"/>
        </w:rPr>
      </w:pPr>
    </w:p>
    <w:p w:rsidR="00C22F17" w:rsidRPr="00C22F17" w:rsidRDefault="00C22F17" w:rsidP="005678A8">
      <w:pPr>
        <w:spacing w:before="240" w:after="240" w:line="360" w:lineRule="auto"/>
        <w:jc w:val="both"/>
        <w:rPr>
          <w:rFonts w:ascii="Times New Roman" w:hAnsi="Times New Roman"/>
          <w:lang w:val="en-US"/>
        </w:rPr>
      </w:pPr>
    </w:p>
    <w:p w:rsidR="00C22F17" w:rsidRPr="00DB0CF3" w:rsidRDefault="00C22F17" w:rsidP="00C22F17">
      <w:pPr>
        <w:spacing w:line="360" w:lineRule="auto"/>
        <w:jc w:val="both"/>
        <w:rPr>
          <w:rFonts w:ascii="Garamond" w:hAnsi="Garamond"/>
          <w:b/>
          <w:sz w:val="28"/>
          <w:lang w:val="en-GB"/>
        </w:rPr>
      </w:pPr>
      <w:r w:rsidRPr="00DB0CF3">
        <w:rPr>
          <w:rFonts w:ascii="Garamond" w:hAnsi="Garamond"/>
          <w:b/>
          <w:sz w:val="28"/>
          <w:lang w:val="en-GB"/>
        </w:rPr>
        <w:t>References</w:t>
      </w:r>
    </w:p>
    <w:p w:rsidR="00C22F17" w:rsidRPr="005678A8" w:rsidRDefault="00C22F17" w:rsidP="00C22F17">
      <w:pPr>
        <w:spacing w:line="360" w:lineRule="auto"/>
        <w:jc w:val="both"/>
        <w:rPr>
          <w:rFonts w:ascii="Times New Roman" w:hAnsi="Times New Roman"/>
          <w:sz w:val="22"/>
          <w:szCs w:val="22"/>
          <w:lang w:val="en-US"/>
        </w:rPr>
      </w:pPr>
      <w:r w:rsidRPr="005678A8">
        <w:rPr>
          <w:rFonts w:ascii="Times New Roman" w:hAnsi="Times New Roman"/>
          <w:sz w:val="22"/>
          <w:szCs w:val="22"/>
          <w:lang w:val="en-US"/>
        </w:rPr>
        <w:t xml:space="preserve">A. Aziz, </w:t>
      </w:r>
      <w:r w:rsidRPr="005678A8">
        <w:rPr>
          <w:rFonts w:ascii="Times New Roman" w:hAnsi="Times New Roman"/>
          <w:i/>
          <w:sz w:val="22"/>
          <w:szCs w:val="22"/>
          <w:lang w:val="en-US"/>
        </w:rPr>
        <w:t>Optimum dimensions of extended surfaces operating in a convective environment</w:t>
      </w:r>
      <w:r w:rsidRPr="005678A8">
        <w:rPr>
          <w:rFonts w:ascii="Times New Roman" w:hAnsi="Times New Roman"/>
          <w:sz w:val="22"/>
          <w:szCs w:val="22"/>
          <w:lang w:val="en-US"/>
        </w:rPr>
        <w:t>, Applied Mechanics Reviews 45(5), pp.155-173, 1992.</w:t>
      </w:r>
    </w:p>
    <w:p w:rsidR="005678A8" w:rsidRPr="005678A8" w:rsidRDefault="005678A8" w:rsidP="005678A8">
      <w:pPr>
        <w:spacing w:line="360" w:lineRule="auto"/>
        <w:jc w:val="both"/>
        <w:outlineLvl w:val="0"/>
        <w:rPr>
          <w:rFonts w:ascii="Times New Roman" w:hAnsi="Times New Roman"/>
          <w:sz w:val="22"/>
          <w:szCs w:val="22"/>
          <w:lang w:val="en-US"/>
        </w:rPr>
      </w:pPr>
      <w:r w:rsidRPr="005678A8">
        <w:rPr>
          <w:rFonts w:ascii="Times New Roman" w:hAnsi="Times New Roman"/>
          <w:sz w:val="22"/>
          <w:szCs w:val="22"/>
          <w:lang w:val="en-US"/>
        </w:rPr>
        <w:t xml:space="preserve">A. Bejan, A.D. Kraus, </w:t>
      </w:r>
      <w:r w:rsidRPr="005678A8">
        <w:rPr>
          <w:rFonts w:ascii="Times New Roman" w:hAnsi="Times New Roman"/>
          <w:i/>
          <w:sz w:val="22"/>
          <w:szCs w:val="22"/>
          <w:lang w:val="en-US"/>
        </w:rPr>
        <w:t>Heat transfer Handbook</w:t>
      </w:r>
      <w:r w:rsidRPr="005678A8">
        <w:rPr>
          <w:rFonts w:ascii="Times New Roman" w:hAnsi="Times New Roman"/>
          <w:sz w:val="22"/>
          <w:szCs w:val="22"/>
          <w:lang w:val="en-US"/>
        </w:rPr>
        <w:t>, John Wiley &amp; Sons, Hoboken, 2003</w:t>
      </w:r>
      <w:r w:rsidR="00DD4E85">
        <w:rPr>
          <w:rFonts w:ascii="Times New Roman" w:hAnsi="Times New Roman"/>
          <w:sz w:val="22"/>
          <w:szCs w:val="22"/>
          <w:lang w:val="en-US"/>
        </w:rPr>
        <w:t>.</w:t>
      </w:r>
    </w:p>
    <w:p w:rsidR="00C22F17" w:rsidRPr="005678A8" w:rsidRDefault="005678A8" w:rsidP="00C22F17">
      <w:pPr>
        <w:spacing w:line="360" w:lineRule="auto"/>
        <w:jc w:val="both"/>
        <w:rPr>
          <w:rFonts w:ascii="Times New Roman" w:hAnsi="Times New Roman"/>
          <w:sz w:val="22"/>
          <w:szCs w:val="22"/>
          <w:lang w:val="en-US"/>
        </w:rPr>
      </w:pPr>
      <w:r>
        <w:rPr>
          <w:rFonts w:ascii="Times New Roman" w:hAnsi="Times New Roman"/>
          <w:sz w:val="22"/>
          <w:szCs w:val="22"/>
          <w:lang w:val="en-US"/>
        </w:rPr>
        <w:t>I. Faraq,</w:t>
      </w:r>
      <w:r w:rsidR="00C22F17" w:rsidRPr="005678A8">
        <w:rPr>
          <w:rFonts w:ascii="Times New Roman" w:hAnsi="Times New Roman"/>
          <w:sz w:val="22"/>
          <w:szCs w:val="22"/>
          <w:lang w:val="en-US"/>
        </w:rPr>
        <w:t xml:space="preserve"> J. Reynolds, </w:t>
      </w:r>
      <w:r w:rsidR="00C22F17" w:rsidRPr="005678A8">
        <w:rPr>
          <w:rFonts w:ascii="Times New Roman" w:hAnsi="Times New Roman"/>
          <w:i/>
          <w:sz w:val="22"/>
          <w:szCs w:val="22"/>
          <w:lang w:val="en-US"/>
        </w:rPr>
        <w:t>Heat Transfer, A Theodore Tutorial</w:t>
      </w:r>
      <w:r w:rsidR="00C22F17" w:rsidRPr="005678A8">
        <w:rPr>
          <w:rFonts w:ascii="Times New Roman" w:hAnsi="Times New Roman"/>
          <w:sz w:val="22"/>
          <w:szCs w:val="22"/>
          <w:lang w:val="en-US"/>
        </w:rPr>
        <w:t>, Theodore Tutorials, East Williston, NY, 1996.</w:t>
      </w:r>
    </w:p>
    <w:p w:rsidR="00C22F17" w:rsidRPr="005678A8" w:rsidRDefault="00C22F17" w:rsidP="00C22F17">
      <w:pPr>
        <w:spacing w:line="360" w:lineRule="auto"/>
        <w:jc w:val="both"/>
        <w:rPr>
          <w:rFonts w:ascii="Times New Roman" w:hAnsi="Times New Roman"/>
          <w:sz w:val="22"/>
          <w:szCs w:val="22"/>
          <w:lang w:val="en-US"/>
        </w:rPr>
      </w:pPr>
      <w:r w:rsidRPr="005678A8">
        <w:rPr>
          <w:rFonts w:ascii="Times New Roman" w:hAnsi="Times New Roman"/>
          <w:sz w:val="22"/>
          <w:szCs w:val="22"/>
          <w:lang w:val="en-US"/>
        </w:rPr>
        <w:t xml:space="preserve">D.K. Hennecke and E.M. Sparrow, </w:t>
      </w:r>
      <w:r w:rsidRPr="005678A8">
        <w:rPr>
          <w:rFonts w:ascii="Times New Roman" w:hAnsi="Times New Roman"/>
          <w:i/>
          <w:sz w:val="22"/>
          <w:szCs w:val="22"/>
          <w:lang w:val="en-US"/>
        </w:rPr>
        <w:t>Local heat sink on a convectively cooled surface. Application to temperature measurement error</w:t>
      </w:r>
      <w:r w:rsidRPr="005678A8">
        <w:rPr>
          <w:rFonts w:ascii="Times New Roman" w:hAnsi="Times New Roman"/>
          <w:sz w:val="22"/>
          <w:szCs w:val="22"/>
          <w:lang w:val="en-US"/>
        </w:rPr>
        <w:t>, International Journal of Heat and Mass Transfer, 13, pp.287-304, 1970</w:t>
      </w:r>
    </w:p>
    <w:p w:rsidR="00C22F17" w:rsidRPr="005678A8" w:rsidRDefault="00C22F17" w:rsidP="00C22F17">
      <w:pPr>
        <w:spacing w:line="360" w:lineRule="auto"/>
        <w:jc w:val="both"/>
        <w:rPr>
          <w:rFonts w:ascii="Times New Roman" w:hAnsi="Times New Roman"/>
          <w:sz w:val="22"/>
          <w:szCs w:val="22"/>
          <w:lang w:val="en-US"/>
        </w:rPr>
      </w:pPr>
      <w:r w:rsidRPr="005678A8">
        <w:rPr>
          <w:rFonts w:ascii="Times New Roman" w:hAnsi="Times New Roman"/>
          <w:sz w:val="22"/>
          <w:szCs w:val="22"/>
          <w:lang w:val="en-US"/>
        </w:rPr>
        <w:t xml:space="preserve">A.D. Kraus, </w:t>
      </w:r>
      <w:r w:rsidRPr="005678A8">
        <w:rPr>
          <w:rFonts w:ascii="Times New Roman" w:hAnsi="Times New Roman"/>
          <w:i/>
          <w:sz w:val="22"/>
          <w:szCs w:val="22"/>
          <w:lang w:val="en-US"/>
        </w:rPr>
        <w:t>Developments in the analysis of Finned arrays</w:t>
      </w:r>
      <w:r w:rsidRPr="005678A8">
        <w:rPr>
          <w:rFonts w:ascii="Times New Roman" w:hAnsi="Times New Roman"/>
          <w:sz w:val="22"/>
          <w:szCs w:val="22"/>
          <w:lang w:val="en-US"/>
        </w:rPr>
        <w:t>, Donald Q. Kern Award Lecture, National Heat Transfer Conference, Baltimore, MD, August 11, 1997, International Journal of Transport Phenomena, 1, pp.141-164, 1999.</w:t>
      </w:r>
    </w:p>
    <w:p w:rsidR="00C22F17" w:rsidRPr="005678A8" w:rsidRDefault="00C22F17" w:rsidP="00C22F17">
      <w:pPr>
        <w:spacing w:line="360" w:lineRule="auto"/>
        <w:jc w:val="both"/>
        <w:rPr>
          <w:rFonts w:ascii="Times New Roman" w:hAnsi="Times New Roman"/>
          <w:sz w:val="22"/>
          <w:szCs w:val="22"/>
          <w:lang w:val="en-US"/>
        </w:rPr>
      </w:pPr>
      <w:r w:rsidRPr="005678A8">
        <w:rPr>
          <w:rFonts w:ascii="Times New Roman" w:hAnsi="Times New Roman"/>
          <w:sz w:val="22"/>
          <w:szCs w:val="22"/>
          <w:lang w:val="en-US"/>
        </w:rPr>
        <w:t xml:space="preserve">A.D. Kraus, </w:t>
      </w:r>
      <w:r w:rsidRPr="005678A8">
        <w:rPr>
          <w:rFonts w:ascii="Times New Roman" w:hAnsi="Times New Roman"/>
          <w:i/>
          <w:sz w:val="22"/>
          <w:szCs w:val="22"/>
          <w:lang w:val="en-US"/>
        </w:rPr>
        <w:t>Sixty-Five Years of Extended Surface Technology (1922–1987)</w:t>
      </w:r>
      <w:r w:rsidRPr="005678A8">
        <w:rPr>
          <w:rFonts w:ascii="Times New Roman" w:hAnsi="Times New Roman"/>
          <w:sz w:val="22"/>
          <w:szCs w:val="22"/>
          <w:lang w:val="en-US"/>
        </w:rPr>
        <w:t>, Applied Mechanics Reviews</w:t>
      </w:r>
      <w:r w:rsidRPr="005678A8">
        <w:rPr>
          <w:rFonts w:ascii="Times New Roman" w:hAnsi="Times New Roman"/>
          <w:i/>
          <w:iCs/>
          <w:sz w:val="22"/>
          <w:szCs w:val="22"/>
          <w:lang w:val="en-US"/>
        </w:rPr>
        <w:t xml:space="preserve">, </w:t>
      </w:r>
      <w:r w:rsidRPr="005678A8">
        <w:rPr>
          <w:rFonts w:ascii="Times New Roman" w:hAnsi="Times New Roman"/>
          <w:sz w:val="22"/>
          <w:szCs w:val="22"/>
          <w:lang w:val="en-US"/>
        </w:rPr>
        <w:t>41(9), pp.321-364, 1988.</w:t>
      </w:r>
    </w:p>
    <w:p w:rsidR="00C22F17" w:rsidRPr="005678A8" w:rsidRDefault="00C22F17" w:rsidP="00C22F17">
      <w:pPr>
        <w:spacing w:line="360" w:lineRule="auto"/>
        <w:jc w:val="both"/>
        <w:rPr>
          <w:rFonts w:ascii="Times New Roman" w:hAnsi="Times New Roman"/>
          <w:sz w:val="22"/>
          <w:szCs w:val="22"/>
          <w:lang w:val="en-US"/>
        </w:rPr>
      </w:pPr>
      <w:r w:rsidRPr="005678A8">
        <w:rPr>
          <w:rFonts w:ascii="Times New Roman" w:hAnsi="Times New Roman"/>
          <w:sz w:val="22"/>
          <w:szCs w:val="22"/>
          <w:lang w:val="en-US"/>
        </w:rPr>
        <w:t xml:space="preserve">J. H. Lienhard IV and J. H. Lienhard V, </w:t>
      </w:r>
      <w:hyperlink r:id="rId15" w:history="1">
        <w:r w:rsidRPr="005678A8">
          <w:rPr>
            <w:rStyle w:val="Collegamentoipertestuale"/>
            <w:rFonts w:ascii="Times New Roman" w:hAnsi="Times New Roman"/>
            <w:i/>
            <w:iCs/>
            <w:color w:val="000000" w:themeColor="text1"/>
            <w:sz w:val="22"/>
            <w:szCs w:val="22"/>
            <w:u w:val="none"/>
            <w:lang w:val="en-US"/>
          </w:rPr>
          <w:t>A Heat Transfer Textbook</w:t>
        </w:r>
      </w:hyperlink>
      <w:r w:rsidRPr="005678A8">
        <w:rPr>
          <w:rFonts w:ascii="Times New Roman" w:hAnsi="Times New Roman"/>
          <w:i/>
          <w:sz w:val="22"/>
          <w:szCs w:val="22"/>
          <w:lang w:val="en-US"/>
        </w:rPr>
        <w:t> </w:t>
      </w:r>
      <w:r w:rsidRPr="005678A8">
        <w:rPr>
          <w:rFonts w:ascii="Times New Roman" w:hAnsi="Times New Roman"/>
          <w:sz w:val="22"/>
          <w:szCs w:val="22"/>
          <w:lang w:val="en-US"/>
        </w:rPr>
        <w:t>(4</w:t>
      </w:r>
      <w:r w:rsidRPr="005678A8">
        <w:rPr>
          <w:rFonts w:ascii="Times New Roman" w:hAnsi="Times New Roman"/>
          <w:sz w:val="22"/>
          <w:szCs w:val="22"/>
          <w:vertAlign w:val="superscript"/>
          <w:lang w:val="en-US"/>
        </w:rPr>
        <w:t>th</w:t>
      </w:r>
      <w:r w:rsidRPr="005678A8">
        <w:rPr>
          <w:rFonts w:ascii="Times New Roman" w:hAnsi="Times New Roman"/>
          <w:sz w:val="22"/>
          <w:szCs w:val="22"/>
          <w:lang w:val="en-US"/>
        </w:rPr>
        <w:t xml:space="preserve"> ed.), Cambridge, MA, 2015.</w:t>
      </w:r>
    </w:p>
    <w:p w:rsidR="00C22F17" w:rsidRPr="005678A8" w:rsidRDefault="00C22F17" w:rsidP="00C22F17">
      <w:pPr>
        <w:spacing w:line="360" w:lineRule="auto"/>
        <w:jc w:val="both"/>
        <w:rPr>
          <w:rFonts w:ascii="Times New Roman" w:hAnsi="Times New Roman"/>
          <w:sz w:val="22"/>
          <w:szCs w:val="22"/>
          <w:lang w:val="en-US"/>
        </w:rPr>
      </w:pPr>
      <w:r w:rsidRPr="005678A8">
        <w:rPr>
          <w:rFonts w:ascii="Times New Roman" w:hAnsi="Times New Roman"/>
          <w:noProof/>
          <w:sz w:val="22"/>
          <w:szCs w:val="22"/>
          <w:lang w:val="en-US" w:eastAsia="it-IT"/>
        </w:rPr>
        <w:t xml:space="preserve">C.V. Madhusudana, </w:t>
      </w:r>
      <w:r w:rsidRPr="005678A8">
        <w:rPr>
          <w:rFonts w:ascii="Times New Roman" w:hAnsi="Times New Roman"/>
          <w:i/>
          <w:noProof/>
          <w:sz w:val="22"/>
          <w:szCs w:val="22"/>
          <w:lang w:val="en-US" w:eastAsia="it-IT"/>
        </w:rPr>
        <w:t>Thermal contact conductance</w:t>
      </w:r>
      <w:r w:rsidRPr="005678A8">
        <w:rPr>
          <w:rFonts w:ascii="Times New Roman" w:hAnsi="Times New Roman"/>
          <w:noProof/>
          <w:sz w:val="22"/>
          <w:szCs w:val="22"/>
          <w:lang w:val="en-US" w:eastAsia="it-IT"/>
        </w:rPr>
        <w:t>, Springer-Verlag, New York, 1996.</w:t>
      </w:r>
    </w:p>
    <w:p w:rsidR="00C22F17" w:rsidRPr="005678A8" w:rsidRDefault="00C22F17" w:rsidP="00C22F17">
      <w:pPr>
        <w:spacing w:line="360" w:lineRule="auto"/>
        <w:jc w:val="both"/>
        <w:rPr>
          <w:rFonts w:ascii="Times New Roman" w:hAnsi="Times New Roman"/>
          <w:bCs/>
          <w:sz w:val="22"/>
          <w:szCs w:val="22"/>
          <w:lang w:val="en-US"/>
        </w:rPr>
      </w:pPr>
      <w:r w:rsidRPr="005678A8">
        <w:rPr>
          <w:rFonts w:ascii="Times New Roman" w:hAnsi="Times New Roman"/>
          <w:sz w:val="22"/>
          <w:szCs w:val="22"/>
          <w:lang w:val="en-US"/>
        </w:rPr>
        <w:t xml:space="preserve">L. Theodore, </w:t>
      </w:r>
      <w:r w:rsidRPr="005678A8">
        <w:rPr>
          <w:rFonts w:ascii="Times New Roman" w:hAnsi="Times New Roman"/>
          <w:bCs/>
          <w:i/>
          <w:sz w:val="22"/>
          <w:szCs w:val="22"/>
          <w:lang w:val="en-US"/>
        </w:rPr>
        <w:t>Heat Transfer Applications for the Practicing Engineer</w:t>
      </w:r>
      <w:r w:rsidRPr="005678A8">
        <w:rPr>
          <w:rFonts w:ascii="Times New Roman" w:hAnsi="Times New Roman"/>
          <w:bCs/>
          <w:sz w:val="22"/>
          <w:szCs w:val="22"/>
          <w:lang w:val="en-US"/>
        </w:rPr>
        <w:t>, John Wiley &amp; Sons, pp. 672, 2011.</w:t>
      </w:r>
    </w:p>
    <w:p w:rsidR="00E77EA1" w:rsidRPr="00E929B1" w:rsidRDefault="00E77EA1" w:rsidP="00E77EA1">
      <w:pPr>
        <w:jc w:val="right"/>
        <w:rPr>
          <w:rFonts w:ascii="Garamond" w:hAnsi="Garamond"/>
          <w:sz w:val="40"/>
          <w:lang w:val="en-GB"/>
        </w:rPr>
      </w:pPr>
      <w:r>
        <w:rPr>
          <w:rFonts w:ascii="Garamond" w:hAnsi="Garamond"/>
          <w:sz w:val="72"/>
          <w:lang w:val="en-GB"/>
        </w:rPr>
        <w:lastRenderedPageBreak/>
        <w:t>3</w:t>
      </w:r>
    </w:p>
    <w:p w:rsidR="00E77EA1" w:rsidRPr="00524E15" w:rsidRDefault="00E77EA1" w:rsidP="00E77EA1">
      <w:pPr>
        <w:spacing w:line="360" w:lineRule="auto"/>
        <w:jc w:val="right"/>
        <w:rPr>
          <w:rFonts w:ascii="Garamond" w:hAnsi="Garamond"/>
          <w:lang w:val="en-GB"/>
        </w:rPr>
      </w:pPr>
      <w:r>
        <w:rPr>
          <w:rFonts w:ascii="Garamond" w:hAnsi="Garamond"/>
          <w:sz w:val="40"/>
          <w:lang w:val="en-GB"/>
        </w:rPr>
        <w:t>T-shaped conductive fins</w:t>
      </w:r>
    </w:p>
    <w:p w:rsidR="00E77EA1" w:rsidRPr="00524E15" w:rsidRDefault="00E77EA1" w:rsidP="00E77EA1">
      <w:pPr>
        <w:spacing w:before="240" w:after="240" w:line="360" w:lineRule="auto"/>
        <w:jc w:val="both"/>
        <w:rPr>
          <w:rFonts w:ascii="Garamond" w:hAnsi="Garamond"/>
          <w:lang w:val="en-GB"/>
        </w:rPr>
      </w:pPr>
    </w:p>
    <w:p w:rsidR="00E77EA1" w:rsidRPr="00636060" w:rsidRDefault="00E77EA1" w:rsidP="00E77EA1">
      <w:pPr>
        <w:spacing w:after="240" w:line="360" w:lineRule="auto"/>
        <w:jc w:val="both"/>
        <w:rPr>
          <w:rFonts w:ascii="Garamond" w:hAnsi="Garamond"/>
          <w:sz w:val="28"/>
          <w:lang w:val="en-GB"/>
        </w:rPr>
      </w:pPr>
      <w:r>
        <w:rPr>
          <w:rFonts w:ascii="Garamond" w:hAnsi="Garamond"/>
          <w:sz w:val="28"/>
          <w:lang w:val="en-GB"/>
        </w:rPr>
        <w:t>3</w:t>
      </w:r>
      <w:r w:rsidRPr="00E929B1">
        <w:rPr>
          <w:rFonts w:ascii="Garamond" w:hAnsi="Garamond"/>
          <w:sz w:val="28"/>
          <w:lang w:val="en-GB"/>
        </w:rPr>
        <w:t>.1</w:t>
      </w:r>
      <w:r>
        <w:rPr>
          <w:rFonts w:ascii="Garamond" w:hAnsi="Garamond"/>
          <w:sz w:val="28"/>
          <w:lang w:val="en-GB"/>
        </w:rPr>
        <w:tab/>
        <w:t>Analysis of the “T” assembly</w:t>
      </w:r>
      <w:r w:rsidRPr="00E929B1">
        <w:rPr>
          <w:rFonts w:ascii="Garamond" w:hAnsi="Garamond"/>
          <w:sz w:val="28"/>
          <w:lang w:val="en-GB"/>
        </w:rPr>
        <w:tab/>
      </w:r>
    </w:p>
    <w:p w:rsidR="00E77EA1" w:rsidRPr="00E77EA1" w:rsidRDefault="00E77EA1" w:rsidP="00E77EA1">
      <w:pPr>
        <w:spacing w:line="360" w:lineRule="auto"/>
        <w:ind w:firstLine="708"/>
        <w:jc w:val="both"/>
        <w:rPr>
          <w:rFonts w:ascii="Times New Roman" w:hAnsi="Times New Roman"/>
          <w:lang w:val="en-US"/>
        </w:rPr>
      </w:pPr>
      <w:r>
        <w:rPr>
          <w:rFonts w:ascii="Times New Roman" w:hAnsi="Times New Roman"/>
          <w:lang w:val="en-GB"/>
        </w:rPr>
        <w:t xml:space="preserve">After the general considerations highlighted in Chapter 2, </w:t>
      </w:r>
      <w:r w:rsidR="00DB0CF3">
        <w:rPr>
          <w:rFonts w:ascii="Times New Roman" w:hAnsi="Times New Roman"/>
          <w:lang w:val="en-GB"/>
        </w:rPr>
        <w:t>the</w:t>
      </w:r>
      <w:r w:rsidRPr="00E77EA1">
        <w:rPr>
          <w:rFonts w:ascii="Times New Roman" w:hAnsi="Times New Roman"/>
          <w:lang w:val="en-US"/>
        </w:rPr>
        <w:t xml:space="preserve"> application considered hereinafter for fins analysis is the cooling of heat generating devices. One of the most appealing characteristic of this kind of application is that one has to face geometry constraints in the limit of decreasing dimensions, in addition to the ordinary fin designing. The T-shaped assembly of fins is sketched in </w:t>
      </w:r>
      <w:r w:rsidRPr="00E77EA1">
        <w:rPr>
          <w:rFonts w:ascii="Times New Roman" w:hAnsi="Times New Roman"/>
          <w:color w:val="000000" w:themeColor="text1"/>
          <w:lang w:val="en-US"/>
        </w:rPr>
        <w:t>Fig. 3.1</w:t>
      </w:r>
      <w:r w:rsidR="00DB0CF3">
        <w:rPr>
          <w:rFonts w:ascii="Times New Roman" w:hAnsi="Times New Roman"/>
          <w:lang w:val="en-US"/>
        </w:rPr>
        <w:t>. I</w:t>
      </w:r>
      <w:r w:rsidRPr="00E77EA1">
        <w:rPr>
          <w:rFonts w:ascii="Times New Roman" w:hAnsi="Times New Roman"/>
          <w:lang w:val="en-US"/>
        </w:rPr>
        <w:t xml:space="preserve">t is composed by three elemental fins: two tributaries of thickness </w:t>
      </w:r>
      <m:oMath>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E77EA1">
        <w:rPr>
          <w:rFonts w:ascii="Times New Roman" w:hAnsi="Times New Roman"/>
          <w:lang w:val="en-US"/>
        </w:rPr>
        <w:t xml:space="preserve"> and length </w:t>
      </w:r>
      <m:oMath>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E77EA1">
        <w:rPr>
          <w:rFonts w:ascii="Times New Roman" w:hAnsi="Times New Roman"/>
          <w:lang w:val="en-US"/>
        </w:rPr>
        <w:t xml:space="preserve"> (i.e. one fin of length 2</w:t>
      </w:r>
      <m:oMath>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E77EA1">
        <w:rPr>
          <w:rFonts w:ascii="Times New Roman" w:hAnsi="Times New Roman"/>
          <w:lang w:val="en-US"/>
        </w:rPr>
        <w:t xml:space="preserve">) and a steam of thickness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oMath>
      <w:r w:rsidRPr="00E77EA1">
        <w:rPr>
          <w:rFonts w:ascii="Times New Roman" w:hAnsi="Times New Roman"/>
          <w:lang w:val="en-US"/>
        </w:rPr>
        <w:t xml:space="preserve"> and length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oMath>
      <w:r w:rsidRPr="00E77EA1">
        <w:rPr>
          <w:rFonts w:ascii="Times New Roman" w:hAnsi="Times New Roman"/>
          <w:lang w:val="en-US"/>
        </w:rPr>
        <w:t xml:space="preserve">. The configuration is two-dimensional as the third dimension </w:t>
      </w:r>
      <m:oMath>
        <m:r>
          <w:rPr>
            <w:rFonts w:ascii="Cambria Math" w:hAnsi="Cambria Math"/>
          </w:rPr>
          <m:t>W</m:t>
        </m:r>
      </m:oMath>
      <w:r w:rsidRPr="00E77EA1">
        <w:rPr>
          <w:rFonts w:ascii="Times New Roman" w:hAnsi="Times New Roman"/>
          <w:lang w:val="en-US"/>
        </w:rPr>
        <w:t xml:space="preserve"> is supposed to be sufficiently long with respect to </w:t>
      </w:r>
      <m:oMath>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E77EA1">
        <w:rPr>
          <w:rFonts w:ascii="Times New Roman" w:hAnsi="Times New Roman"/>
          <w:lang w:val="en-US"/>
        </w:rPr>
        <w:t xml:space="preserve"> and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oMath>
      <w:r w:rsidRPr="00E77EA1">
        <w:rPr>
          <w:rFonts w:ascii="Times New Roman" w:hAnsi="Times New Roman"/>
          <w:lang w:val="en-US"/>
        </w:rPr>
        <w:t xml:space="preserve"> in order to avoid checkerboard effects. The root of the fin is at temperature </w:t>
      </w:r>
      <m:oMath>
        <m:sSub>
          <m:sSubPr>
            <m:ctrlPr>
              <w:rPr>
                <w:rFonts w:ascii="Cambria Math" w:hAnsi="Cambria Math"/>
                <w:i/>
              </w:rPr>
            </m:ctrlPr>
          </m:sSubPr>
          <m:e>
            <m:r>
              <w:rPr>
                <w:rFonts w:ascii="Cambria Math" w:hAnsi="Cambria Math"/>
              </w:rPr>
              <m:t>T</m:t>
            </m:r>
          </m:e>
          <m:sub>
            <m:r>
              <w:rPr>
                <w:rFonts w:ascii="Cambria Math" w:hAnsi="Cambria Math"/>
              </w:rPr>
              <m:t>b</m:t>
            </m:r>
          </m:sub>
        </m:sSub>
      </m:oMath>
      <w:r w:rsidRPr="00E77EA1">
        <w:rPr>
          <w:rFonts w:ascii="Times New Roman" w:hAnsi="Times New Roman"/>
          <w:lang w:val="en-US"/>
        </w:rPr>
        <w:t xml:space="preserve">, which is greater than the ambient temperature </w:t>
      </w:r>
      <m:oMath>
        <m:sSub>
          <m:sSubPr>
            <m:ctrlPr>
              <w:rPr>
                <w:rFonts w:ascii="Cambria Math" w:hAnsi="Cambria Math"/>
                <w:i/>
              </w:rPr>
            </m:ctrlPr>
          </m:sSubPr>
          <m:e>
            <m:r>
              <w:rPr>
                <w:rFonts w:ascii="Cambria Math" w:hAnsi="Cambria Math"/>
              </w:rPr>
              <m:t>T</m:t>
            </m:r>
          </m:e>
          <m:sub>
            <m:r>
              <w:rPr>
                <w:rFonts w:ascii="Cambria Math" w:hAnsi="Cambria Math"/>
                <w:lang w:val="en-US"/>
              </w:rPr>
              <m:t>∞</m:t>
            </m:r>
          </m:sub>
        </m:sSub>
      </m:oMath>
      <w:r w:rsidRPr="00E77EA1">
        <w:rPr>
          <w:rFonts w:ascii="Times New Roman" w:hAnsi="Times New Roman"/>
          <w:lang w:val="en-US"/>
        </w:rPr>
        <w:t xml:space="preserve">; the heat transfer coefficient </w:t>
      </w:r>
      <m:oMath>
        <m:acc>
          <m:accPr>
            <m:chr m:val="̅"/>
            <m:ctrlPr>
              <w:rPr>
                <w:rFonts w:ascii="Cambria Math" w:hAnsi="Cambria Math"/>
                <w:i/>
                <w:lang w:val="en-GB"/>
              </w:rPr>
            </m:ctrlPr>
          </m:accPr>
          <m:e>
            <m:r>
              <w:rPr>
                <w:rFonts w:ascii="Cambria Math" w:hAnsi="Cambria Math"/>
                <w:lang w:val="en-GB"/>
              </w:rPr>
              <m:t>h</m:t>
            </m:r>
          </m:e>
        </m:acc>
      </m:oMath>
      <w:r w:rsidRPr="00E77EA1">
        <w:rPr>
          <w:rFonts w:ascii="Times New Roman" w:hAnsi="Times New Roman"/>
          <w:lang w:val="en-US"/>
        </w:rPr>
        <w:t xml:space="preserve"> defines in this case the cooling of the fin. Like most of the heat sinks used for cooling electronic devices, the T-shaped fin is considered made of aluminum, which is generally preferred to other high conductivity materials thanks to its low cost, low weight and good resistance to corrosion.</w:t>
      </w:r>
    </w:p>
    <w:p w:rsidR="00E77EA1" w:rsidRPr="00E77EA1" w:rsidRDefault="00E77EA1" w:rsidP="00E77EA1">
      <w:pPr>
        <w:spacing w:after="240" w:line="360" w:lineRule="auto"/>
        <w:jc w:val="both"/>
        <w:rPr>
          <w:rFonts w:ascii="Times New Roman" w:hAnsi="Times New Roman"/>
          <w:lang w:val="en-US"/>
        </w:rPr>
      </w:pPr>
      <w:r w:rsidRPr="00E77EA1">
        <w:rPr>
          <w:rFonts w:ascii="Times New Roman" w:hAnsi="Times New Roman"/>
          <w:lang w:val="en-US"/>
        </w:rPr>
        <w:t>The objective of the present analysis is to determine the optimal geometry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E77EA1">
        <w:rPr>
          <w:rFonts w:ascii="Times New Roman" w:hAnsi="Times New Roman"/>
          <w:lang w:val="en-US"/>
        </w:rPr>
        <w:t xml:space="preserve">,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E77EA1">
        <w:rPr>
          <w:rFonts w:ascii="Times New Roman" w:hAnsi="Times New Roman"/>
          <w:lang w:val="en-US"/>
        </w:rPr>
        <w:t xml:space="preserve">) that is characterized by the maximum dissipative capacity, i.e. the maximum (dimensionless) heat flux through the root section. As stated above, the assembly is subjected to size constraints; we introduce the volume constraints namely the </w:t>
      </w:r>
      <w:r w:rsidRPr="00E77EA1">
        <w:rPr>
          <w:rFonts w:ascii="Times New Roman" w:hAnsi="Times New Roman"/>
          <w:i/>
          <w:lang w:val="en-US"/>
        </w:rPr>
        <w:t>total volume</w:t>
      </w:r>
      <w:r w:rsidRPr="00E77EA1">
        <w:rPr>
          <w:rFonts w:ascii="Times New Roman" w:hAnsi="Times New Roman"/>
          <w:lang w:val="en-US"/>
        </w:rPr>
        <w:t xml:space="preserve"> (i.e., frontal area) constraint, and the </w:t>
      </w:r>
      <w:r w:rsidRPr="00E77EA1">
        <w:rPr>
          <w:rFonts w:ascii="Times New Roman" w:hAnsi="Times New Roman"/>
          <w:i/>
          <w:lang w:val="en-US"/>
        </w:rPr>
        <w:t>fin material volume</w:t>
      </w:r>
      <w:r w:rsidRPr="00E77EA1">
        <w:rPr>
          <w:rFonts w:ascii="Times New Roman" w:hAnsi="Times New Roman"/>
          <w:lang w:val="en-US"/>
        </w:rPr>
        <w:t xml:space="preserve"> constraint:</w:t>
      </w:r>
    </w:p>
    <w:p w:rsidR="00E77EA1" w:rsidRPr="00E77EA1" w:rsidRDefault="00E77EA1" w:rsidP="00E77EA1">
      <w:pPr>
        <w:spacing w:after="240" w:line="360" w:lineRule="auto"/>
        <w:jc w:val="both"/>
        <w:rPr>
          <w:rFonts w:ascii="Times New Roman" w:hAnsi="Times New Roman"/>
          <w:lang w:val="en-US"/>
        </w:rPr>
      </w:pPr>
      <w:r w:rsidRPr="00E77EA1">
        <w:rPr>
          <w:rFonts w:ascii="Times New Roman" w:hAnsi="Times New Roman"/>
          <w:lang w:val="en-US"/>
        </w:rPr>
        <w:tab/>
      </w:r>
      <m:oMath>
        <m:r>
          <w:rPr>
            <w:rFonts w:ascii="Cambria Math" w:hAnsi="Cambria Math"/>
          </w:rPr>
          <m:t>A</m:t>
        </m:r>
        <m:r>
          <w:rPr>
            <w:rFonts w:ascii="Cambria Math" w:hAnsi="Cambria Math"/>
            <w:lang w:val="en-US"/>
          </w:rPr>
          <m:t>=2</m:t>
        </m:r>
        <m:sSub>
          <m:sSubPr>
            <m:ctrlPr>
              <w:rPr>
                <w:rFonts w:ascii="Cambria Math" w:hAnsi="Cambria Math"/>
                <w:i/>
              </w:rPr>
            </m:ctrlPr>
          </m:sSubPr>
          <m:e>
            <m:r>
              <w:rPr>
                <w:rFonts w:ascii="Cambria Math" w:hAnsi="Cambria Math"/>
              </w:rPr>
              <m:t>L</m:t>
            </m:r>
          </m:e>
          <m:sub>
            <m:r>
              <w:rPr>
                <w:rFonts w:ascii="Cambria Math" w:hAnsi="Cambria Math"/>
                <w:lang w:val="en-US"/>
              </w:rPr>
              <m:t>0</m:t>
            </m:r>
          </m:sub>
        </m:sSub>
        <m:sSub>
          <m:sSubPr>
            <m:ctrlPr>
              <w:rPr>
                <w:rFonts w:ascii="Cambria Math" w:hAnsi="Cambria Math"/>
                <w:i/>
              </w:rPr>
            </m:ctrlPr>
          </m:sSubPr>
          <m:e>
            <m:r>
              <w:rPr>
                <w:rFonts w:ascii="Cambria Math" w:hAnsi="Cambria Math"/>
              </w:rPr>
              <m:t>L</m:t>
            </m:r>
          </m:e>
          <m:sub>
            <m:r>
              <w:rPr>
                <w:rFonts w:ascii="Cambria Math" w:hAnsi="Cambria Math"/>
                <w:lang w:val="en-US"/>
              </w:rPr>
              <m:t>1</m:t>
            </m:r>
          </m:sub>
        </m:sSub>
      </m:oMath>
      <w:r w:rsidRPr="00E77EA1">
        <w:rPr>
          <w:rFonts w:ascii="Times New Roman" w:hAnsi="Times New Roman"/>
          <w:lang w:val="en-US"/>
        </w:rPr>
        <w:tab/>
        <w:t xml:space="preserve">and     </w:t>
      </w:r>
      <m:oMath>
        <m:sSub>
          <m:sSubPr>
            <m:ctrlPr>
              <w:rPr>
                <w:rFonts w:ascii="Cambria Math" w:hAnsi="Cambria Math"/>
                <w:i/>
              </w:rPr>
            </m:ctrlPr>
          </m:sSubPr>
          <m:e>
            <m:r>
              <w:rPr>
                <w:rFonts w:ascii="Cambria Math" w:hAnsi="Cambria Math"/>
              </w:rPr>
              <m:t>A</m:t>
            </m:r>
          </m:e>
          <m:sub>
            <m:r>
              <w:rPr>
                <w:rFonts w:ascii="Cambria Math" w:hAnsi="Cambria Math"/>
              </w:rPr>
              <m:t>f</m:t>
            </m:r>
          </m:sub>
        </m:sSub>
        <m:r>
          <w:rPr>
            <w:rFonts w:ascii="Cambria Math" w:hAnsi="Cambria Math"/>
            <w:lang w:val="en-US"/>
          </w:rPr>
          <m:t>=2</m:t>
        </m:r>
        <m:sSub>
          <m:sSubPr>
            <m:ctrlPr>
              <w:rPr>
                <w:rFonts w:ascii="Cambria Math" w:hAnsi="Cambria Math"/>
                <w:i/>
              </w:rPr>
            </m:ctrlPr>
          </m:sSubPr>
          <m:e>
            <m:r>
              <w:rPr>
                <w:rFonts w:ascii="Cambria Math" w:hAnsi="Cambria Math"/>
              </w:rPr>
              <m:t>L</m:t>
            </m:r>
          </m:e>
          <m:sub>
            <m:r>
              <w:rPr>
                <w:rFonts w:ascii="Cambria Math" w:hAnsi="Cambria Math"/>
                <w:lang w:val="en-US"/>
              </w:rPr>
              <m:t>0</m:t>
            </m:r>
          </m:sub>
        </m:sSub>
        <m:sSub>
          <m:sSubPr>
            <m:ctrlPr>
              <w:rPr>
                <w:rFonts w:ascii="Cambria Math" w:hAnsi="Cambria Math"/>
                <w:i/>
              </w:rPr>
            </m:ctrlPr>
          </m:sSubPr>
          <m:e>
            <m:r>
              <w:rPr>
                <w:rFonts w:ascii="Cambria Math" w:hAnsi="Cambria Math"/>
              </w:rPr>
              <m:t>t</m:t>
            </m:r>
          </m:e>
          <m:sub>
            <m:r>
              <w:rPr>
                <w:rFonts w:ascii="Cambria Math" w:hAnsi="Cambria Math"/>
                <w:lang w:val="en-US"/>
              </w:rPr>
              <m:t>0</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1</m:t>
            </m:r>
          </m:sub>
        </m:sSub>
        <m:sSub>
          <m:sSubPr>
            <m:ctrlPr>
              <w:rPr>
                <w:rFonts w:ascii="Cambria Math" w:hAnsi="Cambria Math"/>
                <w:i/>
              </w:rPr>
            </m:ctrlPr>
          </m:sSubPr>
          <m:e>
            <m:r>
              <w:rPr>
                <w:rFonts w:ascii="Cambria Math" w:hAnsi="Cambria Math"/>
              </w:rPr>
              <m:t>L</m:t>
            </m:r>
          </m:e>
          <m:sub>
            <m:r>
              <w:rPr>
                <w:rFonts w:ascii="Cambria Math" w:hAnsi="Cambria Math"/>
                <w:lang w:val="en-US"/>
              </w:rPr>
              <m:t>1</m:t>
            </m:r>
          </m:sub>
        </m:sSub>
      </m:oMath>
      <w:r>
        <w:rPr>
          <w:rFonts w:ascii="Times New Roman" w:hAnsi="Times New Roman"/>
          <w:lang w:val="en-US"/>
        </w:rPr>
        <w:tab/>
      </w:r>
      <w:r>
        <w:rPr>
          <w:rFonts w:ascii="Times New Roman" w:hAnsi="Times New Roman"/>
          <w:lang w:val="en-US"/>
        </w:rPr>
        <w:tab/>
      </w:r>
      <w:r>
        <w:rPr>
          <w:rFonts w:ascii="Times New Roman" w:hAnsi="Times New Roman"/>
          <w:lang w:val="en-US"/>
        </w:rPr>
        <w:tab/>
        <w:t xml:space="preserve">                        </w:t>
      </w:r>
      <w:r w:rsidRPr="00E77EA1">
        <w:rPr>
          <w:rFonts w:ascii="Times New Roman" w:hAnsi="Times New Roman"/>
          <w:lang w:val="en-US"/>
        </w:rPr>
        <w:t>(3.1)</w:t>
      </w:r>
    </w:p>
    <w:p w:rsidR="00E77EA1" w:rsidRPr="00E77EA1" w:rsidRDefault="00E77EA1" w:rsidP="00E77EA1">
      <w:pPr>
        <w:spacing w:line="360" w:lineRule="auto"/>
        <w:jc w:val="both"/>
        <w:rPr>
          <w:rFonts w:ascii="Times New Roman" w:hAnsi="Times New Roman"/>
          <w:lang w:val="en-US"/>
        </w:rPr>
      </w:pPr>
      <w:r w:rsidRPr="00E77EA1">
        <w:rPr>
          <w:rFonts w:ascii="Times New Roman" w:hAnsi="Times New Roman"/>
          <w:lang w:val="en-US"/>
        </w:rPr>
        <w:t xml:space="preserve">Recalling the dimension analysis, these constraints can be easily expressed by the fin volume (i.e. frontal area) fraction </w:t>
      </w:r>
      <m:oMath>
        <m:r>
          <w:rPr>
            <w:rFonts w:ascii="Cambria Math" w:hAnsi="Cambria Math"/>
          </w:rPr>
          <m:t>φ</m:t>
        </m:r>
      </m:oMath>
      <w:r w:rsidRPr="00E77EA1">
        <w:rPr>
          <w:rFonts w:ascii="Times New Roman" w:hAnsi="Times New Roman"/>
          <w:lang w:val="en-US"/>
        </w:rPr>
        <w:t>, which is a constant</w:t>
      </w:r>
      <w:r>
        <w:rPr>
          <w:rFonts w:ascii="Times New Roman" w:hAnsi="Times New Roman"/>
          <w:lang w:val="en-US"/>
        </w:rPr>
        <w:t xml:space="preserve"> parameter</w:t>
      </w:r>
      <w:r w:rsidRPr="00E77EA1">
        <w:rPr>
          <w:rFonts w:ascii="Times New Roman" w:hAnsi="Times New Roman"/>
          <w:lang w:val="en-US"/>
        </w:rPr>
        <w:t xml:space="preserve"> generally much smaller than 1:</w:t>
      </w:r>
    </w:p>
    <w:p w:rsidR="00E77EA1" w:rsidRPr="00E77EA1" w:rsidRDefault="00E77EA1" w:rsidP="00E77EA1">
      <w:pPr>
        <w:spacing w:after="240" w:line="360" w:lineRule="auto"/>
        <w:jc w:val="both"/>
        <w:rPr>
          <w:rFonts w:ascii="Times New Roman" w:hAnsi="Times New Roman"/>
          <w:lang w:val="en-US"/>
        </w:rPr>
      </w:pPr>
      <w:r w:rsidRPr="00E77EA1">
        <w:rPr>
          <w:rFonts w:ascii="Times New Roman" w:hAnsi="Times New Roman"/>
          <w:lang w:val="en-US"/>
        </w:rPr>
        <w:lastRenderedPageBreak/>
        <w:tab/>
      </w:r>
      <m:oMath>
        <m:r>
          <w:rPr>
            <w:rFonts w:ascii="Cambria Math" w:hAnsi="Cambria Math"/>
          </w:rPr>
          <m:t>φ</m:t>
        </m:r>
        <m:r>
          <w:rPr>
            <w:rFonts w:ascii="Cambria Math" w:hAnsi="Cambria Math"/>
            <w:lang w:val="en-US"/>
          </w:rPr>
          <m:t>=</m:t>
        </m:r>
        <m:sSub>
          <m:sSubPr>
            <m:ctrlPr>
              <w:rPr>
                <w:rFonts w:ascii="Cambria Math" w:hAnsi="Cambria Math"/>
                <w:i/>
              </w:rPr>
            </m:ctrlPr>
          </m:sSubPr>
          <m:e>
            <m:r>
              <w:rPr>
                <w:rFonts w:ascii="Cambria Math" w:hAnsi="Cambria Math"/>
              </w:rPr>
              <m:t>A</m:t>
            </m:r>
          </m:e>
          <m:sub>
            <m:r>
              <w:rPr>
                <w:rFonts w:ascii="Cambria Math" w:hAnsi="Cambria Math"/>
              </w:rPr>
              <m:t>f</m:t>
            </m:r>
          </m:sub>
        </m:sSub>
        <m:r>
          <w:rPr>
            <w:rFonts w:ascii="Cambria Math" w:hAnsi="Cambria Math"/>
            <w:lang w:val="en-US"/>
          </w:rPr>
          <m:t>/</m:t>
        </m:r>
        <m:r>
          <w:rPr>
            <w:rFonts w:ascii="Cambria Math" w:hAnsi="Cambria Math"/>
          </w:rPr>
          <m:t>A</m:t>
        </m:r>
      </m:oMath>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sidRPr="00E77EA1">
        <w:rPr>
          <w:rFonts w:ascii="Times New Roman" w:hAnsi="Times New Roman"/>
          <w:lang w:val="en-US"/>
        </w:rPr>
        <w:t>(3.2)</w:t>
      </w:r>
    </w:p>
    <w:p w:rsidR="00E77EA1" w:rsidRPr="00E77EA1" w:rsidRDefault="00E77EA1" w:rsidP="00E77EA1">
      <w:pPr>
        <w:spacing w:after="240" w:line="360" w:lineRule="auto"/>
        <w:jc w:val="both"/>
        <w:rPr>
          <w:rFonts w:ascii="Times New Roman" w:hAnsi="Times New Roman"/>
          <w:lang w:val="en-US"/>
        </w:rPr>
      </w:pPr>
      <w:r w:rsidRPr="00E77EA1">
        <w:rPr>
          <w:rFonts w:ascii="Times New Roman" w:hAnsi="Times New Roman"/>
          <w:lang w:val="en-US"/>
        </w:rPr>
        <w:t xml:space="preserve">In this section we model the heat transfer throughout the fin in the context of pure heat conduction, with heat convection treated as boundary condition. In this kind of problems it is common to refer to a hybrid Biot number through the optimization process, which is the parameter </w:t>
      </w:r>
      <m:oMath>
        <m:r>
          <w:rPr>
            <w:rFonts w:ascii="Cambria Math" w:hAnsi="Cambria Math"/>
          </w:rPr>
          <m:t>a</m:t>
        </m:r>
      </m:oMath>
      <w:r w:rsidRPr="00E77EA1">
        <w:rPr>
          <w:rFonts w:ascii="Times New Roman" w:hAnsi="Times New Roman"/>
          <w:lang w:val="en-US"/>
        </w:rPr>
        <w:t xml:space="preserve"> (&lt; 1):</w:t>
      </w:r>
    </w:p>
    <w:p w:rsidR="00E77EA1" w:rsidRPr="00E77EA1" w:rsidRDefault="00E77EA1" w:rsidP="00E77EA1">
      <w:pPr>
        <w:spacing w:after="240" w:line="360" w:lineRule="auto"/>
        <w:jc w:val="both"/>
        <w:rPr>
          <w:rFonts w:ascii="Times New Roman" w:hAnsi="Times New Roman"/>
          <w:lang w:val="en-US"/>
        </w:rPr>
      </w:pPr>
      <w:r w:rsidRPr="00E77EA1">
        <w:rPr>
          <w:rFonts w:ascii="Times New Roman" w:hAnsi="Times New Roman"/>
          <w:lang w:val="en-US"/>
        </w:rPr>
        <w:tab/>
      </w:r>
      <m:oMath>
        <m:r>
          <w:rPr>
            <w:rFonts w:ascii="Cambria Math" w:hAnsi="Cambria Math"/>
          </w:rPr>
          <m:t>a</m:t>
        </m:r>
        <m:r>
          <w:rPr>
            <w:rFonts w:ascii="Cambria Math" w:hAnsi="Cambria Math"/>
            <w:lang w:val="en-US"/>
          </w:rPr>
          <m:t>=</m:t>
        </m:r>
        <m:rad>
          <m:radPr>
            <m:degHide m:val="on"/>
            <m:ctrlPr>
              <w:rPr>
                <w:rFonts w:ascii="Cambria Math" w:hAnsi="Cambria Math"/>
                <w:i/>
              </w:rPr>
            </m:ctrlPr>
          </m:radPr>
          <m:deg/>
          <m:e>
            <m:f>
              <m:fPr>
                <m:ctrlPr>
                  <w:rPr>
                    <w:rFonts w:ascii="Cambria Math" w:hAnsi="Cambria Math"/>
                    <w:i/>
                  </w:rPr>
                </m:ctrlPr>
              </m:fPr>
              <m:num>
                <m:r>
                  <w:rPr>
                    <w:rFonts w:ascii="Cambria Math" w:hAnsi="Cambria Math"/>
                    <w:lang w:val="en-US"/>
                  </w:rPr>
                  <m:t>2</m:t>
                </m:r>
                <m:acc>
                  <m:accPr>
                    <m:chr m:val="̅"/>
                    <m:ctrlPr>
                      <w:rPr>
                        <w:rFonts w:ascii="Cambria Math" w:hAnsi="Cambria Math"/>
                        <w:i/>
                        <w:lang w:val="en-GB"/>
                      </w:rPr>
                    </m:ctrlPr>
                  </m:accPr>
                  <m:e>
                    <m:r>
                      <w:rPr>
                        <w:rFonts w:ascii="Cambria Math" w:hAnsi="Cambria Math"/>
                        <w:lang w:val="en-GB"/>
                      </w:rPr>
                      <m:t>h</m:t>
                    </m:r>
                  </m:e>
                </m:acc>
                <m:rad>
                  <m:radPr>
                    <m:degHide m:val="on"/>
                    <m:ctrlPr>
                      <w:rPr>
                        <w:rFonts w:ascii="Cambria Math" w:hAnsi="Cambria Math"/>
                        <w:i/>
                        <w:lang w:val="en-GB"/>
                      </w:rPr>
                    </m:ctrlPr>
                  </m:radPr>
                  <m:deg/>
                  <m:e>
                    <m:r>
                      <w:rPr>
                        <w:rFonts w:ascii="Cambria Math" w:hAnsi="Cambria Math"/>
                        <w:lang w:val="en-GB"/>
                      </w:rPr>
                      <m:t>A</m:t>
                    </m:r>
                  </m:e>
                </m:rad>
              </m:num>
              <m:den>
                <m:r>
                  <w:rPr>
                    <w:rFonts w:ascii="Cambria Math" w:hAnsi="Cambria Math"/>
                  </w:rPr>
                  <m:t>k</m:t>
                </m:r>
              </m:den>
            </m:f>
          </m:e>
        </m:rad>
      </m:oMath>
      <w:r w:rsidRPr="00E77EA1">
        <w:rPr>
          <w:rFonts w:ascii="Times New Roman" w:hAnsi="Times New Roman"/>
          <w:lang w:val="en-US"/>
        </w:rPr>
        <w:t xml:space="preserve">          </w:t>
      </w:r>
      <w:r w:rsidRPr="00E77EA1">
        <w:rPr>
          <w:rFonts w:ascii="Times New Roman" w:hAnsi="Times New Roman"/>
          <w:lang w:val="en-US"/>
        </w:rPr>
        <w:tab/>
      </w:r>
      <w:r w:rsidRPr="00E77EA1">
        <w:rPr>
          <w:rFonts w:ascii="Times New Roman" w:hAnsi="Times New Roman"/>
          <w:lang w:val="en-US"/>
        </w:rPr>
        <w:tab/>
      </w:r>
      <w:r w:rsidRPr="00E77EA1">
        <w:rPr>
          <w:rFonts w:ascii="Times New Roman" w:hAnsi="Times New Roman"/>
          <w:lang w:val="en-US"/>
        </w:rPr>
        <w:tab/>
      </w:r>
      <w:r w:rsidRPr="00E77EA1">
        <w:rPr>
          <w:rFonts w:ascii="Times New Roman" w:hAnsi="Times New Roman"/>
          <w:lang w:val="en-US"/>
        </w:rPr>
        <w:tab/>
      </w:r>
      <w:r w:rsidRPr="00E77EA1">
        <w:rPr>
          <w:rFonts w:ascii="Times New Roman" w:hAnsi="Times New Roman"/>
          <w:lang w:val="en-US"/>
        </w:rPr>
        <w:tab/>
      </w:r>
      <w:r w:rsidRPr="00E77EA1">
        <w:rPr>
          <w:rFonts w:ascii="Times New Roman" w:hAnsi="Times New Roman"/>
          <w:lang w:val="en-US"/>
        </w:rPr>
        <w:tab/>
      </w:r>
      <w:r w:rsidRPr="00E77EA1">
        <w:rPr>
          <w:rFonts w:ascii="Times New Roman" w:hAnsi="Times New Roman"/>
          <w:lang w:val="en-US"/>
        </w:rPr>
        <w:tab/>
      </w:r>
      <w:r w:rsidRPr="00E77EA1">
        <w:rPr>
          <w:rFonts w:ascii="Times New Roman" w:hAnsi="Times New Roman"/>
          <w:lang w:val="en-US"/>
        </w:rPr>
        <w:tab/>
        <w:t>(3.3)</w:t>
      </w:r>
    </w:p>
    <w:p w:rsidR="00E77EA1" w:rsidRDefault="00E77EA1" w:rsidP="00E77EA1">
      <w:pPr>
        <w:spacing w:line="360" w:lineRule="auto"/>
        <w:jc w:val="both"/>
        <w:rPr>
          <w:rFonts w:ascii="Times New Roman" w:hAnsi="Times New Roman"/>
          <w:lang w:val="en-US"/>
        </w:rPr>
      </w:pPr>
      <w:r w:rsidRPr="00E77EA1">
        <w:rPr>
          <w:rFonts w:ascii="Times New Roman" w:hAnsi="Times New Roman"/>
          <w:lang w:val="en-US"/>
        </w:rPr>
        <w:t xml:space="preserve">This parameter, which can be considered similar to the fin parameter </w:t>
      </w:r>
      <m:oMath>
        <m:r>
          <w:rPr>
            <w:rFonts w:ascii="Cambria Math" w:hAnsi="Cambria Math"/>
          </w:rPr>
          <m:t>m</m:t>
        </m:r>
      </m:oMath>
      <w:r w:rsidRPr="00E77EA1">
        <w:rPr>
          <w:rFonts w:ascii="Times New Roman" w:hAnsi="Times New Roman"/>
          <w:lang w:val="en-US"/>
        </w:rPr>
        <w:t xml:space="preserve"> discussed in </w:t>
      </w:r>
      <w:r w:rsidRPr="00E77EA1">
        <w:rPr>
          <w:rFonts w:ascii="Times New Roman" w:hAnsi="Times New Roman"/>
          <w:bCs/>
          <w:color w:val="000000" w:themeColor="text1"/>
          <w:szCs w:val="19"/>
          <w:shd w:val="clear" w:color="auto" w:fill="FFFFFF"/>
          <w:lang w:val="en-US"/>
        </w:rPr>
        <w:t>§</w:t>
      </w:r>
      <w:r w:rsidRPr="00E77EA1">
        <w:rPr>
          <w:rFonts w:ascii="Times New Roman" w:hAnsi="Times New Roman"/>
          <w:lang w:val="en-US"/>
        </w:rPr>
        <w:t xml:space="preserve">2.3, links the geometry of the assembly to the heat transfer coefficient </w:t>
      </w:r>
      <m:oMath>
        <m:acc>
          <m:accPr>
            <m:chr m:val="̅"/>
            <m:ctrlPr>
              <w:rPr>
                <w:rFonts w:ascii="Cambria Math" w:hAnsi="Cambria Math"/>
                <w:i/>
                <w:lang w:val="en-GB"/>
              </w:rPr>
            </m:ctrlPr>
          </m:accPr>
          <m:e>
            <m:r>
              <w:rPr>
                <w:rFonts w:ascii="Cambria Math" w:hAnsi="Cambria Math"/>
                <w:lang w:val="en-GB"/>
              </w:rPr>
              <m:t>h</m:t>
            </m:r>
          </m:e>
        </m:acc>
      </m:oMath>
      <w:r>
        <w:rPr>
          <w:rFonts w:ascii="Times New Roman" w:hAnsi="Times New Roman"/>
          <w:lang w:val="en-GB"/>
        </w:rPr>
        <w:t xml:space="preserve">: fixing </w:t>
      </w:r>
      <m:oMath>
        <m:r>
          <w:rPr>
            <w:rFonts w:ascii="Cambria Math" w:hAnsi="Cambria Math"/>
          </w:rPr>
          <m:t>a</m:t>
        </m:r>
      </m:oMath>
      <w:r w:rsidRPr="00E77EA1">
        <w:rPr>
          <w:rFonts w:ascii="Times New Roman" w:hAnsi="Times New Roman"/>
          <w:lang w:val="en-US"/>
        </w:rPr>
        <w:t xml:space="preserve">, for a given fin frontal area </w:t>
      </w:r>
      <m:oMath>
        <m:r>
          <w:rPr>
            <w:rFonts w:ascii="Cambria Math" w:hAnsi="Cambria Math"/>
          </w:rPr>
          <m:t>A</m:t>
        </m:r>
      </m:oMath>
      <w:r w:rsidRPr="00E77EA1">
        <w:rPr>
          <w:rFonts w:ascii="Times New Roman" w:hAnsi="Times New Roman"/>
          <w:lang w:val="en-US"/>
        </w:rPr>
        <w:t xml:space="preserve">, </w:t>
      </w:r>
      <m:oMath>
        <m:acc>
          <m:accPr>
            <m:chr m:val="̅"/>
            <m:ctrlPr>
              <w:rPr>
                <w:rFonts w:ascii="Cambria Math" w:hAnsi="Cambria Math"/>
                <w:i/>
                <w:lang w:val="en-GB"/>
              </w:rPr>
            </m:ctrlPr>
          </m:accPr>
          <m:e>
            <m:r>
              <w:rPr>
                <w:rFonts w:ascii="Cambria Math" w:hAnsi="Cambria Math"/>
                <w:lang w:val="en-GB"/>
              </w:rPr>
              <m:t>h</m:t>
            </m:r>
          </m:e>
        </m:acc>
      </m:oMath>
      <w:r>
        <w:rPr>
          <w:rFonts w:ascii="Times New Roman" w:hAnsi="Times New Roman"/>
          <w:lang w:val="en-GB"/>
        </w:rPr>
        <w:t xml:space="preserve"> is determined. </w:t>
      </w:r>
      <w:r w:rsidRPr="00E77EA1">
        <w:rPr>
          <w:rFonts w:ascii="Times New Roman" w:hAnsi="Times New Roman"/>
          <w:lang w:val="en-US"/>
        </w:rPr>
        <w:t xml:space="preserve">In the present context, an air flow-forced convection suggests an order of magnitude of </w:t>
      </w:r>
      <m:oMath>
        <m:acc>
          <m:accPr>
            <m:chr m:val="̅"/>
            <m:ctrlPr>
              <w:rPr>
                <w:rFonts w:ascii="Cambria Math" w:hAnsi="Cambria Math"/>
                <w:i/>
                <w:lang w:val="en-GB"/>
              </w:rPr>
            </m:ctrlPr>
          </m:accPr>
          <m:e>
            <m:r>
              <w:rPr>
                <w:rFonts w:ascii="Cambria Math" w:hAnsi="Cambria Math"/>
                <w:lang w:val="en-GB"/>
              </w:rPr>
              <m:t>h</m:t>
            </m:r>
          </m:e>
        </m:acc>
      </m:oMath>
      <w:r w:rsidRPr="00E77EA1">
        <w:rPr>
          <w:rFonts w:ascii="Times New Roman" w:hAnsi="Times New Roman"/>
          <w:lang w:val="en-US"/>
        </w:rPr>
        <w:t xml:space="preserve"> of 10</w:t>
      </w:r>
      <w:r w:rsidRPr="00E77EA1">
        <w:rPr>
          <w:rFonts w:ascii="Times New Roman" w:hAnsi="Times New Roman"/>
          <w:vertAlign w:val="superscript"/>
          <w:lang w:val="en-US"/>
        </w:rPr>
        <w:t>2</w:t>
      </w:r>
      <w:r w:rsidRPr="00E77EA1">
        <w:rPr>
          <w:rFonts w:ascii="Times New Roman" w:hAnsi="Times New Roman"/>
          <w:lang w:val="en-US"/>
        </w:rPr>
        <w:t xml:space="preserve"> W/m</w:t>
      </w:r>
      <w:r w:rsidRPr="00E77EA1">
        <w:rPr>
          <w:rFonts w:ascii="Times New Roman" w:hAnsi="Times New Roman"/>
          <w:vertAlign w:val="superscript"/>
          <w:lang w:val="en-US"/>
        </w:rPr>
        <w:t>2</w:t>
      </w:r>
      <w:r w:rsidRPr="00E77EA1">
        <w:rPr>
          <w:rFonts w:ascii="Times New Roman" w:hAnsi="Times New Roman"/>
          <w:lang w:val="en-US"/>
        </w:rPr>
        <w:t xml:space="preserve"> K, while the thermal conductivity of aluminum is about 200 W/m K and </w:t>
      </w:r>
      <m:oMath>
        <m:rad>
          <m:radPr>
            <m:degHide m:val="on"/>
            <m:ctrlPr>
              <w:rPr>
                <w:rFonts w:ascii="Cambria Math" w:hAnsi="Cambria Math"/>
                <w:i/>
              </w:rPr>
            </m:ctrlPr>
          </m:radPr>
          <m:deg/>
          <m:e>
            <m:r>
              <w:rPr>
                <w:rFonts w:ascii="Cambria Math" w:hAnsi="Cambria Math"/>
              </w:rPr>
              <m:t>A</m:t>
            </m:r>
          </m:e>
        </m:rad>
      </m:oMath>
      <w:r w:rsidRPr="00E77EA1">
        <w:rPr>
          <w:rFonts w:ascii="Times New Roman" w:hAnsi="Times New Roman"/>
          <w:lang w:val="en-US"/>
        </w:rPr>
        <w:t xml:space="preserve"> is of the order of 10</w:t>
      </w:r>
      <w:r w:rsidRPr="00E77EA1">
        <w:rPr>
          <w:rFonts w:ascii="Times New Roman" w:hAnsi="Times New Roman"/>
          <w:vertAlign w:val="superscript"/>
          <w:lang w:val="en-US"/>
        </w:rPr>
        <w:t>-2</w:t>
      </w:r>
      <w:r w:rsidRPr="00E77EA1">
        <w:rPr>
          <w:rFonts w:ascii="Times New Roman" w:hAnsi="Times New Roman"/>
          <w:lang w:val="en-US"/>
        </w:rPr>
        <w:t xml:space="preserve"> m; hence, </w:t>
      </w:r>
      <m:oMath>
        <m:r>
          <w:rPr>
            <w:rFonts w:ascii="Cambria Math" w:hAnsi="Cambria Math"/>
          </w:rPr>
          <m:t>a</m:t>
        </m:r>
      </m:oMath>
      <w:r w:rsidRPr="00E77EA1">
        <w:rPr>
          <w:rFonts w:ascii="Times New Roman" w:hAnsi="Times New Roman"/>
          <w:lang w:val="en-US"/>
        </w:rPr>
        <w:t xml:space="preserve"> is in the order of 10</w:t>
      </w:r>
      <w:r w:rsidRPr="00E77EA1">
        <w:rPr>
          <w:rFonts w:ascii="Times New Roman" w:hAnsi="Times New Roman"/>
          <w:vertAlign w:val="superscript"/>
          <w:lang w:val="en-US"/>
        </w:rPr>
        <w:t>-1</w:t>
      </w:r>
      <w:r w:rsidRPr="00E77EA1">
        <w:rPr>
          <w:rFonts w:ascii="Times New Roman" w:hAnsi="Times New Roman"/>
          <w:lang w:val="en-US"/>
        </w:rPr>
        <w:t>.</w:t>
      </w:r>
    </w:p>
    <w:p w:rsidR="00E77EA1" w:rsidRPr="00CF4F8B" w:rsidRDefault="00E77EA1" w:rsidP="00E77EA1">
      <w:pPr>
        <w:spacing w:line="360" w:lineRule="auto"/>
        <w:jc w:val="both"/>
        <w:rPr>
          <w:rFonts w:ascii="Times New Roman" w:hAnsi="Times New Roman"/>
          <w:lang w:val="en-GB"/>
        </w:rPr>
      </w:pPr>
    </w:p>
    <w:p w:rsidR="00E77EA1" w:rsidRDefault="00E77EA1" w:rsidP="00E77EA1">
      <w:pPr>
        <w:spacing w:line="360" w:lineRule="auto"/>
        <w:jc w:val="center"/>
        <w:rPr>
          <w:rFonts w:ascii="Times New Roman" w:hAnsi="Times New Roman"/>
        </w:rPr>
      </w:pPr>
      <w:r>
        <w:rPr>
          <w:rFonts w:ascii="Times New Roman" w:hAnsi="Times New Roman"/>
          <w:noProof/>
          <w:lang w:eastAsia="it-IT"/>
        </w:rPr>
        <w:drawing>
          <wp:inline distT="0" distB="0" distL="0" distR="0">
            <wp:extent cx="3557910" cy="2910178"/>
            <wp:effectExtent l="19050" t="0" r="4440" b="0"/>
            <wp:docPr id="14" name="Immagine 3" descr="C:\Users\Marco\Desktop\Numerical Optimization of Heat Transfer in Tree-Like Assemblies of Fins\3 - T-SHAPED CONDUCTIVE FINS\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rco\Desktop\Numerical Optimization of Heat Transfer in Tree-Like Assemblies of Fins\3 - T-SHAPED CONDUCTIVE FINS\3.1.png"/>
                    <pic:cNvPicPr>
                      <a:picLocks noChangeAspect="1" noChangeArrowheads="1"/>
                    </pic:cNvPicPr>
                  </pic:nvPicPr>
                  <pic:blipFill>
                    <a:blip r:embed="rId16"/>
                    <a:srcRect/>
                    <a:stretch>
                      <a:fillRect/>
                    </a:stretch>
                  </pic:blipFill>
                  <pic:spPr bwMode="auto">
                    <a:xfrm>
                      <a:off x="0" y="0"/>
                      <a:ext cx="3557910" cy="2910178"/>
                    </a:xfrm>
                    <a:prstGeom prst="rect">
                      <a:avLst/>
                    </a:prstGeom>
                    <a:noFill/>
                    <a:ln w="9525">
                      <a:noFill/>
                      <a:miter lim="800000"/>
                      <a:headEnd/>
                      <a:tailEnd/>
                    </a:ln>
                  </pic:spPr>
                </pic:pic>
              </a:graphicData>
            </a:graphic>
          </wp:inline>
        </w:drawing>
      </w:r>
    </w:p>
    <w:p w:rsidR="00E77EA1" w:rsidRPr="00E77EA1" w:rsidRDefault="00E77EA1" w:rsidP="00E77EA1">
      <w:pPr>
        <w:spacing w:line="360" w:lineRule="auto"/>
        <w:jc w:val="center"/>
        <w:rPr>
          <w:color w:val="FF0000"/>
          <w:sz w:val="16"/>
          <w:lang w:val="en-US"/>
        </w:rPr>
      </w:pPr>
      <w:r w:rsidRPr="00E54053">
        <w:rPr>
          <w:rFonts w:ascii="Times New Roman" w:hAnsi="Times New Roman"/>
          <w:b/>
          <w:color w:val="000000" w:themeColor="text1"/>
          <w:sz w:val="18"/>
          <w:lang w:val="en-US"/>
        </w:rPr>
        <w:t>Figure 3.</w:t>
      </w:r>
      <w:r w:rsidR="00D84CBA" w:rsidRPr="00E54053">
        <w:rPr>
          <w:rFonts w:ascii="Times New Roman" w:hAnsi="Times New Roman"/>
          <w:b/>
          <w:color w:val="000000" w:themeColor="text1"/>
          <w:sz w:val="18"/>
        </w:rPr>
        <w:fldChar w:fldCharType="begin"/>
      </w:r>
      <w:r w:rsidRPr="00E54053">
        <w:rPr>
          <w:rFonts w:ascii="Times New Roman" w:hAnsi="Times New Roman"/>
          <w:b/>
          <w:color w:val="000000" w:themeColor="text1"/>
          <w:sz w:val="18"/>
          <w:lang w:val="en-US"/>
        </w:rPr>
        <w:instrText xml:space="preserve"> SEQ Figura \* ARABIC </w:instrText>
      </w:r>
      <w:r w:rsidR="00D84CBA" w:rsidRPr="00E54053">
        <w:rPr>
          <w:rFonts w:ascii="Times New Roman" w:hAnsi="Times New Roman"/>
          <w:b/>
          <w:color w:val="000000" w:themeColor="text1"/>
          <w:sz w:val="18"/>
        </w:rPr>
        <w:fldChar w:fldCharType="separate"/>
      </w:r>
      <w:r w:rsidR="0067236A">
        <w:rPr>
          <w:rFonts w:ascii="Times New Roman" w:hAnsi="Times New Roman"/>
          <w:b/>
          <w:noProof/>
          <w:color w:val="000000" w:themeColor="text1"/>
          <w:sz w:val="18"/>
          <w:lang w:val="en-US"/>
        </w:rPr>
        <w:t>3</w:t>
      </w:r>
      <w:r w:rsidR="00D84CBA" w:rsidRPr="00E54053">
        <w:rPr>
          <w:rFonts w:ascii="Times New Roman" w:hAnsi="Times New Roman"/>
          <w:b/>
          <w:color w:val="000000" w:themeColor="text1"/>
          <w:sz w:val="18"/>
        </w:rPr>
        <w:fldChar w:fldCharType="end"/>
      </w:r>
      <w:r w:rsidRPr="00E54053">
        <w:rPr>
          <w:rFonts w:ascii="Times New Roman" w:hAnsi="Times New Roman"/>
          <w:b/>
          <w:color w:val="000000" w:themeColor="text1"/>
          <w:sz w:val="18"/>
          <w:lang w:val="en-US"/>
        </w:rPr>
        <w:t>. T-shaped assembly of plate fins.</w:t>
      </w:r>
      <w:r w:rsidR="006558B0">
        <w:rPr>
          <w:rFonts w:ascii="Times New Roman" w:hAnsi="Times New Roman"/>
          <w:b/>
          <w:color w:val="000000" w:themeColor="text1"/>
          <w:sz w:val="18"/>
          <w:lang w:val="en-US"/>
        </w:rPr>
        <w:t xml:space="preserve"> Adapted from Bejan, 2005</w:t>
      </w:r>
    </w:p>
    <w:p w:rsidR="00E77EA1" w:rsidRPr="00E77EA1" w:rsidRDefault="00E77EA1" w:rsidP="00E77EA1">
      <w:pPr>
        <w:spacing w:line="360" w:lineRule="auto"/>
        <w:jc w:val="both"/>
        <w:rPr>
          <w:rFonts w:ascii="Times New Roman" w:hAnsi="Times New Roman"/>
          <w:lang w:val="en-US"/>
        </w:rPr>
      </w:pPr>
    </w:p>
    <w:p w:rsidR="00E77EA1" w:rsidRDefault="00E77EA1" w:rsidP="00E54053">
      <w:pPr>
        <w:spacing w:after="240" w:line="360" w:lineRule="auto"/>
        <w:jc w:val="both"/>
        <w:rPr>
          <w:rFonts w:ascii="Garamond" w:hAnsi="Garamond"/>
          <w:sz w:val="28"/>
          <w:lang w:val="en-GB"/>
        </w:rPr>
      </w:pPr>
      <w:r>
        <w:rPr>
          <w:rFonts w:ascii="Garamond" w:hAnsi="Garamond"/>
          <w:sz w:val="28"/>
          <w:lang w:val="en-GB"/>
        </w:rPr>
        <w:t>3</w:t>
      </w:r>
      <w:r w:rsidRPr="00E929B1">
        <w:rPr>
          <w:rFonts w:ascii="Garamond" w:hAnsi="Garamond"/>
          <w:sz w:val="28"/>
          <w:lang w:val="en-GB"/>
        </w:rPr>
        <w:t>.</w:t>
      </w:r>
      <w:r>
        <w:rPr>
          <w:rFonts w:ascii="Garamond" w:hAnsi="Garamond"/>
          <w:sz w:val="28"/>
          <w:lang w:val="en-GB"/>
        </w:rPr>
        <w:t>2</w:t>
      </w:r>
      <w:r>
        <w:rPr>
          <w:rFonts w:ascii="Garamond" w:hAnsi="Garamond"/>
          <w:sz w:val="28"/>
          <w:lang w:val="en-GB"/>
        </w:rPr>
        <w:tab/>
        <w:t>Literature review</w:t>
      </w:r>
    </w:p>
    <w:p w:rsidR="00E77EA1" w:rsidRPr="00E77EA1" w:rsidRDefault="00E77EA1" w:rsidP="00E77EA1">
      <w:pPr>
        <w:spacing w:line="360" w:lineRule="auto"/>
        <w:ind w:firstLine="708"/>
        <w:jc w:val="both"/>
        <w:rPr>
          <w:rFonts w:ascii="Times New Roman" w:hAnsi="Times New Roman"/>
          <w:lang w:val="en-US"/>
        </w:rPr>
      </w:pPr>
      <w:r w:rsidRPr="00E77EA1">
        <w:rPr>
          <w:rFonts w:ascii="Times New Roman" w:hAnsi="Times New Roman"/>
          <w:lang w:val="en-US"/>
        </w:rPr>
        <w:t>Beside the typical fin configuration</w:t>
      </w:r>
      <w:r w:rsidR="00E54053">
        <w:rPr>
          <w:rFonts w:ascii="Times New Roman" w:hAnsi="Times New Roman"/>
          <w:lang w:val="en-US"/>
        </w:rPr>
        <w:t>s</w:t>
      </w:r>
      <w:r w:rsidRPr="00E77EA1">
        <w:rPr>
          <w:rFonts w:ascii="Times New Roman" w:hAnsi="Times New Roman"/>
          <w:lang w:val="en-US"/>
        </w:rPr>
        <w:t xml:space="preserve"> </w:t>
      </w:r>
      <w:r w:rsidR="00E54053">
        <w:rPr>
          <w:rFonts w:ascii="Times New Roman" w:hAnsi="Times New Roman"/>
          <w:lang w:val="en-US"/>
        </w:rPr>
        <w:t xml:space="preserve">described in </w:t>
      </w:r>
      <w:r w:rsidRPr="00E77EA1">
        <w:rPr>
          <w:rFonts w:ascii="Times New Roman" w:hAnsi="Times New Roman"/>
          <w:lang w:val="en-US"/>
        </w:rPr>
        <w:t>Chapter</w:t>
      </w:r>
      <w:r w:rsidR="00E54053">
        <w:rPr>
          <w:rFonts w:ascii="Times New Roman" w:hAnsi="Times New Roman"/>
          <w:lang w:val="en-US"/>
        </w:rPr>
        <w:t xml:space="preserve"> 2</w:t>
      </w:r>
      <w:r w:rsidRPr="00E77EA1">
        <w:rPr>
          <w:rFonts w:ascii="Times New Roman" w:hAnsi="Times New Roman"/>
          <w:lang w:val="en-US"/>
        </w:rPr>
        <w:t xml:space="preserve">, the “T” shape has become quite popular in literature. Its appeal it is mainly due to the intrinsic </w:t>
      </w:r>
      <w:r w:rsidRPr="00E77EA1">
        <w:rPr>
          <w:rFonts w:ascii="Times New Roman" w:hAnsi="Times New Roman"/>
          <w:lang w:val="en-US"/>
        </w:rPr>
        <w:lastRenderedPageBreak/>
        <w:t xml:space="preserve">characteristic of miming dendritic and branched structures. The T-shaped fin optimization has been treated in the past by Kraus </w:t>
      </w:r>
      <w:r w:rsidRPr="00E77EA1">
        <w:rPr>
          <w:rFonts w:ascii="Times New Roman" w:hAnsi="Times New Roman"/>
          <w:color w:val="000000" w:themeColor="text1"/>
          <w:lang w:val="en-US"/>
        </w:rPr>
        <w:t>(</w:t>
      </w:r>
      <w:r w:rsidRPr="00E54053">
        <w:rPr>
          <w:rFonts w:ascii="Times New Roman" w:hAnsi="Times New Roman"/>
          <w:color w:val="808080" w:themeColor="background1" w:themeShade="80"/>
          <w:lang w:val="en-US"/>
        </w:rPr>
        <w:t>Kraus, 1999</w:t>
      </w:r>
      <w:r w:rsidRPr="00E77EA1">
        <w:rPr>
          <w:rFonts w:ascii="Times New Roman" w:hAnsi="Times New Roman"/>
          <w:color w:val="000000" w:themeColor="text1"/>
          <w:lang w:val="en-US"/>
        </w:rPr>
        <w:t>) and Bejan and Almogbel (</w:t>
      </w:r>
      <w:r w:rsidR="00566EE1">
        <w:rPr>
          <w:rFonts w:ascii="Times New Roman" w:hAnsi="Times New Roman"/>
          <w:color w:val="808080" w:themeColor="background1" w:themeShade="80"/>
          <w:lang w:val="en-US"/>
        </w:rPr>
        <w:t>Bejan and</w:t>
      </w:r>
      <w:r w:rsidR="00960CA5">
        <w:rPr>
          <w:rFonts w:ascii="Times New Roman" w:hAnsi="Times New Roman"/>
          <w:color w:val="808080" w:themeColor="background1" w:themeShade="80"/>
          <w:lang w:val="en-US"/>
        </w:rPr>
        <w:t xml:space="preserve"> </w:t>
      </w:r>
      <w:r w:rsidRPr="00960CA5">
        <w:rPr>
          <w:rFonts w:ascii="Times New Roman" w:hAnsi="Times New Roman"/>
          <w:color w:val="808080" w:themeColor="background1" w:themeShade="80"/>
          <w:lang w:val="en-US"/>
        </w:rPr>
        <w:t>Almogbel, 2000</w:t>
      </w:r>
      <w:r w:rsidRPr="00E77EA1">
        <w:rPr>
          <w:rFonts w:ascii="Times New Roman" w:hAnsi="Times New Roman"/>
          <w:color w:val="000000" w:themeColor="text1"/>
          <w:lang w:val="en-US"/>
        </w:rPr>
        <w:t xml:space="preserve">), in the context of pure heat conduction in steady state. The assembly optimized by Kraus was characterized by </w:t>
      </w:r>
      <m:oMath>
        <m:r>
          <w:rPr>
            <w:rFonts w:ascii="Cambria Math" w:hAnsi="Cambria Math"/>
            <w:color w:val="000000" w:themeColor="text1"/>
          </w:rPr>
          <m:t>k</m:t>
        </m:r>
      </m:oMath>
      <w:r w:rsidRPr="00E77EA1">
        <w:rPr>
          <w:rFonts w:ascii="Times New Roman" w:hAnsi="Times New Roman"/>
          <w:color w:val="000000" w:themeColor="text1"/>
          <w:lang w:val="en-US"/>
        </w:rPr>
        <w:t xml:space="preserve"> = 200 W/m K, </w:t>
      </w:r>
      <m:oMath>
        <m:acc>
          <m:accPr>
            <m:chr m:val="̅"/>
            <m:ctrlPr>
              <w:rPr>
                <w:rFonts w:ascii="Cambria Math" w:hAnsi="Cambria Math"/>
                <w:i/>
                <w:color w:val="000000" w:themeColor="text1"/>
                <w:lang w:val="en-GB"/>
              </w:rPr>
            </m:ctrlPr>
          </m:accPr>
          <m:e>
            <m:r>
              <w:rPr>
                <w:rFonts w:ascii="Cambria Math" w:hAnsi="Cambria Math"/>
                <w:color w:val="000000" w:themeColor="text1"/>
                <w:lang w:val="en-GB"/>
              </w:rPr>
              <m:t>h</m:t>
            </m:r>
          </m:e>
        </m:acc>
      </m:oMath>
      <w:r w:rsidRPr="00C9568E">
        <w:rPr>
          <w:rFonts w:ascii="Times New Roman" w:hAnsi="Times New Roman"/>
          <w:color w:val="000000" w:themeColor="text1"/>
          <w:lang w:val="en-GB"/>
        </w:rPr>
        <w:t xml:space="preserve"> = 60 </w:t>
      </w:r>
      <w:r w:rsidRPr="00E77EA1">
        <w:rPr>
          <w:rFonts w:ascii="Times New Roman" w:hAnsi="Times New Roman"/>
          <w:color w:val="000000" w:themeColor="text1"/>
          <w:lang w:val="en-US"/>
        </w:rPr>
        <w:t>W/m</w:t>
      </w:r>
      <w:r w:rsidRPr="00E77EA1">
        <w:rPr>
          <w:rFonts w:ascii="Times New Roman" w:hAnsi="Times New Roman"/>
          <w:color w:val="000000" w:themeColor="text1"/>
          <w:vertAlign w:val="superscript"/>
          <w:lang w:val="en-US"/>
        </w:rPr>
        <w:t>2</w:t>
      </w:r>
      <w:r w:rsidRPr="00E77EA1">
        <w:rPr>
          <w:rFonts w:ascii="Times New Roman" w:hAnsi="Times New Roman"/>
          <w:color w:val="000000" w:themeColor="text1"/>
          <w:lang w:val="en-US"/>
        </w:rPr>
        <w:t xml:space="preserve"> K and geometric ratios for the fin that required a frontal area </w:t>
      </w:r>
      <m:oMath>
        <m:r>
          <w:rPr>
            <w:rFonts w:ascii="Cambria Math" w:hAnsi="Cambria Math"/>
            <w:color w:val="000000" w:themeColor="text1"/>
          </w:rPr>
          <m:t>A</m:t>
        </m:r>
      </m:oMath>
      <w:r w:rsidRPr="00E77EA1">
        <w:rPr>
          <w:rFonts w:ascii="Times New Roman" w:hAnsi="Times New Roman"/>
          <w:color w:val="000000" w:themeColor="text1"/>
          <w:lang w:val="en-US"/>
        </w:rPr>
        <w:t xml:space="preserve"> = 32.4 cm</w:t>
      </w:r>
      <w:r w:rsidRPr="00E77EA1">
        <w:rPr>
          <w:rFonts w:ascii="Times New Roman" w:hAnsi="Times New Roman"/>
          <w:color w:val="000000" w:themeColor="text1"/>
          <w:vertAlign w:val="superscript"/>
          <w:lang w:val="en-US"/>
        </w:rPr>
        <w:t>2</w:t>
      </w:r>
      <w:r w:rsidRPr="00E77EA1">
        <w:rPr>
          <w:rFonts w:ascii="Times New Roman" w:hAnsi="Times New Roman"/>
          <w:color w:val="000000" w:themeColor="text1"/>
          <w:lang w:val="en-US"/>
        </w:rPr>
        <w:t xml:space="preserve"> and </w:t>
      </w:r>
      <m:oMath>
        <m:r>
          <w:rPr>
            <w:rFonts w:ascii="Cambria Math" w:hAnsi="Cambria Math"/>
            <w:color w:val="000000" w:themeColor="text1"/>
          </w:rPr>
          <m:t>φ</m:t>
        </m:r>
      </m:oMath>
      <w:r w:rsidRPr="00E77EA1">
        <w:rPr>
          <w:rFonts w:ascii="Times New Roman" w:hAnsi="Times New Roman"/>
          <w:color w:val="000000" w:themeColor="text1"/>
          <w:lang w:val="en-US"/>
        </w:rPr>
        <w:t xml:space="preserve"> = 0.086 and gave as results the optimized ratios </w:t>
      </w:r>
      <m:oMath>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lang w:val="en-US"/>
              </w:rPr>
              <m:t>1</m:t>
            </m:r>
          </m:sub>
        </m:sSub>
        <m:r>
          <w:rPr>
            <w:rFonts w:ascii="Cambria Math" w:hAnsi="Cambria Math"/>
            <w:color w:val="000000" w:themeColor="text1"/>
            <w:lang w:val="en-US"/>
          </w:rPr>
          <m:t>/</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lang w:val="en-US"/>
              </w:rPr>
              <m:t>0</m:t>
            </m:r>
          </m:sub>
        </m:sSub>
      </m:oMath>
      <w:r w:rsidRPr="00E77EA1">
        <w:rPr>
          <w:rFonts w:ascii="Times New Roman" w:hAnsi="Times New Roman"/>
          <w:color w:val="000000" w:themeColor="text1"/>
          <w:lang w:val="en-US"/>
        </w:rPr>
        <w:t xml:space="preserve"> = 0.97 and </w:t>
      </w:r>
      <m:oMath>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lang w:val="en-US"/>
              </w:rPr>
              <m:t>1</m:t>
            </m:r>
          </m:sub>
        </m:sSub>
        <m:r>
          <w:rPr>
            <w:rFonts w:ascii="Cambria Math" w:hAnsi="Cambria Math"/>
            <w:color w:val="000000" w:themeColor="text1"/>
            <w:lang w:val="en-US"/>
          </w:rPr>
          <m:t>/</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lang w:val="en-US"/>
              </w:rPr>
              <m:t>0</m:t>
            </m:r>
          </m:sub>
        </m:sSub>
      </m:oMath>
      <w:r w:rsidRPr="00E77EA1">
        <w:rPr>
          <w:rFonts w:ascii="Times New Roman" w:hAnsi="Times New Roman"/>
          <w:color w:val="000000" w:themeColor="text1"/>
          <w:lang w:val="en-US"/>
        </w:rPr>
        <w:t xml:space="preserve"> = 5.02. The same settings were adopted by Bejan and Almogbel, who obtained, by means of the </w:t>
      </w:r>
      <w:r w:rsidR="00B02487">
        <w:rPr>
          <w:rFonts w:ascii="Times New Roman" w:hAnsi="Times New Roman"/>
          <w:i/>
          <w:color w:val="000000" w:themeColor="text1"/>
          <w:lang w:val="en-US"/>
        </w:rPr>
        <w:t>C</w:t>
      </w:r>
      <w:r w:rsidRPr="00E77EA1">
        <w:rPr>
          <w:rFonts w:ascii="Times New Roman" w:hAnsi="Times New Roman"/>
          <w:i/>
          <w:color w:val="000000" w:themeColor="text1"/>
          <w:lang w:val="en-US"/>
        </w:rPr>
        <w:t xml:space="preserve">onstructal </w:t>
      </w:r>
      <w:r w:rsidR="00960CA5">
        <w:rPr>
          <w:rFonts w:ascii="Times New Roman" w:hAnsi="Times New Roman"/>
          <w:i/>
          <w:color w:val="000000" w:themeColor="text1"/>
          <w:lang w:val="en-US"/>
        </w:rPr>
        <w:t>method</w:t>
      </w:r>
      <w:r w:rsidR="00960CA5">
        <w:rPr>
          <w:rStyle w:val="Rimandonotaapidipagina"/>
          <w:rFonts w:ascii="Times New Roman" w:hAnsi="Times New Roman"/>
          <w:i/>
          <w:color w:val="000000" w:themeColor="text1"/>
          <w:lang w:val="en-US"/>
        </w:rPr>
        <w:footnoteReference w:id="3"/>
      </w:r>
      <w:r w:rsidR="00960CA5">
        <w:rPr>
          <w:rFonts w:ascii="Times New Roman" w:hAnsi="Times New Roman"/>
          <w:i/>
          <w:color w:val="000000" w:themeColor="text1"/>
          <w:lang w:val="en-US"/>
        </w:rPr>
        <w:t xml:space="preserve"> </w:t>
      </w:r>
      <w:r w:rsidRPr="00E77EA1">
        <w:rPr>
          <w:rFonts w:ascii="Times New Roman" w:hAnsi="Times New Roman"/>
          <w:color w:val="000000" w:themeColor="text1"/>
          <w:lang w:val="en-US"/>
        </w:rPr>
        <w:t>(</w:t>
      </w:r>
      <w:r w:rsidRPr="00960CA5">
        <w:rPr>
          <w:rFonts w:ascii="Times New Roman" w:hAnsi="Times New Roman"/>
          <w:color w:val="808080" w:themeColor="background1" w:themeShade="80"/>
          <w:lang w:val="en-US"/>
        </w:rPr>
        <w:t>Bejan, 1997</w:t>
      </w:r>
      <w:r w:rsidRPr="00E77EA1">
        <w:rPr>
          <w:rFonts w:ascii="Times New Roman" w:hAnsi="Times New Roman"/>
          <w:color w:val="000000" w:themeColor="text1"/>
          <w:lang w:val="en-US"/>
        </w:rPr>
        <w:t>), a heat flux through the root section</w:t>
      </w:r>
      <w:r w:rsidRPr="00E77EA1">
        <w:rPr>
          <w:rFonts w:ascii="Times New Roman" w:hAnsi="Times New Roman"/>
          <w:lang w:val="en-US"/>
        </w:rPr>
        <w:t xml:space="preserve"> 29% higher than Kraus optimized assembly, with geometry ratios equal to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E77EA1">
        <w:rPr>
          <w:rFonts w:ascii="Times New Roman" w:hAnsi="Times New Roman"/>
          <w:lang w:val="en-US"/>
        </w:rPr>
        <w:t xml:space="preserve"> = 0.28 and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E77EA1">
        <w:rPr>
          <w:rFonts w:ascii="Times New Roman" w:hAnsi="Times New Roman"/>
          <w:lang w:val="en-US"/>
        </w:rPr>
        <w:t xml:space="preserve"> = 4.69. Note that in the constructal case the tributaries are considerably longer. A finite element analysis in 2D based on the same procedure followed for the following numerical simulations has shown numerical results in total accordance with those reported by Bejan and Almogbel. </w:t>
      </w:r>
    </w:p>
    <w:p w:rsidR="00E77EA1" w:rsidRPr="00E77EA1" w:rsidRDefault="00E77EA1" w:rsidP="00960CA5">
      <w:pPr>
        <w:spacing w:before="240" w:after="240" w:line="360" w:lineRule="auto"/>
        <w:jc w:val="both"/>
        <w:rPr>
          <w:rFonts w:ascii="Times New Roman" w:hAnsi="Times New Roman"/>
          <w:lang w:val="en-US"/>
        </w:rPr>
      </w:pPr>
    </w:p>
    <w:p w:rsidR="00E77EA1" w:rsidRPr="00E77EA1" w:rsidRDefault="00E77EA1" w:rsidP="00E77EA1">
      <w:pPr>
        <w:spacing w:line="360" w:lineRule="auto"/>
        <w:jc w:val="both"/>
        <w:rPr>
          <w:rFonts w:ascii="Times New Roman" w:hAnsi="Times New Roman"/>
          <w:lang w:val="en-US"/>
        </w:rPr>
      </w:pPr>
      <w:r>
        <w:rPr>
          <w:rFonts w:ascii="Garamond" w:hAnsi="Garamond"/>
          <w:sz w:val="28"/>
          <w:lang w:val="en-GB"/>
        </w:rPr>
        <w:t>3</w:t>
      </w:r>
      <w:r w:rsidRPr="00E929B1">
        <w:rPr>
          <w:rFonts w:ascii="Garamond" w:hAnsi="Garamond"/>
          <w:sz w:val="28"/>
          <w:lang w:val="en-GB"/>
        </w:rPr>
        <w:t>.</w:t>
      </w:r>
      <w:r>
        <w:rPr>
          <w:rFonts w:ascii="Garamond" w:hAnsi="Garamond"/>
          <w:sz w:val="28"/>
          <w:lang w:val="en-GB"/>
        </w:rPr>
        <w:t>3</w:t>
      </w:r>
      <w:r>
        <w:rPr>
          <w:rFonts w:ascii="Garamond" w:hAnsi="Garamond"/>
          <w:sz w:val="28"/>
          <w:lang w:val="en-GB"/>
        </w:rPr>
        <w:tab/>
        <w:t>Numerical modelling of T-shaped fins</w:t>
      </w:r>
    </w:p>
    <w:p w:rsidR="00E77EA1" w:rsidRPr="00E77EA1" w:rsidRDefault="00E77EA1" w:rsidP="00E77EA1">
      <w:pPr>
        <w:spacing w:before="240" w:line="360" w:lineRule="auto"/>
        <w:ind w:firstLine="708"/>
        <w:jc w:val="both"/>
        <w:rPr>
          <w:rFonts w:ascii="Times New Roman" w:hAnsi="Times New Roman"/>
          <w:lang w:val="en-US"/>
        </w:rPr>
      </w:pPr>
      <w:r w:rsidRPr="00E77EA1">
        <w:rPr>
          <w:rFonts w:ascii="Times New Roman" w:hAnsi="Times New Roman"/>
          <w:lang w:val="en-US"/>
        </w:rPr>
        <w:t xml:space="preserve">In this section we need to refer to some essential features of the </w:t>
      </w:r>
      <w:r w:rsidRPr="00E77EA1">
        <w:rPr>
          <w:rFonts w:ascii="Times New Roman" w:hAnsi="Times New Roman"/>
          <w:i/>
          <w:lang w:val="en-US"/>
        </w:rPr>
        <w:t>Heat Transfer Module</w:t>
      </w:r>
      <w:r w:rsidRPr="00E77EA1">
        <w:rPr>
          <w:rFonts w:ascii="Times New Roman" w:hAnsi="Times New Roman"/>
          <w:lang w:val="en-US"/>
        </w:rPr>
        <w:t xml:space="preserve">, the package of COMSOL Multiphysics used for the numeric analysis that includes customized physics interfaces optimized for the analysis of heat transfer. In particular, we refer to the </w:t>
      </w:r>
      <w:r w:rsidRPr="00E77EA1">
        <w:rPr>
          <w:rFonts w:ascii="Times New Roman" w:hAnsi="Times New Roman"/>
          <w:i/>
          <w:lang w:val="en-US"/>
        </w:rPr>
        <w:t>Heat transfer in Solids</w:t>
      </w:r>
      <w:r w:rsidRPr="00E77EA1">
        <w:rPr>
          <w:rFonts w:ascii="Times New Roman" w:hAnsi="Times New Roman"/>
          <w:lang w:val="en-US"/>
        </w:rPr>
        <w:t xml:space="preserve"> (</w:t>
      </w:r>
      <w:r w:rsidRPr="00E77EA1">
        <w:rPr>
          <w:rFonts w:ascii="Times New Roman" w:hAnsi="Times New Roman"/>
          <w:i/>
          <w:lang w:val="en-US"/>
        </w:rPr>
        <w:t>hs</w:t>
      </w:r>
      <w:r w:rsidRPr="00E77EA1">
        <w:rPr>
          <w:rFonts w:ascii="Times New Roman" w:hAnsi="Times New Roman"/>
          <w:lang w:val="en-US"/>
        </w:rPr>
        <w:t xml:space="preserve">) physics interface, by means of which the T-shaped assembly has been studied. In a 2D steady-state framework the heat diffusion equation implemented by the </w:t>
      </w:r>
      <w:r w:rsidRPr="00E77EA1">
        <w:rPr>
          <w:rFonts w:ascii="Times New Roman" w:hAnsi="Times New Roman"/>
          <w:i/>
          <w:lang w:val="en-US"/>
        </w:rPr>
        <w:t>hs</w:t>
      </w:r>
      <w:r w:rsidRPr="00E77EA1">
        <w:rPr>
          <w:rFonts w:ascii="Times New Roman" w:hAnsi="Times New Roman"/>
          <w:lang w:val="en-US"/>
        </w:rPr>
        <w:t xml:space="preserve"> interface leads to:</w:t>
      </w:r>
    </w:p>
    <w:p w:rsidR="00E77EA1" w:rsidRPr="00E77EA1" w:rsidRDefault="00D84CBA" w:rsidP="00E77EA1">
      <w:pPr>
        <w:spacing w:before="240" w:line="360" w:lineRule="auto"/>
        <w:ind w:firstLine="708"/>
        <w:jc w:val="both"/>
        <w:rPr>
          <w:rFonts w:ascii="Times New Roman" w:hAnsi="Times New Roman"/>
          <w:lang w:val="en-US"/>
        </w:rPr>
      </w:pPr>
      <m:oMath>
        <m:f>
          <m:fPr>
            <m:ctrlPr>
              <w:rPr>
                <w:rFonts w:ascii="Cambria Math" w:hAnsi="Cambria Math"/>
                <w:i/>
              </w:rPr>
            </m:ctrlPr>
          </m:fPr>
          <m:num>
            <m:sSup>
              <m:sSupPr>
                <m:ctrlPr>
                  <w:rPr>
                    <w:rFonts w:ascii="Cambria Math" w:hAnsi="Cambria Math"/>
                    <w:i/>
                  </w:rPr>
                </m:ctrlPr>
              </m:sSupPr>
              <m:e>
                <m:r>
                  <w:rPr>
                    <w:rFonts w:ascii="Cambria Math" w:hAnsi="Cambria Math"/>
                  </w:rPr>
                  <m:t>d</m:t>
                </m:r>
              </m:e>
              <m:sup>
                <m:r>
                  <w:rPr>
                    <w:rFonts w:ascii="Cambria Math" w:hAnsi="Cambria Math"/>
                    <w:lang w:val="en-US"/>
                  </w:rPr>
                  <m:t>2</m:t>
                </m:r>
              </m:sup>
            </m:sSup>
            <m:r>
              <w:rPr>
                <w:rFonts w:ascii="Cambria Math" w:hAnsi="Cambria Math"/>
                <w:color w:val="000000" w:themeColor="text1"/>
                <w:lang w:val="en-GB"/>
              </w:rPr>
              <m:t>T</m:t>
            </m:r>
          </m:num>
          <m:den>
            <m:r>
              <w:rPr>
                <w:rFonts w:ascii="Cambria Math" w:hAnsi="Cambria Math"/>
              </w:rPr>
              <m:t>d</m:t>
            </m:r>
            <m:sSup>
              <m:sSupPr>
                <m:ctrlPr>
                  <w:rPr>
                    <w:rFonts w:ascii="Cambria Math" w:hAnsi="Cambria Math"/>
                    <w:i/>
                  </w:rPr>
                </m:ctrlPr>
              </m:sSupPr>
              <m:e>
                <m:r>
                  <w:rPr>
                    <w:rFonts w:ascii="Cambria Math" w:hAnsi="Cambria Math"/>
                  </w:rPr>
                  <m:t>x</m:t>
                </m:r>
              </m:e>
              <m:sup>
                <m:r>
                  <w:rPr>
                    <w:rFonts w:ascii="Cambria Math" w:hAnsi="Cambria Math"/>
                    <w:lang w:val="en-US"/>
                  </w:rPr>
                  <m:t>2</m:t>
                </m:r>
              </m:sup>
            </m:sSup>
          </m:den>
        </m:f>
        <m:r>
          <w:rPr>
            <w:rFonts w:ascii="Cambria Math" w:hAnsi="Cambria Math"/>
            <w:lang w:val="en-US"/>
          </w:rPr>
          <m:t>+</m:t>
        </m:r>
        <m:f>
          <m:fPr>
            <m:ctrlPr>
              <w:rPr>
                <w:rFonts w:ascii="Cambria Math" w:hAnsi="Cambria Math"/>
                <w:i/>
              </w:rPr>
            </m:ctrlPr>
          </m:fPr>
          <m:num>
            <m:sSup>
              <m:sSupPr>
                <m:ctrlPr>
                  <w:rPr>
                    <w:rFonts w:ascii="Cambria Math" w:hAnsi="Cambria Math"/>
                    <w:i/>
                  </w:rPr>
                </m:ctrlPr>
              </m:sSupPr>
              <m:e>
                <m:r>
                  <w:rPr>
                    <w:rFonts w:ascii="Cambria Math" w:hAnsi="Cambria Math"/>
                  </w:rPr>
                  <m:t>d</m:t>
                </m:r>
              </m:e>
              <m:sup>
                <m:r>
                  <w:rPr>
                    <w:rFonts w:ascii="Cambria Math" w:hAnsi="Cambria Math"/>
                    <w:lang w:val="en-US"/>
                  </w:rPr>
                  <m:t>2</m:t>
                </m:r>
              </m:sup>
            </m:sSup>
            <m:r>
              <w:rPr>
                <w:rFonts w:ascii="Cambria Math" w:hAnsi="Cambria Math"/>
                <w:color w:val="000000" w:themeColor="text1"/>
                <w:lang w:val="en-GB"/>
              </w:rPr>
              <m:t>T</m:t>
            </m:r>
          </m:num>
          <m:den>
            <m:r>
              <w:rPr>
                <w:rFonts w:ascii="Cambria Math" w:hAnsi="Cambria Math"/>
              </w:rPr>
              <m:t>d</m:t>
            </m:r>
            <m:sSup>
              <m:sSupPr>
                <m:ctrlPr>
                  <w:rPr>
                    <w:rFonts w:ascii="Cambria Math" w:hAnsi="Cambria Math"/>
                    <w:i/>
                  </w:rPr>
                </m:ctrlPr>
              </m:sSupPr>
              <m:e>
                <m:r>
                  <w:rPr>
                    <w:rFonts w:ascii="Cambria Math" w:hAnsi="Cambria Math"/>
                  </w:rPr>
                  <m:t>y</m:t>
                </m:r>
              </m:e>
              <m:sup>
                <m:r>
                  <w:rPr>
                    <w:rFonts w:ascii="Cambria Math" w:hAnsi="Cambria Math"/>
                    <w:lang w:val="en-US"/>
                  </w:rPr>
                  <m:t>2</m:t>
                </m:r>
              </m:sup>
            </m:sSup>
          </m:den>
        </m:f>
        <m:r>
          <w:rPr>
            <w:rFonts w:ascii="Cambria Math" w:hAnsi="Cambria Math"/>
            <w:lang w:val="en-US"/>
          </w:rPr>
          <m:t>=0</m:t>
        </m:r>
      </m:oMath>
      <w:r w:rsidR="00960CA5">
        <w:rPr>
          <w:rFonts w:ascii="Times New Roman" w:hAnsi="Times New Roman"/>
          <w:lang w:val="en-US"/>
        </w:rPr>
        <w:tab/>
      </w:r>
      <w:r w:rsidR="00960CA5">
        <w:rPr>
          <w:rFonts w:ascii="Times New Roman" w:hAnsi="Times New Roman"/>
          <w:lang w:val="en-US"/>
        </w:rPr>
        <w:tab/>
      </w:r>
      <w:r w:rsidR="00960CA5">
        <w:rPr>
          <w:rFonts w:ascii="Times New Roman" w:hAnsi="Times New Roman"/>
          <w:lang w:val="en-US"/>
        </w:rPr>
        <w:tab/>
      </w:r>
      <w:r w:rsidR="00960CA5">
        <w:rPr>
          <w:rFonts w:ascii="Times New Roman" w:hAnsi="Times New Roman"/>
          <w:lang w:val="en-US"/>
        </w:rPr>
        <w:tab/>
      </w:r>
      <w:r w:rsidR="00960CA5">
        <w:rPr>
          <w:rFonts w:ascii="Times New Roman" w:hAnsi="Times New Roman"/>
          <w:lang w:val="en-US"/>
        </w:rPr>
        <w:tab/>
      </w:r>
      <w:r w:rsidR="00960CA5">
        <w:rPr>
          <w:rFonts w:ascii="Times New Roman" w:hAnsi="Times New Roman"/>
          <w:lang w:val="en-US"/>
        </w:rPr>
        <w:tab/>
      </w:r>
      <w:r w:rsidR="00960CA5">
        <w:rPr>
          <w:rFonts w:ascii="Times New Roman" w:hAnsi="Times New Roman"/>
          <w:lang w:val="en-US"/>
        </w:rPr>
        <w:tab/>
      </w:r>
      <w:r w:rsidR="00960CA5">
        <w:rPr>
          <w:rFonts w:ascii="Times New Roman" w:hAnsi="Times New Roman"/>
          <w:lang w:val="en-US"/>
        </w:rPr>
        <w:tab/>
      </w:r>
      <w:r w:rsidR="00960CA5">
        <w:rPr>
          <w:rFonts w:ascii="Times New Roman" w:hAnsi="Times New Roman"/>
          <w:lang w:val="en-US"/>
        </w:rPr>
        <w:tab/>
      </w:r>
      <w:r w:rsidR="00E77EA1" w:rsidRPr="00E77EA1">
        <w:rPr>
          <w:rFonts w:ascii="Times New Roman" w:hAnsi="Times New Roman"/>
          <w:lang w:val="en-US"/>
        </w:rPr>
        <w:t>(3.4)</w:t>
      </w:r>
    </w:p>
    <w:p w:rsidR="00E77EA1" w:rsidRPr="00E77EA1" w:rsidRDefault="00E77EA1" w:rsidP="00E77EA1">
      <w:pPr>
        <w:spacing w:before="240" w:line="360" w:lineRule="auto"/>
        <w:jc w:val="both"/>
        <w:rPr>
          <w:rFonts w:ascii="Times New Roman" w:hAnsi="Times New Roman"/>
          <w:lang w:val="en-US"/>
        </w:rPr>
      </w:pPr>
      <w:r w:rsidRPr="00E77EA1">
        <w:rPr>
          <w:rFonts w:ascii="Times New Roman" w:hAnsi="Times New Roman"/>
          <w:lang w:val="en-US"/>
        </w:rPr>
        <w:t xml:space="preserve">Note that the only one dependent variables is the temperature </w:t>
      </w:r>
      <m:oMath>
        <m:r>
          <w:rPr>
            <w:rFonts w:ascii="Cambria Math" w:hAnsi="Cambria Math"/>
          </w:rPr>
          <m:t>T</m:t>
        </m:r>
      </m:oMath>
      <w:r w:rsidRPr="00E77EA1">
        <w:rPr>
          <w:rFonts w:ascii="Times New Roman" w:hAnsi="Times New Roman"/>
          <w:lang w:val="en-US"/>
        </w:rPr>
        <w:t>. To express a well-posed problem we recall the two b.c.’s, which are a b.c. of the first kind (</w:t>
      </w:r>
      <m:oMath>
        <m:sSub>
          <m:sSubPr>
            <m:ctrlPr>
              <w:rPr>
                <w:rFonts w:ascii="Cambria Math" w:hAnsi="Cambria Math"/>
                <w:i/>
              </w:rPr>
            </m:ctrlPr>
          </m:sSubPr>
          <m:e>
            <m:r>
              <w:rPr>
                <w:rFonts w:ascii="Cambria Math" w:hAnsi="Cambria Math"/>
              </w:rPr>
              <m:t>T</m:t>
            </m:r>
          </m:e>
          <m:sub>
            <m:r>
              <w:rPr>
                <w:rFonts w:ascii="Cambria Math" w:hAnsi="Cambria Math"/>
              </w:rPr>
              <m:t>b</m:t>
            </m:r>
          </m:sub>
        </m:sSub>
      </m:oMath>
      <w:r w:rsidRPr="00E77EA1">
        <w:rPr>
          <w:rFonts w:ascii="Times New Roman" w:hAnsi="Times New Roman"/>
          <w:lang w:val="en-US"/>
        </w:rPr>
        <w:t xml:space="preserve"> at the root of the fin) and a b.c. of the third kind that is the convective heat transfer at the assembly external surface. In COMSOL these b.c.’s are called, respectively, </w:t>
      </w:r>
      <w:r w:rsidRPr="00E77EA1">
        <w:rPr>
          <w:rFonts w:ascii="Times New Roman" w:hAnsi="Times New Roman"/>
          <w:i/>
          <w:lang w:val="en-US"/>
        </w:rPr>
        <w:t xml:space="preserve">specified </w:t>
      </w:r>
      <w:r w:rsidRPr="00E77EA1">
        <w:rPr>
          <w:rFonts w:ascii="Times New Roman" w:hAnsi="Times New Roman"/>
          <w:i/>
          <w:lang w:val="en-US"/>
        </w:rPr>
        <w:lastRenderedPageBreak/>
        <w:t>temperature</w:t>
      </w:r>
      <w:r w:rsidRPr="00E77EA1">
        <w:rPr>
          <w:rFonts w:ascii="Times New Roman" w:hAnsi="Times New Roman"/>
          <w:lang w:val="en-US"/>
        </w:rPr>
        <w:t xml:space="preserve"> and </w:t>
      </w:r>
      <w:r w:rsidRPr="00E77EA1">
        <w:rPr>
          <w:rFonts w:ascii="Times New Roman" w:hAnsi="Times New Roman"/>
          <w:i/>
          <w:lang w:val="en-US"/>
        </w:rPr>
        <w:t>specified heat flux</w:t>
      </w:r>
      <w:r w:rsidRPr="00E77EA1">
        <w:rPr>
          <w:rFonts w:ascii="Times New Roman" w:hAnsi="Times New Roman"/>
          <w:lang w:val="en-US"/>
        </w:rPr>
        <w:t xml:space="preserve">. Figure 3.2 shows the </w:t>
      </w:r>
      <w:r w:rsidRPr="00E77EA1">
        <w:rPr>
          <w:rFonts w:ascii="Times New Roman" w:hAnsi="Times New Roman"/>
          <w:i/>
          <w:lang w:val="en-US"/>
        </w:rPr>
        <w:t>hs</w:t>
      </w:r>
      <w:r w:rsidRPr="00E77EA1">
        <w:rPr>
          <w:rFonts w:ascii="Times New Roman" w:hAnsi="Times New Roman"/>
          <w:lang w:val="en-US"/>
        </w:rPr>
        <w:t xml:space="preserve"> physics frame. Note that only half of the T assembly is considered; indeed many of the numerical problems can take advantage of symmetry so that about half the equations can be eliminated, with consequent much less computational effort. For these reasons we have used a </w:t>
      </w:r>
      <w:r w:rsidRPr="00E77EA1">
        <w:rPr>
          <w:rFonts w:ascii="Times New Roman" w:hAnsi="Times New Roman"/>
          <w:i/>
          <w:lang w:val="en-US"/>
        </w:rPr>
        <w:t>y</w:t>
      </w:r>
      <w:r w:rsidRPr="00E77EA1">
        <w:rPr>
          <w:rFonts w:ascii="Times New Roman" w:hAnsi="Times New Roman"/>
          <w:lang w:val="en-US"/>
        </w:rPr>
        <w:t xml:space="preserve">-symmetric fin representation in this work. In correspondence of the axis of symmetry an additional b.c. of the second kind has been defined in order to properly model the surface thermal insulation in COMSOL. The dimensionless form of the rate of heat transfer </w:t>
      </w:r>
      <m:oMath>
        <m:r>
          <w:rPr>
            <w:rFonts w:ascii="Cambria Math" w:hAnsi="Cambria Math"/>
          </w:rPr>
          <m:t>Q</m:t>
        </m:r>
      </m:oMath>
      <w:r w:rsidRPr="00E77EA1">
        <w:rPr>
          <w:rFonts w:ascii="Times New Roman" w:hAnsi="Times New Roman"/>
          <w:lang w:val="en-US"/>
        </w:rPr>
        <w:t xml:space="preserve"> entering from the root shown in Eq.(3.5) was determined numerically via COMSOL by solving Eq.(3.4) for the temperature field for a given </w:t>
      </w:r>
      <m:oMath>
        <m:r>
          <w:rPr>
            <w:rFonts w:ascii="Cambria Math" w:hAnsi="Cambria Math"/>
          </w:rPr>
          <m:t>φ</m:t>
        </m:r>
      </m:oMath>
      <w:r w:rsidRPr="00E77EA1">
        <w:rPr>
          <w:rFonts w:ascii="Times New Roman" w:hAnsi="Times New Roman"/>
          <w:lang w:val="en-US"/>
        </w:rPr>
        <w:t xml:space="preserve"> in every assumed configuration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E77EA1">
        <w:rPr>
          <w:rFonts w:ascii="Times New Roman" w:hAnsi="Times New Roman"/>
          <w:lang w:val="en-US"/>
        </w:rPr>
        <w:t xml:space="preserve">,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E77EA1">
        <w:rPr>
          <w:rFonts w:ascii="Times New Roman" w:hAnsi="Times New Roman"/>
          <w:lang w:val="en-US"/>
        </w:rPr>
        <w:t xml:space="preserve">) to see whether </w:t>
      </w:r>
      <m:oMath>
        <m:acc>
          <m:accPr>
            <m:chr m:val="̃"/>
            <m:ctrlPr>
              <w:rPr>
                <w:rFonts w:ascii="Cambria Math" w:hAnsi="Cambria Math"/>
                <w:i/>
              </w:rPr>
            </m:ctrlPr>
          </m:accPr>
          <m:e>
            <m:r>
              <w:rPr>
                <w:rFonts w:ascii="Cambria Math" w:hAnsi="Cambria Math"/>
              </w:rPr>
              <m:t>q</m:t>
            </m:r>
          </m:e>
        </m:acc>
      </m:oMath>
      <w:r w:rsidRPr="00E77EA1">
        <w:rPr>
          <w:rFonts w:ascii="Times New Roman" w:hAnsi="Times New Roman"/>
          <w:lang w:val="en-US"/>
        </w:rPr>
        <w:t xml:space="preserve"> could be maximized by varying the geometric configuration of the T-shaped assembly.</w:t>
      </w:r>
    </w:p>
    <w:p w:rsidR="00E77EA1" w:rsidRPr="00E77EA1" w:rsidRDefault="00E77EA1" w:rsidP="00960CA5">
      <w:pPr>
        <w:spacing w:before="240" w:after="240" w:line="360" w:lineRule="auto"/>
        <w:jc w:val="both"/>
        <w:rPr>
          <w:rFonts w:ascii="Times New Roman" w:hAnsi="Times New Roman"/>
          <w:lang w:val="en-US"/>
        </w:rPr>
      </w:pPr>
      <w:r w:rsidRPr="00E77EA1">
        <w:rPr>
          <w:rFonts w:ascii="Times New Roman" w:hAnsi="Times New Roman"/>
          <w:lang w:val="en-US"/>
        </w:rPr>
        <w:tab/>
      </w:r>
      <m:oMath>
        <m:acc>
          <m:accPr>
            <m:chr m:val="̃"/>
            <m:ctrlPr>
              <w:rPr>
                <w:rFonts w:ascii="Cambria Math" w:hAnsi="Cambria Math"/>
                <w:i/>
              </w:rPr>
            </m:ctrlPr>
          </m:accPr>
          <m:e>
            <m:r>
              <w:rPr>
                <w:rFonts w:ascii="Cambria Math" w:hAnsi="Cambria Math"/>
              </w:rPr>
              <m:t>q</m:t>
            </m:r>
          </m:e>
        </m:acc>
        <m:r>
          <w:rPr>
            <w:rFonts w:ascii="Cambria Math" w:hAnsi="Cambria Math"/>
            <w:lang w:val="en-US"/>
          </w:rPr>
          <m:t>=</m:t>
        </m:r>
        <m:f>
          <m:fPr>
            <m:ctrlPr>
              <w:rPr>
                <w:rFonts w:ascii="Cambria Math" w:hAnsi="Cambria Math"/>
                <w:i/>
              </w:rPr>
            </m:ctrlPr>
          </m:fPr>
          <m:num>
            <m:r>
              <w:rPr>
                <w:rFonts w:ascii="Cambria Math" w:hAnsi="Cambria Math"/>
              </w:rPr>
              <m:t>Q</m:t>
            </m:r>
          </m:num>
          <m:den>
            <m:r>
              <w:rPr>
                <w:rFonts w:ascii="Cambria Math" w:hAnsi="Cambria Math"/>
              </w:rPr>
              <m:t>k</m:t>
            </m:r>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rPr>
                  <m:t>b</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m:t>
                </m:r>
              </m:sub>
            </m:sSub>
            <m:r>
              <w:rPr>
                <w:rFonts w:ascii="Cambria Math" w:hAnsi="Cambria Math"/>
                <w:lang w:val="en-US"/>
              </w:rPr>
              <m:t>)</m:t>
            </m:r>
          </m:den>
        </m:f>
      </m:oMath>
      <w:r w:rsidR="00960CA5">
        <w:rPr>
          <w:rFonts w:ascii="Times New Roman" w:hAnsi="Times New Roman"/>
          <w:lang w:val="en-US"/>
        </w:rPr>
        <w:tab/>
      </w:r>
      <w:r w:rsidR="00960CA5">
        <w:rPr>
          <w:rFonts w:ascii="Times New Roman" w:hAnsi="Times New Roman"/>
          <w:lang w:val="en-US"/>
        </w:rPr>
        <w:tab/>
      </w:r>
      <w:r w:rsidR="00960CA5">
        <w:rPr>
          <w:rFonts w:ascii="Times New Roman" w:hAnsi="Times New Roman"/>
          <w:lang w:val="en-US"/>
        </w:rPr>
        <w:tab/>
      </w:r>
      <w:r w:rsidR="00960CA5">
        <w:rPr>
          <w:rFonts w:ascii="Times New Roman" w:hAnsi="Times New Roman"/>
          <w:lang w:val="en-US"/>
        </w:rPr>
        <w:tab/>
      </w:r>
      <w:r w:rsidR="00960CA5">
        <w:rPr>
          <w:rFonts w:ascii="Times New Roman" w:hAnsi="Times New Roman"/>
          <w:lang w:val="en-US"/>
        </w:rPr>
        <w:tab/>
      </w:r>
      <w:r w:rsidR="00960CA5">
        <w:rPr>
          <w:rFonts w:ascii="Times New Roman" w:hAnsi="Times New Roman"/>
          <w:lang w:val="en-US"/>
        </w:rPr>
        <w:tab/>
      </w:r>
      <w:r w:rsidR="00960CA5">
        <w:rPr>
          <w:rFonts w:ascii="Times New Roman" w:hAnsi="Times New Roman"/>
          <w:lang w:val="en-US"/>
        </w:rPr>
        <w:tab/>
      </w:r>
      <w:r w:rsidR="00960CA5">
        <w:rPr>
          <w:rFonts w:ascii="Times New Roman" w:hAnsi="Times New Roman"/>
          <w:lang w:val="en-US"/>
        </w:rPr>
        <w:tab/>
      </w:r>
      <w:r w:rsidR="00960CA5">
        <w:rPr>
          <w:rFonts w:ascii="Times New Roman" w:hAnsi="Times New Roman"/>
          <w:lang w:val="en-US"/>
        </w:rPr>
        <w:tab/>
      </w:r>
      <w:r w:rsidRPr="00E77EA1">
        <w:rPr>
          <w:rFonts w:ascii="Times New Roman" w:hAnsi="Times New Roman"/>
          <w:lang w:val="en-US"/>
        </w:rPr>
        <w:t>(3.5)</w:t>
      </w:r>
    </w:p>
    <w:p w:rsidR="00E77EA1" w:rsidRPr="00E77EA1" w:rsidRDefault="00E77EA1" w:rsidP="00960CA5">
      <w:pPr>
        <w:spacing w:line="360" w:lineRule="auto"/>
        <w:jc w:val="both"/>
        <w:rPr>
          <w:rFonts w:ascii="Times New Roman" w:hAnsi="Times New Roman"/>
          <w:lang w:val="en-US"/>
        </w:rPr>
      </w:pPr>
      <w:r w:rsidRPr="00E77EA1">
        <w:rPr>
          <w:rFonts w:ascii="Times New Roman" w:hAnsi="Times New Roman"/>
          <w:lang w:val="en-US"/>
        </w:rPr>
        <w:t>Note that governing differential equations like Eq.(3.4) is not always efficient, especially in case of multidimensional domains and material interfaces that incorporate various b.c.’s: the requirement of continuity of field variables (</w:t>
      </w:r>
      <m:oMath>
        <m:r>
          <w:rPr>
            <w:rFonts w:ascii="Cambria Math" w:hAnsi="Cambria Math"/>
          </w:rPr>
          <m:t>T</m:t>
        </m:r>
      </m:oMath>
      <w:r w:rsidRPr="00E77EA1">
        <w:rPr>
          <w:rFonts w:ascii="Times New Roman" w:hAnsi="Times New Roman"/>
          <w:lang w:val="en-US"/>
        </w:rPr>
        <w:t xml:space="preserve"> in this case) can be too strong. In similar cases weak formulations are preferred as they reduce the continuity requirements on the approximation functions (polynomials) that</w:t>
      </w:r>
    </w:p>
    <w:p w:rsidR="00960CA5" w:rsidRPr="00E77EA1" w:rsidRDefault="00E77EA1" w:rsidP="00960CA5">
      <w:pPr>
        <w:spacing w:line="360" w:lineRule="auto"/>
        <w:jc w:val="both"/>
        <w:rPr>
          <w:rFonts w:ascii="Times New Roman" w:hAnsi="Times New Roman"/>
          <w:lang w:val="en-US"/>
        </w:rPr>
      </w:pPr>
      <w:r w:rsidRPr="00E77EA1">
        <w:rPr>
          <w:rFonts w:ascii="Times New Roman" w:hAnsi="Times New Roman"/>
          <w:lang w:val="en-US"/>
        </w:rPr>
        <w:t xml:space="preserve">substitute the original ones. After rephrasing the problem in its weak form, using for example the Galerkin method, the second step is the domain discretization, where the weak form is discretized in a finite-dimensional space; software like COMSOL multiphysics can easily do that, dividing the original domain into many sub-domains. </w:t>
      </w:r>
    </w:p>
    <w:p w:rsidR="00960CA5" w:rsidRDefault="00960CA5" w:rsidP="00960CA5">
      <w:pPr>
        <w:spacing w:before="240" w:line="360" w:lineRule="auto"/>
        <w:ind w:firstLine="708"/>
        <w:jc w:val="center"/>
        <w:rPr>
          <w:rFonts w:ascii="Times New Roman" w:hAnsi="Times New Roman"/>
        </w:rPr>
      </w:pPr>
      <w:r>
        <w:rPr>
          <w:rFonts w:ascii="Times New Roman" w:hAnsi="Times New Roman"/>
          <w:noProof/>
          <w:lang w:eastAsia="it-IT"/>
        </w:rPr>
        <w:drawing>
          <wp:inline distT="0" distB="0" distL="0" distR="0">
            <wp:extent cx="3757448" cy="1837282"/>
            <wp:effectExtent l="19050" t="0" r="0" b="0"/>
            <wp:docPr id="15"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srcRect/>
                    <a:stretch>
                      <a:fillRect/>
                    </a:stretch>
                  </pic:blipFill>
                  <pic:spPr bwMode="auto">
                    <a:xfrm>
                      <a:off x="0" y="0"/>
                      <a:ext cx="3760417" cy="1838734"/>
                    </a:xfrm>
                    <a:prstGeom prst="rect">
                      <a:avLst/>
                    </a:prstGeom>
                    <a:noFill/>
                    <a:ln w="9525">
                      <a:noFill/>
                      <a:miter lim="800000"/>
                      <a:headEnd/>
                      <a:tailEnd/>
                    </a:ln>
                  </pic:spPr>
                </pic:pic>
              </a:graphicData>
            </a:graphic>
          </wp:inline>
        </w:drawing>
      </w:r>
    </w:p>
    <w:p w:rsidR="00960CA5" w:rsidRPr="00E77EA1" w:rsidRDefault="00960CA5" w:rsidP="00960CA5">
      <w:pPr>
        <w:spacing w:line="360" w:lineRule="auto"/>
        <w:ind w:firstLine="708"/>
        <w:jc w:val="center"/>
        <w:rPr>
          <w:rFonts w:ascii="Times New Roman" w:hAnsi="Times New Roman"/>
          <w:lang w:val="en-US"/>
        </w:rPr>
      </w:pPr>
      <w:r w:rsidRPr="00960CA5">
        <w:rPr>
          <w:rFonts w:ascii="Times New Roman" w:hAnsi="Times New Roman"/>
          <w:b/>
          <w:color w:val="000000" w:themeColor="text1"/>
          <w:sz w:val="18"/>
          <w:lang w:val="en-US"/>
        </w:rPr>
        <w:t>Figure 3.2. Initial conditions and b.c.’s for the numerical T-shaped fin problem</w:t>
      </w:r>
    </w:p>
    <w:p w:rsidR="00E77EA1" w:rsidRPr="00E77EA1" w:rsidRDefault="00E77EA1" w:rsidP="006558B0">
      <w:pPr>
        <w:spacing w:before="240" w:line="360" w:lineRule="auto"/>
        <w:jc w:val="both"/>
        <w:rPr>
          <w:rFonts w:ascii="Times New Roman" w:hAnsi="Times New Roman"/>
          <w:lang w:val="en-US"/>
        </w:rPr>
      </w:pPr>
      <w:r w:rsidRPr="00E77EA1">
        <w:rPr>
          <w:rFonts w:ascii="Times New Roman" w:hAnsi="Times New Roman"/>
          <w:lang w:val="en-US"/>
        </w:rPr>
        <w:lastRenderedPageBreak/>
        <w:t xml:space="preserve">The result is the entire domain covered by a finite number of not-overlapped elements, which is called </w:t>
      </w:r>
      <w:r w:rsidRPr="00E77EA1">
        <w:rPr>
          <w:rFonts w:ascii="Times New Roman" w:hAnsi="Times New Roman"/>
          <w:i/>
          <w:lang w:val="en-US"/>
        </w:rPr>
        <w:t>mesh</w:t>
      </w:r>
      <w:r w:rsidRPr="00E77EA1">
        <w:rPr>
          <w:rFonts w:ascii="Times New Roman" w:hAnsi="Times New Roman"/>
          <w:lang w:val="en-US"/>
        </w:rPr>
        <w:t xml:space="preserve">. Weak forms can give very accurate results with the </w:t>
      </w:r>
      <w:r w:rsidRPr="00E77EA1">
        <w:rPr>
          <w:rFonts w:ascii="Times New Roman" w:hAnsi="Times New Roman"/>
          <w:i/>
          <w:lang w:val="en-US"/>
        </w:rPr>
        <w:t>mesh refinement</w:t>
      </w:r>
      <w:r w:rsidRPr="00E77EA1">
        <w:rPr>
          <w:rFonts w:ascii="Times New Roman" w:hAnsi="Times New Roman"/>
          <w:lang w:val="en-US"/>
        </w:rPr>
        <w:t xml:space="preserve">. Figure 3.3 shows a meshed domain for a sample T-shaped fin. COMSOL permits nine levels of mesh refinement and particular local refinements in addition. Throughout the numerical analysis performed in this work an </w:t>
      </w:r>
      <w:r w:rsidRPr="00E77EA1">
        <w:rPr>
          <w:rFonts w:ascii="Times New Roman" w:hAnsi="Times New Roman"/>
          <w:i/>
          <w:lang w:val="en-US"/>
        </w:rPr>
        <w:t>extra fine</w:t>
      </w:r>
      <w:r w:rsidRPr="00E77EA1">
        <w:rPr>
          <w:rFonts w:ascii="Times New Roman" w:hAnsi="Times New Roman"/>
          <w:lang w:val="en-US"/>
        </w:rPr>
        <w:t xml:space="preserve"> element size has been set, i.e. 7</w:t>
      </w:r>
      <w:r w:rsidRPr="00E77EA1">
        <w:rPr>
          <w:rFonts w:ascii="Times New Roman" w:hAnsi="Times New Roman"/>
          <w:vertAlign w:val="superscript"/>
          <w:lang w:val="en-US"/>
        </w:rPr>
        <w:t>th</w:t>
      </w:r>
      <w:r w:rsidRPr="00E77EA1">
        <w:rPr>
          <w:rFonts w:ascii="Times New Roman" w:hAnsi="Times New Roman"/>
          <w:lang w:val="en-US"/>
        </w:rPr>
        <w:t xml:space="preserve"> level in the scale from </w:t>
      </w:r>
      <w:r w:rsidRPr="00E77EA1">
        <w:rPr>
          <w:rFonts w:ascii="Times New Roman" w:hAnsi="Times New Roman"/>
          <w:i/>
          <w:lang w:val="en-US"/>
        </w:rPr>
        <w:t>extremely coarse</w:t>
      </w:r>
      <w:r w:rsidRPr="00E77EA1">
        <w:rPr>
          <w:rFonts w:ascii="Times New Roman" w:hAnsi="Times New Roman"/>
          <w:lang w:val="en-US"/>
        </w:rPr>
        <w:t xml:space="preserve"> to </w:t>
      </w:r>
      <w:r w:rsidRPr="00E77EA1">
        <w:rPr>
          <w:rFonts w:ascii="Times New Roman" w:hAnsi="Times New Roman"/>
          <w:i/>
          <w:lang w:val="en-US"/>
        </w:rPr>
        <w:t>extremely fine</w:t>
      </w:r>
      <w:r w:rsidRPr="00E77EA1">
        <w:rPr>
          <w:rFonts w:ascii="Times New Roman" w:hAnsi="Times New Roman"/>
          <w:lang w:val="en-US"/>
        </w:rPr>
        <w:t xml:space="preserve">. The appropriate mesh size was determined by successive refinements, passing first from the level </w:t>
      </w:r>
      <w:r w:rsidRPr="00E77EA1">
        <w:rPr>
          <w:rFonts w:ascii="Times New Roman" w:hAnsi="Times New Roman"/>
          <w:i/>
          <w:lang w:val="en-US"/>
        </w:rPr>
        <w:t>fine</w:t>
      </w:r>
      <w:r w:rsidRPr="00E77EA1">
        <w:rPr>
          <w:rFonts w:ascii="Times New Roman" w:hAnsi="Times New Roman"/>
          <w:lang w:val="en-US"/>
        </w:rPr>
        <w:t xml:space="preserve"> (182 elements) to </w:t>
      </w:r>
      <w:r w:rsidRPr="00E77EA1">
        <w:rPr>
          <w:rFonts w:ascii="Times New Roman" w:hAnsi="Times New Roman"/>
          <w:i/>
          <w:lang w:val="en-US"/>
        </w:rPr>
        <w:t>finer</w:t>
      </w:r>
      <w:r w:rsidRPr="00E77EA1">
        <w:rPr>
          <w:rFonts w:ascii="Times New Roman" w:hAnsi="Times New Roman"/>
          <w:lang w:val="en-US"/>
        </w:rPr>
        <w:t xml:space="preserve"> (200 elements) and finally from </w:t>
      </w:r>
      <w:r w:rsidRPr="00E77EA1">
        <w:rPr>
          <w:rFonts w:ascii="Times New Roman" w:hAnsi="Times New Roman"/>
          <w:i/>
          <w:lang w:val="en-US"/>
        </w:rPr>
        <w:t>finer</w:t>
      </w:r>
      <w:r w:rsidRPr="00E77EA1">
        <w:rPr>
          <w:rFonts w:ascii="Times New Roman" w:hAnsi="Times New Roman"/>
          <w:lang w:val="en-US"/>
        </w:rPr>
        <w:t xml:space="preserve"> to </w:t>
      </w:r>
      <w:r w:rsidRPr="00E77EA1">
        <w:rPr>
          <w:rFonts w:ascii="Times New Roman" w:hAnsi="Times New Roman"/>
          <w:i/>
          <w:lang w:val="en-US"/>
        </w:rPr>
        <w:t>extra fine</w:t>
      </w:r>
      <w:r w:rsidRPr="00E77EA1">
        <w:rPr>
          <w:rFonts w:ascii="Times New Roman" w:hAnsi="Times New Roman"/>
          <w:lang w:val="en-US"/>
        </w:rPr>
        <w:t xml:space="preserve"> (431 elements), until the criterion </w:t>
      </w:r>
      <m:oMath>
        <m:d>
          <m:dPr>
            <m:begChr m:val="|"/>
            <m:endChr m:val="|"/>
            <m:ctrlPr>
              <w:rPr>
                <w:rFonts w:ascii="Cambria Math" w:hAnsi="Cambria Math"/>
                <w:i/>
              </w:rPr>
            </m:ctrlPr>
          </m:dPr>
          <m:e>
            <m:r>
              <w:rPr>
                <w:rFonts w:ascii="Cambria Math" w:hAnsi="Cambria Math"/>
                <w:lang w:val="en-US"/>
              </w:rPr>
              <m:t>(</m:t>
            </m:r>
            <m:sSubSup>
              <m:sSubSupPr>
                <m:ctrlPr>
                  <w:rPr>
                    <w:rFonts w:ascii="Cambria Math" w:hAnsi="Cambria Math"/>
                    <w:i/>
                  </w:rPr>
                </m:ctrlPr>
              </m:sSubSupPr>
              <m:e>
                <m:acc>
                  <m:accPr>
                    <m:chr m:val="̃"/>
                    <m:ctrlPr>
                      <w:rPr>
                        <w:rFonts w:ascii="Cambria Math" w:hAnsi="Cambria Math"/>
                        <w:i/>
                      </w:rPr>
                    </m:ctrlPr>
                  </m:accPr>
                  <m:e>
                    <m:r>
                      <w:rPr>
                        <w:rFonts w:ascii="Cambria Math" w:hAnsi="Cambria Math"/>
                      </w:rPr>
                      <m:t>q</m:t>
                    </m:r>
                  </m:e>
                </m:acc>
              </m:e>
              <m:sub>
                <m:r>
                  <w:rPr>
                    <w:rFonts w:ascii="Cambria Math" w:hAnsi="Cambria Math"/>
                  </w:rPr>
                  <m:t>max</m:t>
                </m:r>
              </m:sub>
              <m:sup>
                <m:r>
                  <w:rPr>
                    <w:rFonts w:ascii="Cambria Math" w:hAnsi="Cambria Math"/>
                  </w:rPr>
                  <m:t>j</m:t>
                </m:r>
              </m:sup>
            </m:sSubSup>
            <m:r>
              <w:rPr>
                <w:rFonts w:ascii="Cambria Math" w:hAnsi="Cambria Math"/>
                <w:lang w:val="en-US"/>
              </w:rPr>
              <m:t>-</m:t>
            </m:r>
            <m:sSubSup>
              <m:sSubSupPr>
                <m:ctrlPr>
                  <w:rPr>
                    <w:rFonts w:ascii="Cambria Math" w:hAnsi="Cambria Math"/>
                    <w:i/>
                  </w:rPr>
                </m:ctrlPr>
              </m:sSubSupPr>
              <m:e>
                <m:acc>
                  <m:accPr>
                    <m:chr m:val="̃"/>
                    <m:ctrlPr>
                      <w:rPr>
                        <w:rFonts w:ascii="Cambria Math" w:hAnsi="Cambria Math"/>
                        <w:i/>
                      </w:rPr>
                    </m:ctrlPr>
                  </m:accPr>
                  <m:e>
                    <m:r>
                      <w:rPr>
                        <w:rFonts w:ascii="Cambria Math" w:hAnsi="Cambria Math"/>
                      </w:rPr>
                      <m:t>q</m:t>
                    </m:r>
                  </m:e>
                </m:acc>
              </m:e>
              <m:sub>
                <m:r>
                  <w:rPr>
                    <w:rFonts w:ascii="Cambria Math" w:hAnsi="Cambria Math"/>
                  </w:rPr>
                  <m:t>max</m:t>
                </m:r>
              </m:sub>
              <m:sup>
                <m:r>
                  <w:rPr>
                    <w:rFonts w:ascii="Cambria Math" w:hAnsi="Cambria Math"/>
                  </w:rPr>
                  <m:t>j</m:t>
                </m:r>
                <m:r>
                  <w:rPr>
                    <w:rFonts w:ascii="Cambria Math" w:hAnsi="Cambria Math"/>
                    <w:lang w:val="en-US"/>
                  </w:rPr>
                  <m:t>+1</m:t>
                </m:r>
              </m:sup>
            </m:sSubSup>
            <m:r>
              <w:rPr>
                <w:rFonts w:ascii="Cambria Math" w:hAnsi="Cambria Math"/>
                <w:lang w:val="en-US"/>
              </w:rPr>
              <m:t>)/</m:t>
            </m:r>
            <m:sSubSup>
              <m:sSubSupPr>
                <m:ctrlPr>
                  <w:rPr>
                    <w:rFonts w:ascii="Cambria Math" w:hAnsi="Cambria Math"/>
                    <w:i/>
                  </w:rPr>
                </m:ctrlPr>
              </m:sSubSupPr>
              <m:e>
                <m:acc>
                  <m:accPr>
                    <m:chr m:val="̃"/>
                    <m:ctrlPr>
                      <w:rPr>
                        <w:rFonts w:ascii="Cambria Math" w:hAnsi="Cambria Math"/>
                        <w:i/>
                      </w:rPr>
                    </m:ctrlPr>
                  </m:accPr>
                  <m:e>
                    <m:r>
                      <w:rPr>
                        <w:rFonts w:ascii="Cambria Math" w:hAnsi="Cambria Math"/>
                      </w:rPr>
                      <m:t>q</m:t>
                    </m:r>
                  </m:e>
                </m:acc>
              </m:e>
              <m:sub>
                <m:r>
                  <w:rPr>
                    <w:rFonts w:ascii="Cambria Math" w:hAnsi="Cambria Math"/>
                  </w:rPr>
                  <m:t>max</m:t>
                </m:r>
              </m:sub>
              <m:sup>
                <m:r>
                  <w:rPr>
                    <w:rFonts w:ascii="Cambria Math" w:hAnsi="Cambria Math"/>
                  </w:rPr>
                  <m:t>j</m:t>
                </m:r>
              </m:sup>
            </m:sSubSup>
          </m:e>
        </m:d>
      </m:oMath>
      <w:r w:rsidRPr="00E77EA1">
        <w:rPr>
          <w:rFonts w:ascii="Times New Roman" w:hAnsi="Times New Roman"/>
          <w:lang w:val="en-US"/>
        </w:rPr>
        <w:t xml:space="preserve"> &lt; 2 ∙ 10</w:t>
      </w:r>
      <w:r w:rsidRPr="00E77EA1">
        <w:rPr>
          <w:rFonts w:ascii="Times New Roman" w:hAnsi="Times New Roman"/>
          <w:vertAlign w:val="superscript"/>
          <w:lang w:val="en-US"/>
        </w:rPr>
        <w:t>-4</w:t>
      </w:r>
      <w:r w:rsidRPr="00E77EA1">
        <w:rPr>
          <w:rFonts w:ascii="Times New Roman" w:hAnsi="Times New Roman"/>
          <w:lang w:val="en-US"/>
        </w:rPr>
        <w:t xml:space="preserve"> was satisfied, where </w:t>
      </w:r>
      <m:oMath>
        <m:sSubSup>
          <m:sSubSupPr>
            <m:ctrlPr>
              <w:rPr>
                <w:rFonts w:ascii="Cambria Math" w:hAnsi="Cambria Math"/>
                <w:i/>
              </w:rPr>
            </m:ctrlPr>
          </m:sSubSupPr>
          <m:e>
            <m:acc>
              <m:accPr>
                <m:chr m:val="̃"/>
                <m:ctrlPr>
                  <w:rPr>
                    <w:rFonts w:ascii="Cambria Math" w:hAnsi="Cambria Math"/>
                    <w:i/>
                  </w:rPr>
                </m:ctrlPr>
              </m:accPr>
              <m:e>
                <m:r>
                  <w:rPr>
                    <w:rFonts w:ascii="Cambria Math" w:hAnsi="Cambria Math"/>
                  </w:rPr>
                  <m:t>q</m:t>
                </m:r>
              </m:e>
            </m:acc>
          </m:e>
          <m:sub>
            <m:r>
              <w:rPr>
                <w:rFonts w:ascii="Cambria Math" w:hAnsi="Cambria Math"/>
              </w:rPr>
              <m:t>max</m:t>
            </m:r>
          </m:sub>
          <m:sup>
            <m:r>
              <w:rPr>
                <w:rFonts w:ascii="Cambria Math" w:hAnsi="Cambria Math"/>
              </w:rPr>
              <m:t>j</m:t>
            </m:r>
            <m:r>
              <w:rPr>
                <w:rFonts w:ascii="Cambria Math" w:hAnsi="Cambria Math"/>
                <w:lang w:val="en-US"/>
              </w:rPr>
              <m:t>+1</m:t>
            </m:r>
          </m:sup>
        </m:sSubSup>
      </m:oMath>
      <w:r w:rsidRPr="00E77EA1">
        <w:rPr>
          <w:rFonts w:ascii="Times New Roman" w:hAnsi="Times New Roman"/>
          <w:lang w:val="en-US"/>
        </w:rPr>
        <w:t xml:space="preserve"> represents the maximum dimensionless heat flux at </w:t>
      </w:r>
      <m:oMath>
        <m:r>
          <w:rPr>
            <w:rFonts w:ascii="Cambria Math" w:hAnsi="Cambria Math"/>
          </w:rPr>
          <m:t>φ</m:t>
        </m:r>
      </m:oMath>
      <w:r w:rsidRPr="00E77EA1">
        <w:rPr>
          <w:rFonts w:ascii="Times New Roman" w:hAnsi="Times New Roman"/>
          <w:lang w:val="en-US"/>
        </w:rPr>
        <w:t xml:space="preserve"> = 0.15 obtained</w:t>
      </w:r>
      <w:r w:rsidR="00960CA5">
        <w:rPr>
          <w:rFonts w:ascii="Times New Roman" w:hAnsi="Times New Roman"/>
          <w:lang w:val="en-US"/>
        </w:rPr>
        <w:t xml:space="preserve"> </w:t>
      </w:r>
      <w:r w:rsidRPr="00E77EA1">
        <w:rPr>
          <w:rFonts w:ascii="Times New Roman" w:hAnsi="Times New Roman"/>
          <w:lang w:val="en-US"/>
        </w:rPr>
        <w:t>using the next mesh level available in COMSOL.</w:t>
      </w:r>
    </w:p>
    <w:p w:rsidR="00E77EA1" w:rsidRDefault="00E77EA1" w:rsidP="00E77EA1">
      <w:pPr>
        <w:spacing w:line="360" w:lineRule="auto"/>
        <w:jc w:val="center"/>
        <w:rPr>
          <w:rFonts w:ascii="Times New Roman" w:hAnsi="Times New Roman"/>
        </w:rPr>
      </w:pPr>
      <w:r>
        <w:rPr>
          <w:rFonts w:ascii="Times New Roman" w:hAnsi="Times New Roman"/>
          <w:noProof/>
          <w:lang w:eastAsia="it-IT"/>
        </w:rPr>
        <w:drawing>
          <wp:inline distT="0" distB="0" distL="0" distR="0">
            <wp:extent cx="3598165" cy="2227493"/>
            <wp:effectExtent l="19050" t="0" r="2285" b="0"/>
            <wp:docPr id="9" name="Immagine 2" descr="C:\Users\Marco\Desktop\Research activity\MAY 15 - AUG 15\TESI\4 - T-SHAPED CONDUCTIVE FINS\fig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rco\Desktop\Research activity\MAY 15 - AUG 15\TESI\4 - T-SHAPED CONDUCTIVE FINS\fig4.3.jpg"/>
                    <pic:cNvPicPr>
                      <a:picLocks noChangeAspect="1" noChangeArrowheads="1"/>
                    </pic:cNvPicPr>
                  </pic:nvPicPr>
                  <pic:blipFill>
                    <a:blip r:embed="rId18"/>
                    <a:srcRect/>
                    <a:stretch>
                      <a:fillRect/>
                    </a:stretch>
                  </pic:blipFill>
                  <pic:spPr bwMode="auto">
                    <a:xfrm>
                      <a:off x="0" y="0"/>
                      <a:ext cx="3609106" cy="2234266"/>
                    </a:xfrm>
                    <a:prstGeom prst="rect">
                      <a:avLst/>
                    </a:prstGeom>
                    <a:noFill/>
                    <a:ln w="9525">
                      <a:noFill/>
                      <a:miter lim="800000"/>
                      <a:headEnd/>
                      <a:tailEnd/>
                    </a:ln>
                  </pic:spPr>
                </pic:pic>
              </a:graphicData>
            </a:graphic>
          </wp:inline>
        </w:drawing>
      </w:r>
    </w:p>
    <w:p w:rsidR="00E77EA1" w:rsidRPr="00E77EA1" w:rsidRDefault="00E77EA1" w:rsidP="00E77EA1">
      <w:pPr>
        <w:spacing w:line="360" w:lineRule="auto"/>
        <w:jc w:val="center"/>
        <w:rPr>
          <w:rFonts w:ascii="Times New Roman" w:hAnsi="Times New Roman"/>
          <w:lang w:val="en-US"/>
        </w:rPr>
      </w:pPr>
      <w:r w:rsidRPr="00960CA5">
        <w:rPr>
          <w:rFonts w:ascii="Times New Roman" w:hAnsi="Times New Roman"/>
          <w:b/>
          <w:color w:val="000000" w:themeColor="text1"/>
          <w:sz w:val="18"/>
          <w:lang w:val="en-US"/>
        </w:rPr>
        <w:t xml:space="preserve">Figure 3.3. A sample mesh refinement for the T-shaped fins </w:t>
      </w:r>
      <w:r w:rsidR="009237D1">
        <w:rPr>
          <w:rFonts w:ascii="Times New Roman" w:hAnsi="Times New Roman"/>
          <w:b/>
          <w:color w:val="000000" w:themeColor="text1"/>
          <w:sz w:val="18"/>
          <w:lang w:val="en-US"/>
        </w:rPr>
        <w:t>modelling</w:t>
      </w:r>
    </w:p>
    <w:p w:rsidR="00E77EA1" w:rsidRPr="00E77EA1" w:rsidRDefault="00E77EA1" w:rsidP="00960CA5">
      <w:pPr>
        <w:spacing w:before="240" w:after="240" w:line="360" w:lineRule="auto"/>
        <w:jc w:val="both"/>
        <w:rPr>
          <w:rFonts w:ascii="Times New Roman" w:hAnsi="Times New Roman"/>
          <w:lang w:val="en-US"/>
        </w:rPr>
      </w:pPr>
      <w:r w:rsidRPr="00E77EA1">
        <w:rPr>
          <w:rFonts w:ascii="Times New Roman" w:hAnsi="Times New Roman"/>
          <w:lang w:val="en-US"/>
        </w:rPr>
        <w:br/>
      </w:r>
      <w:r>
        <w:rPr>
          <w:rFonts w:ascii="Garamond" w:hAnsi="Garamond"/>
          <w:sz w:val="28"/>
          <w:lang w:val="en-GB"/>
        </w:rPr>
        <w:t>3</w:t>
      </w:r>
      <w:r w:rsidRPr="00E929B1">
        <w:rPr>
          <w:rFonts w:ascii="Garamond" w:hAnsi="Garamond"/>
          <w:sz w:val="28"/>
          <w:lang w:val="en-GB"/>
        </w:rPr>
        <w:t>.</w:t>
      </w:r>
      <w:r>
        <w:rPr>
          <w:rFonts w:ascii="Garamond" w:hAnsi="Garamond"/>
          <w:sz w:val="28"/>
          <w:lang w:val="en-GB"/>
        </w:rPr>
        <w:t>4</w:t>
      </w:r>
      <w:r>
        <w:rPr>
          <w:rFonts w:ascii="Garamond" w:hAnsi="Garamond"/>
          <w:sz w:val="28"/>
          <w:lang w:val="en-GB"/>
        </w:rPr>
        <w:tab/>
        <w:t>Method and tests</w:t>
      </w:r>
    </w:p>
    <w:p w:rsidR="002D33E2" w:rsidRDefault="00E77EA1" w:rsidP="002D33E2">
      <w:pPr>
        <w:spacing w:before="240" w:line="360" w:lineRule="auto"/>
        <w:ind w:firstLine="708"/>
        <w:jc w:val="both"/>
        <w:rPr>
          <w:rFonts w:ascii="Times New Roman" w:hAnsi="Times New Roman"/>
          <w:lang w:val="en-US"/>
        </w:rPr>
      </w:pPr>
      <w:r w:rsidRPr="00E77EA1">
        <w:rPr>
          <w:rFonts w:ascii="Times New Roman" w:hAnsi="Times New Roman"/>
          <w:lang w:val="en-US"/>
        </w:rPr>
        <w:t xml:space="preserve">Several numerical cases have been studied by varying the fin volume fraction </w:t>
      </w:r>
      <m:oMath>
        <m:r>
          <w:rPr>
            <w:rFonts w:ascii="Cambria Math" w:hAnsi="Cambria Math"/>
          </w:rPr>
          <m:t>φ</m:t>
        </m:r>
      </m:oMath>
      <w:r w:rsidRPr="00E77EA1">
        <w:rPr>
          <w:rFonts w:ascii="Times New Roman" w:hAnsi="Times New Roman"/>
          <w:lang w:val="en-US"/>
        </w:rPr>
        <w:t xml:space="preserve"> and the geometric ratios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E77EA1">
        <w:rPr>
          <w:rFonts w:ascii="Times New Roman" w:hAnsi="Times New Roman"/>
          <w:lang w:val="en-US"/>
        </w:rPr>
        <w:t xml:space="preserve"> and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E77EA1">
        <w:rPr>
          <w:rFonts w:ascii="Times New Roman" w:hAnsi="Times New Roman"/>
          <w:lang w:val="en-US"/>
        </w:rPr>
        <w:t xml:space="preserve">. Table 3.1 reports the numerical values assigned to </w:t>
      </w:r>
      <m:oMath>
        <m:r>
          <w:rPr>
            <w:rFonts w:ascii="Cambria Math" w:hAnsi="Cambria Math"/>
          </w:rPr>
          <m:t>φ</m:t>
        </m:r>
      </m:oMath>
      <w:r w:rsidRPr="00E77EA1">
        <w:rPr>
          <w:rFonts w:ascii="Times New Roman" w:hAnsi="Times New Roman"/>
          <w:lang w:val="en-US"/>
        </w:rPr>
        <w:t>,</w:t>
      </w:r>
      <m:oMath>
        <m:r>
          <w:rPr>
            <w:rFonts w:ascii="Cambria Math" w:hAnsi="Cambria Math"/>
            <w:lang w:val="en-US"/>
          </w:rPr>
          <m:t xml:space="preserve"> </m:t>
        </m:r>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E77EA1">
        <w:rPr>
          <w:rFonts w:ascii="Times New Roman" w:hAnsi="Times New Roman"/>
          <w:lang w:val="en-US"/>
        </w:rPr>
        <w:t xml:space="preserve"> and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E77EA1">
        <w:rPr>
          <w:rFonts w:ascii="Times New Roman" w:hAnsi="Times New Roman"/>
          <w:lang w:val="en-US"/>
        </w:rPr>
        <w:t xml:space="preserve">, for a total of 396 cases. The latter ratios have been chosen in the vicinity of optimal values obtained </w:t>
      </w:r>
      <w:r w:rsidRPr="00E77EA1">
        <w:rPr>
          <w:rFonts w:ascii="Times New Roman" w:hAnsi="Times New Roman"/>
          <w:color w:val="000000" w:themeColor="text1"/>
          <w:lang w:val="en-US"/>
        </w:rPr>
        <w:t>in (</w:t>
      </w:r>
      <w:r w:rsidRPr="00960CA5">
        <w:rPr>
          <w:rFonts w:ascii="Times New Roman" w:hAnsi="Times New Roman"/>
          <w:color w:val="808080" w:themeColor="background1" w:themeShade="80"/>
          <w:lang w:val="en-US"/>
        </w:rPr>
        <w:t>Bejan</w:t>
      </w:r>
      <w:r w:rsidR="00566EE1">
        <w:rPr>
          <w:rFonts w:ascii="Times New Roman" w:hAnsi="Times New Roman"/>
          <w:color w:val="808080" w:themeColor="background1" w:themeShade="80"/>
          <w:lang w:val="en-US"/>
        </w:rPr>
        <w:t xml:space="preserve"> and Almogbel</w:t>
      </w:r>
      <w:r w:rsidRPr="00960CA5">
        <w:rPr>
          <w:rFonts w:ascii="Times New Roman" w:hAnsi="Times New Roman"/>
          <w:color w:val="808080" w:themeColor="background1" w:themeShade="80"/>
          <w:lang w:val="en-US"/>
        </w:rPr>
        <w:t>, 2000</w:t>
      </w:r>
      <w:r w:rsidRPr="00E77EA1">
        <w:rPr>
          <w:rFonts w:ascii="Times New Roman" w:hAnsi="Times New Roman"/>
          <w:color w:val="000000" w:themeColor="text1"/>
          <w:lang w:val="en-US"/>
        </w:rPr>
        <w:t>)</w:t>
      </w:r>
      <w:r w:rsidRPr="00E77EA1">
        <w:rPr>
          <w:rFonts w:ascii="Times New Roman" w:hAnsi="Times New Roman"/>
          <w:lang w:val="en-US"/>
        </w:rPr>
        <w:t xml:space="preserve"> and each of them has been studied for an assigned volume fraction </w:t>
      </w:r>
      <m:oMath>
        <m:r>
          <w:rPr>
            <w:rFonts w:ascii="Cambria Math" w:hAnsi="Cambria Math"/>
          </w:rPr>
          <m:t>φ</m:t>
        </m:r>
      </m:oMath>
      <w:r w:rsidRPr="00E77EA1">
        <w:rPr>
          <w:rFonts w:ascii="Times New Roman" w:hAnsi="Times New Roman"/>
          <w:lang w:val="en-US"/>
        </w:rPr>
        <w:t xml:space="preserve">; the difference in the series length gap between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E77EA1">
        <w:rPr>
          <w:rFonts w:ascii="Times New Roman" w:hAnsi="Times New Roman"/>
          <w:lang w:val="en-US"/>
        </w:rPr>
        <w:t xml:space="preserve"> and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E77EA1">
        <w:rPr>
          <w:rFonts w:ascii="Times New Roman" w:hAnsi="Times New Roman"/>
          <w:lang w:val="en-US"/>
        </w:rPr>
        <w:t xml:space="preserve"> reported in Table 3.1 is due to the higher sensibility </w:t>
      </w:r>
      <w:r w:rsidR="00602B1F">
        <w:rPr>
          <w:rFonts w:ascii="Times New Roman" w:hAnsi="Times New Roman"/>
          <w:lang w:val="en-US"/>
        </w:rPr>
        <w:t>characterizing</w:t>
      </w:r>
      <w:r w:rsidRPr="00E77EA1">
        <w:rPr>
          <w:rFonts w:ascii="Times New Roman" w:hAnsi="Times New Roman"/>
          <w:lang w:val="en-US"/>
        </w:rPr>
        <w:t xml:space="preserve"> the fin length in comparison to the fin thickness in terms </w:t>
      </w:r>
      <w:r w:rsidR="007D19F3" w:rsidRPr="00E77EA1">
        <w:rPr>
          <w:rFonts w:ascii="Times New Roman" w:hAnsi="Times New Roman"/>
          <w:lang w:val="en-US"/>
        </w:rPr>
        <w:t>of heat transfer rate.</w:t>
      </w:r>
      <w:r w:rsidR="007D19F3">
        <w:rPr>
          <w:rFonts w:ascii="Times New Roman" w:hAnsi="Times New Roman"/>
          <w:lang w:val="en-US"/>
        </w:rPr>
        <w:t xml:space="preserve"> The fin parameter</w:t>
      </w:r>
      <w:r w:rsidR="007D19F3" w:rsidRPr="00E77EA1">
        <w:rPr>
          <w:rFonts w:ascii="Times New Roman" w:hAnsi="Times New Roman"/>
          <w:lang w:val="en-US"/>
        </w:rPr>
        <w:t xml:space="preserve"> </w:t>
      </w:r>
      <m:oMath>
        <m:r>
          <w:rPr>
            <w:rFonts w:ascii="Cambria Math" w:hAnsi="Cambria Math"/>
          </w:rPr>
          <m:t>φ</m:t>
        </m:r>
      </m:oMath>
      <w:r w:rsidR="007D19F3" w:rsidRPr="00E77EA1">
        <w:rPr>
          <w:rFonts w:ascii="Times New Roman" w:hAnsi="Times New Roman"/>
          <w:lang w:val="en-US"/>
        </w:rPr>
        <w:t xml:space="preserve"> is treated in dedicated litera</w:t>
      </w:r>
      <w:r w:rsidR="007D19F3">
        <w:rPr>
          <w:rFonts w:ascii="Times New Roman" w:hAnsi="Times New Roman"/>
          <w:lang w:val="en-US"/>
        </w:rPr>
        <w:t>ture as a constant</w:t>
      </w:r>
    </w:p>
    <w:p w:rsidR="002D33E2" w:rsidRPr="002D33E2" w:rsidRDefault="002D33E2" w:rsidP="002D33E2">
      <w:pPr>
        <w:spacing w:line="360" w:lineRule="auto"/>
        <w:jc w:val="center"/>
        <w:rPr>
          <w:rFonts w:ascii="Times New Roman" w:hAnsi="Times New Roman"/>
          <w:sz w:val="16"/>
          <w:lang w:val="en-US"/>
        </w:rPr>
      </w:pPr>
      <w:r w:rsidRPr="002D33E2">
        <w:rPr>
          <w:rFonts w:ascii="Times New Roman" w:hAnsi="Times New Roman"/>
          <w:b/>
          <w:bCs/>
          <w:sz w:val="18"/>
          <w:lang w:val="en-US"/>
        </w:rPr>
        <w:lastRenderedPageBreak/>
        <w:t>Table 3.</w:t>
      </w:r>
      <w:r w:rsidR="00D84CBA" w:rsidRPr="00D84CBA">
        <w:rPr>
          <w:rFonts w:ascii="Times New Roman" w:hAnsi="Times New Roman"/>
          <w:b/>
          <w:bCs/>
          <w:sz w:val="18"/>
        </w:rPr>
        <w:fldChar w:fldCharType="begin"/>
      </w:r>
      <w:r w:rsidRPr="002D33E2">
        <w:rPr>
          <w:rFonts w:ascii="Times New Roman" w:hAnsi="Times New Roman"/>
          <w:b/>
          <w:bCs/>
          <w:sz w:val="18"/>
          <w:lang w:val="en-US"/>
        </w:rPr>
        <w:instrText xml:space="preserve"> SEQ Tabella \* ARABIC </w:instrText>
      </w:r>
      <w:r w:rsidR="00D84CBA" w:rsidRPr="00D84CBA">
        <w:rPr>
          <w:rFonts w:ascii="Times New Roman" w:hAnsi="Times New Roman"/>
          <w:b/>
          <w:bCs/>
          <w:sz w:val="18"/>
        </w:rPr>
        <w:fldChar w:fldCharType="separate"/>
      </w:r>
      <w:r w:rsidR="0067236A">
        <w:rPr>
          <w:rFonts w:ascii="Times New Roman" w:hAnsi="Times New Roman"/>
          <w:b/>
          <w:bCs/>
          <w:noProof/>
          <w:sz w:val="18"/>
          <w:lang w:val="en-US"/>
        </w:rPr>
        <w:t>1</w:t>
      </w:r>
      <w:r w:rsidR="00D84CBA" w:rsidRPr="002D33E2">
        <w:rPr>
          <w:rFonts w:ascii="Times New Roman" w:hAnsi="Times New Roman"/>
          <w:sz w:val="18"/>
        </w:rPr>
        <w:fldChar w:fldCharType="end"/>
      </w:r>
      <w:r w:rsidRPr="002D33E2">
        <w:rPr>
          <w:rFonts w:ascii="Times New Roman" w:hAnsi="Times New Roman"/>
          <w:sz w:val="18"/>
          <w:lang w:val="en-US"/>
        </w:rPr>
        <w:t xml:space="preserve">. </w:t>
      </w:r>
      <w:r w:rsidR="00171029">
        <w:rPr>
          <w:rFonts w:ascii="Times New Roman" w:hAnsi="Times New Roman"/>
          <w:b/>
          <w:sz w:val="18"/>
          <w:lang w:val="en-US"/>
        </w:rPr>
        <w:t>Geometric parameters</w:t>
      </w:r>
      <w:r w:rsidRPr="002D33E2">
        <w:rPr>
          <w:rFonts w:ascii="Times New Roman" w:hAnsi="Times New Roman"/>
          <w:b/>
          <w:sz w:val="18"/>
          <w:lang w:val="en-US"/>
        </w:rPr>
        <w:t xml:space="preserve"> for T-shaped fin</w:t>
      </w:r>
      <w:r w:rsidR="00171029">
        <w:rPr>
          <w:rFonts w:ascii="Times New Roman" w:hAnsi="Times New Roman"/>
          <w:b/>
          <w:sz w:val="18"/>
          <w:lang w:val="en-US"/>
        </w:rPr>
        <w:t>s</w:t>
      </w:r>
      <w:r w:rsidRPr="002D33E2">
        <w:rPr>
          <w:rFonts w:ascii="Times New Roman" w:hAnsi="Times New Roman"/>
          <w:b/>
          <w:sz w:val="18"/>
          <w:lang w:val="en-US"/>
        </w:rPr>
        <w:t xml:space="preserve"> simulations</w:t>
      </w:r>
    </w:p>
    <w:tbl>
      <w:tblPr>
        <w:tblStyle w:val="Grigliatabella"/>
        <w:tblW w:w="0" w:type="auto"/>
        <w:jc w:val="center"/>
        <w:tblInd w:w="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46"/>
        <w:gridCol w:w="4655"/>
      </w:tblGrid>
      <w:tr w:rsidR="002D33E2" w:rsidRPr="00B54C13" w:rsidTr="00AD396A">
        <w:trPr>
          <w:trHeight w:val="395"/>
          <w:jc w:val="center"/>
        </w:trPr>
        <w:tc>
          <w:tcPr>
            <w:tcW w:w="946" w:type="dxa"/>
            <w:tcBorders>
              <w:top w:val="single" w:sz="4" w:space="0" w:color="auto"/>
              <w:left w:val="single" w:sz="4" w:space="0" w:color="auto"/>
              <w:bottom w:val="single" w:sz="4" w:space="0" w:color="auto"/>
              <w:right w:val="single" w:sz="4" w:space="0" w:color="auto"/>
            </w:tcBorders>
            <w:vAlign w:val="center"/>
          </w:tcPr>
          <w:p w:rsidR="002D33E2" w:rsidRPr="00997A00" w:rsidRDefault="002D33E2" w:rsidP="00DB0CF3">
            <w:pPr>
              <w:spacing w:line="360" w:lineRule="auto"/>
              <w:jc w:val="both"/>
              <w:rPr>
                <w:rFonts w:ascii="Times New Roman" w:eastAsia="Times New Roman" w:hAnsi="Times New Roman" w:cs="Times New Roman"/>
                <w:sz w:val="18"/>
              </w:rPr>
            </w:pPr>
            <w:r>
              <w:rPr>
                <w:rFonts w:ascii="Times New Roman" w:eastAsia="Times New Roman" w:hAnsi="Times New Roman" w:cs="Times New Roman"/>
                <w:sz w:val="18"/>
              </w:rPr>
              <w:t>Parameter</w:t>
            </w:r>
          </w:p>
        </w:tc>
        <w:tc>
          <w:tcPr>
            <w:tcW w:w="4655" w:type="dxa"/>
            <w:tcBorders>
              <w:top w:val="single" w:sz="4" w:space="0" w:color="auto"/>
              <w:left w:val="single" w:sz="4" w:space="0" w:color="auto"/>
              <w:bottom w:val="single" w:sz="4" w:space="0" w:color="auto"/>
              <w:right w:val="single" w:sz="4" w:space="0" w:color="auto"/>
            </w:tcBorders>
            <w:vAlign w:val="center"/>
          </w:tcPr>
          <w:p w:rsidR="002D33E2" w:rsidRPr="00997A00" w:rsidRDefault="002D33E2" w:rsidP="00DB0CF3">
            <w:pPr>
              <w:spacing w:line="360" w:lineRule="auto"/>
              <w:jc w:val="both"/>
              <w:rPr>
                <w:rFonts w:ascii="Times New Roman" w:hAnsi="Times New Roman" w:cs="Times New Roman"/>
                <w:sz w:val="18"/>
              </w:rPr>
            </w:pPr>
            <w:r>
              <w:rPr>
                <w:rFonts w:ascii="Times New Roman" w:hAnsi="Times New Roman" w:cs="Times New Roman"/>
                <w:sz w:val="18"/>
              </w:rPr>
              <w:t>Numerical values</w:t>
            </w:r>
          </w:p>
        </w:tc>
      </w:tr>
      <w:tr w:rsidR="002D33E2" w:rsidRPr="00B54C13" w:rsidTr="00AD396A">
        <w:trPr>
          <w:trHeight w:val="286"/>
          <w:jc w:val="center"/>
        </w:trPr>
        <w:tc>
          <w:tcPr>
            <w:tcW w:w="946" w:type="dxa"/>
            <w:tcBorders>
              <w:top w:val="single" w:sz="4" w:space="0" w:color="auto"/>
              <w:left w:val="single" w:sz="4" w:space="0" w:color="auto"/>
              <w:right w:val="single" w:sz="4" w:space="0" w:color="auto"/>
            </w:tcBorders>
            <w:vAlign w:val="center"/>
          </w:tcPr>
          <w:p w:rsidR="002D33E2" w:rsidRPr="00997A00" w:rsidRDefault="002D33E2" w:rsidP="00DB0CF3">
            <w:pPr>
              <w:spacing w:line="360" w:lineRule="auto"/>
              <w:jc w:val="both"/>
              <w:rPr>
                <w:rFonts w:ascii="Times New Roman" w:hAnsi="Times New Roman" w:cs="Times New Roman"/>
                <w:sz w:val="18"/>
              </w:rPr>
            </w:pPr>
            <m:oMathPara>
              <m:oMath>
                <m:r>
                  <w:rPr>
                    <w:rFonts w:ascii="Cambria Math" w:hAnsi="Cambria Math" w:cs="Times New Roman"/>
                    <w:sz w:val="18"/>
                  </w:rPr>
                  <m:t>φ</m:t>
                </m:r>
              </m:oMath>
            </m:oMathPara>
          </w:p>
        </w:tc>
        <w:tc>
          <w:tcPr>
            <w:tcW w:w="4655" w:type="dxa"/>
            <w:tcBorders>
              <w:top w:val="single" w:sz="4" w:space="0" w:color="auto"/>
              <w:left w:val="single" w:sz="4" w:space="0" w:color="auto"/>
              <w:right w:val="single" w:sz="4" w:space="0" w:color="auto"/>
            </w:tcBorders>
            <w:vAlign w:val="center"/>
          </w:tcPr>
          <w:p w:rsidR="002D33E2" w:rsidRPr="00997A00" w:rsidRDefault="002D33E2" w:rsidP="00AD396A">
            <w:pPr>
              <w:spacing w:line="360" w:lineRule="auto"/>
              <w:rPr>
                <w:rFonts w:ascii="Times New Roman" w:hAnsi="Times New Roman" w:cs="Times New Roman"/>
                <w:sz w:val="18"/>
              </w:rPr>
            </w:pPr>
            <w:r w:rsidRPr="00997A00">
              <w:rPr>
                <w:rFonts w:ascii="Times New Roman" w:hAnsi="Times New Roman" w:cs="Times New Roman"/>
                <w:sz w:val="18"/>
              </w:rPr>
              <w:t>0.10, 0.11, 0.12, 0.13, 0.14, 0.15, 0.16, 0.17, 0.18, 0.19, 0.20</w:t>
            </w:r>
          </w:p>
        </w:tc>
      </w:tr>
      <w:tr w:rsidR="002D33E2" w:rsidRPr="00B54C13" w:rsidTr="00AD396A">
        <w:trPr>
          <w:trHeight w:val="279"/>
          <w:jc w:val="center"/>
        </w:trPr>
        <w:tc>
          <w:tcPr>
            <w:tcW w:w="946" w:type="dxa"/>
            <w:tcBorders>
              <w:left w:val="single" w:sz="4" w:space="0" w:color="auto"/>
              <w:right w:val="single" w:sz="4" w:space="0" w:color="auto"/>
            </w:tcBorders>
            <w:vAlign w:val="center"/>
          </w:tcPr>
          <w:p w:rsidR="002D33E2" w:rsidRPr="00997A00" w:rsidRDefault="00D84CBA" w:rsidP="00DB0CF3">
            <w:pPr>
              <w:spacing w:line="360" w:lineRule="auto"/>
              <w:jc w:val="both"/>
              <w:rPr>
                <w:rFonts w:ascii="Times New Roman" w:hAnsi="Times New Roman" w:cs="Times New Roman"/>
                <w:sz w:val="18"/>
              </w:rPr>
            </w:pPr>
            <m:oMathPara>
              <m:oMath>
                <m:sSub>
                  <m:sSubPr>
                    <m:ctrlPr>
                      <w:rPr>
                        <w:rFonts w:ascii="Cambria Math" w:hAnsi="Cambria Math" w:cs="Times New Roman"/>
                        <w:i/>
                        <w:sz w:val="18"/>
                      </w:rPr>
                    </m:ctrlPr>
                  </m:sSubPr>
                  <m:e>
                    <m:r>
                      <w:rPr>
                        <w:rFonts w:ascii="Cambria Math" w:hAnsi="Cambria Math" w:cs="Times New Roman"/>
                        <w:sz w:val="18"/>
                      </w:rPr>
                      <m:t>L</m:t>
                    </m:r>
                  </m:e>
                  <m:sub>
                    <m:r>
                      <w:rPr>
                        <w:rFonts w:ascii="Cambria Math" w:hAnsi="Cambria Math" w:cs="Times New Roman"/>
                        <w:sz w:val="18"/>
                      </w:rPr>
                      <m:t>1</m:t>
                    </m:r>
                  </m:sub>
                </m:sSub>
                <m:r>
                  <w:rPr>
                    <w:rFonts w:ascii="Cambria Math" w:hAnsi="Cambria Math" w:cs="Times New Roman"/>
                    <w:sz w:val="18"/>
                  </w:rPr>
                  <m:t>/</m:t>
                </m:r>
                <m:sSub>
                  <m:sSubPr>
                    <m:ctrlPr>
                      <w:rPr>
                        <w:rFonts w:ascii="Cambria Math" w:hAnsi="Cambria Math" w:cs="Times New Roman"/>
                        <w:i/>
                        <w:sz w:val="18"/>
                      </w:rPr>
                    </m:ctrlPr>
                  </m:sSubPr>
                  <m:e>
                    <m:r>
                      <w:rPr>
                        <w:rFonts w:ascii="Cambria Math" w:hAnsi="Cambria Math" w:cs="Times New Roman"/>
                        <w:sz w:val="18"/>
                      </w:rPr>
                      <m:t>L</m:t>
                    </m:r>
                  </m:e>
                  <m:sub>
                    <m:r>
                      <w:rPr>
                        <w:rFonts w:ascii="Cambria Math" w:hAnsi="Cambria Math" w:cs="Times New Roman"/>
                        <w:sz w:val="18"/>
                      </w:rPr>
                      <m:t>0</m:t>
                    </m:r>
                  </m:sub>
                </m:sSub>
              </m:oMath>
            </m:oMathPara>
          </w:p>
        </w:tc>
        <w:tc>
          <w:tcPr>
            <w:tcW w:w="4655" w:type="dxa"/>
            <w:tcBorders>
              <w:left w:val="single" w:sz="4" w:space="0" w:color="auto"/>
              <w:right w:val="single" w:sz="4" w:space="0" w:color="auto"/>
            </w:tcBorders>
            <w:vAlign w:val="center"/>
          </w:tcPr>
          <w:p w:rsidR="002D33E2" w:rsidRPr="00997A00" w:rsidRDefault="002D33E2" w:rsidP="00AD396A">
            <w:pPr>
              <w:spacing w:line="360" w:lineRule="auto"/>
              <w:rPr>
                <w:rFonts w:ascii="Times New Roman" w:hAnsi="Times New Roman" w:cs="Times New Roman"/>
                <w:sz w:val="18"/>
              </w:rPr>
            </w:pPr>
            <w:r w:rsidRPr="00997A00">
              <w:rPr>
                <w:rFonts w:ascii="Times New Roman" w:hAnsi="Times New Roman" w:cs="Times New Roman"/>
                <w:sz w:val="18"/>
              </w:rPr>
              <w:t>0.15, 0.17, 0.19, 0.21, 0.23, 0.25, 0.27, 0.29, 0.31</w:t>
            </w:r>
          </w:p>
        </w:tc>
      </w:tr>
      <w:tr w:rsidR="002D33E2" w:rsidRPr="00B54C13" w:rsidTr="00AD396A">
        <w:trPr>
          <w:trHeight w:val="270"/>
          <w:jc w:val="center"/>
        </w:trPr>
        <w:tc>
          <w:tcPr>
            <w:tcW w:w="946" w:type="dxa"/>
            <w:tcBorders>
              <w:left w:val="single" w:sz="4" w:space="0" w:color="auto"/>
              <w:bottom w:val="single" w:sz="4" w:space="0" w:color="auto"/>
              <w:right w:val="single" w:sz="4" w:space="0" w:color="auto"/>
            </w:tcBorders>
            <w:vAlign w:val="center"/>
          </w:tcPr>
          <w:p w:rsidR="002D33E2" w:rsidRPr="00997A00" w:rsidRDefault="00D84CBA" w:rsidP="00DB0CF3">
            <w:pPr>
              <w:spacing w:line="360" w:lineRule="auto"/>
              <w:jc w:val="both"/>
              <w:rPr>
                <w:rFonts w:ascii="Times New Roman" w:hAnsi="Times New Roman" w:cs="Times New Roman"/>
                <w:sz w:val="18"/>
              </w:rPr>
            </w:pPr>
            <m:oMathPara>
              <m:oMath>
                <m:sSub>
                  <m:sSubPr>
                    <m:ctrlPr>
                      <w:rPr>
                        <w:rFonts w:ascii="Cambria Math" w:hAnsi="Cambria Math" w:cs="Times New Roman"/>
                        <w:i/>
                        <w:sz w:val="18"/>
                      </w:rPr>
                    </m:ctrlPr>
                  </m:sSubPr>
                  <m:e>
                    <m:r>
                      <w:rPr>
                        <w:rFonts w:ascii="Cambria Math" w:hAnsi="Cambria Math" w:cs="Times New Roman"/>
                        <w:sz w:val="18"/>
                      </w:rPr>
                      <m:t>t</m:t>
                    </m:r>
                  </m:e>
                  <m:sub>
                    <m:r>
                      <w:rPr>
                        <w:rFonts w:ascii="Cambria Math" w:hAnsi="Cambria Math" w:cs="Times New Roman"/>
                        <w:sz w:val="18"/>
                      </w:rPr>
                      <m:t>1</m:t>
                    </m:r>
                  </m:sub>
                </m:sSub>
                <m:r>
                  <w:rPr>
                    <w:rFonts w:ascii="Cambria Math" w:hAnsi="Cambria Math" w:cs="Times New Roman"/>
                    <w:sz w:val="18"/>
                  </w:rPr>
                  <m:t>/</m:t>
                </m:r>
                <m:sSub>
                  <m:sSubPr>
                    <m:ctrlPr>
                      <w:rPr>
                        <w:rFonts w:ascii="Cambria Math" w:hAnsi="Cambria Math" w:cs="Times New Roman"/>
                        <w:i/>
                        <w:sz w:val="18"/>
                      </w:rPr>
                    </m:ctrlPr>
                  </m:sSubPr>
                  <m:e>
                    <m:r>
                      <w:rPr>
                        <w:rFonts w:ascii="Cambria Math" w:hAnsi="Cambria Math" w:cs="Times New Roman"/>
                        <w:sz w:val="18"/>
                      </w:rPr>
                      <m:t>t</m:t>
                    </m:r>
                  </m:e>
                  <m:sub>
                    <m:r>
                      <w:rPr>
                        <w:rFonts w:ascii="Cambria Math" w:hAnsi="Cambria Math" w:cs="Times New Roman"/>
                        <w:sz w:val="18"/>
                      </w:rPr>
                      <m:t>0</m:t>
                    </m:r>
                  </m:sub>
                </m:sSub>
              </m:oMath>
            </m:oMathPara>
          </w:p>
        </w:tc>
        <w:tc>
          <w:tcPr>
            <w:tcW w:w="4655" w:type="dxa"/>
            <w:tcBorders>
              <w:left w:val="single" w:sz="4" w:space="0" w:color="auto"/>
              <w:bottom w:val="single" w:sz="4" w:space="0" w:color="auto"/>
              <w:right w:val="single" w:sz="4" w:space="0" w:color="auto"/>
            </w:tcBorders>
            <w:vAlign w:val="center"/>
          </w:tcPr>
          <w:p w:rsidR="002D33E2" w:rsidRPr="00997A00" w:rsidRDefault="002D33E2" w:rsidP="00AD396A">
            <w:pPr>
              <w:spacing w:line="360" w:lineRule="auto"/>
              <w:rPr>
                <w:rFonts w:ascii="Times New Roman" w:hAnsi="Times New Roman" w:cs="Times New Roman"/>
                <w:sz w:val="18"/>
              </w:rPr>
            </w:pPr>
            <w:r w:rsidRPr="00997A00">
              <w:rPr>
                <w:rFonts w:ascii="Times New Roman" w:hAnsi="Times New Roman" w:cs="Times New Roman"/>
                <w:sz w:val="18"/>
              </w:rPr>
              <w:t>3, 4, 5, 6</w:t>
            </w:r>
          </w:p>
        </w:tc>
      </w:tr>
    </w:tbl>
    <w:p w:rsidR="00E77EA1" w:rsidRPr="002D33E2" w:rsidRDefault="007D19F3" w:rsidP="002D33E2">
      <w:pPr>
        <w:spacing w:before="240" w:after="240" w:line="360" w:lineRule="auto"/>
        <w:jc w:val="both"/>
        <w:rPr>
          <w:rFonts w:ascii="Times New Roman" w:hAnsi="Times New Roman"/>
          <w:lang w:val="en-US"/>
        </w:rPr>
      </w:pPr>
      <w:r>
        <w:rPr>
          <w:rFonts w:ascii="Times New Roman" w:hAnsi="Times New Roman"/>
          <w:lang w:val="en-US"/>
        </w:rPr>
        <w:t>considerably</w:t>
      </w:r>
      <w:r w:rsidRPr="00E77EA1">
        <w:rPr>
          <w:rFonts w:ascii="Times New Roman" w:hAnsi="Times New Roman"/>
          <w:lang w:val="en-US"/>
        </w:rPr>
        <w:t xml:space="preserve"> </w:t>
      </w:r>
      <w:r w:rsidR="00E77EA1" w:rsidRPr="00E77EA1">
        <w:rPr>
          <w:rFonts w:ascii="Times New Roman" w:hAnsi="Times New Roman"/>
          <w:lang w:val="en-US"/>
        </w:rPr>
        <w:t>smaller than 1 because it is strictly related to the amount of conductive material use</w:t>
      </w:r>
      <w:r w:rsidR="00960CA5">
        <w:rPr>
          <w:rFonts w:ascii="Times New Roman" w:hAnsi="Times New Roman"/>
          <w:lang w:val="en-US"/>
        </w:rPr>
        <w:t>d</w:t>
      </w:r>
      <w:r w:rsidR="00E77EA1" w:rsidRPr="00E77EA1">
        <w:rPr>
          <w:rFonts w:ascii="Times New Roman" w:hAnsi="Times New Roman"/>
          <w:lang w:val="en-US"/>
        </w:rPr>
        <w:t xml:space="preserve">: it is hence preferable to set </w:t>
      </w:r>
      <m:oMath>
        <m:r>
          <w:rPr>
            <w:rFonts w:ascii="Cambria Math" w:hAnsi="Cambria Math"/>
          </w:rPr>
          <m:t>φ</m:t>
        </m:r>
      </m:oMath>
      <w:r w:rsidR="00E77EA1" w:rsidRPr="00E77EA1">
        <w:rPr>
          <w:rFonts w:ascii="Times New Roman" w:hAnsi="Times New Roman"/>
          <w:lang w:val="en-US"/>
        </w:rPr>
        <w:t xml:space="preserve"> approaching 0 rather than in the vicinity of 1. The heat diffusion equation (3.4) has been solved for every configuration to find </w:t>
      </w:r>
      <m:oMath>
        <m:r>
          <w:rPr>
            <w:rFonts w:ascii="Cambria Math" w:hAnsi="Cambria Math"/>
          </w:rPr>
          <m:t>q</m:t>
        </m:r>
      </m:oMath>
      <w:r w:rsidR="00E77EA1" w:rsidRPr="00E77EA1">
        <w:rPr>
          <w:rFonts w:ascii="Times New Roman" w:hAnsi="Times New Roman"/>
          <w:lang w:val="en-US"/>
        </w:rPr>
        <w:t xml:space="preserve"> and see whether </w:t>
      </w:r>
      <m:oMath>
        <m:r>
          <w:rPr>
            <w:rFonts w:ascii="Cambria Math" w:hAnsi="Cambria Math"/>
          </w:rPr>
          <m:t>q</m:t>
        </m:r>
      </m:oMath>
      <w:r w:rsidR="00E77EA1" w:rsidRPr="00E77EA1">
        <w:rPr>
          <w:rFonts w:ascii="Times New Roman" w:hAnsi="Times New Roman"/>
          <w:lang w:val="en-US"/>
        </w:rPr>
        <w:t xml:space="preserve"> can be maximized by varying the configuration. For each given volume fraction </w:t>
      </w:r>
      <m:oMath>
        <m:r>
          <w:rPr>
            <w:rFonts w:ascii="Cambria Math" w:hAnsi="Cambria Math"/>
          </w:rPr>
          <m:t>φ</m:t>
        </m:r>
      </m:oMath>
      <w:r w:rsidR="00E77EA1" w:rsidRPr="00E77EA1">
        <w:rPr>
          <w:rFonts w:ascii="Times New Roman" w:hAnsi="Times New Roman"/>
          <w:lang w:val="en-US"/>
        </w:rPr>
        <w:t xml:space="preserve">, the heat transfer problem shows four degrees of freedom which have been limited by fixing </w:t>
      </w:r>
      <m:oMath>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00E77EA1" w:rsidRPr="00E77EA1">
        <w:rPr>
          <w:rFonts w:ascii="Times New Roman" w:hAnsi="Times New Roman"/>
          <w:lang w:val="en-US"/>
        </w:rPr>
        <w:t xml:space="preserve"> = 1; consequently, it has been possible to assign a numerical value to </w:t>
      </w:r>
      <m:oMath>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E77EA1" w:rsidRPr="00E77EA1">
        <w:rPr>
          <w:rFonts w:ascii="Times New Roman" w:hAnsi="Times New Roman"/>
          <w:lang w:val="en-US"/>
        </w:rPr>
        <w:t xml:space="preserve"> substituting constraints (3.1) in Eq.(3.2):</w:t>
      </w:r>
    </w:p>
    <w:p w:rsidR="00E77EA1" w:rsidRPr="00DB0CF3" w:rsidRDefault="00E77EA1" w:rsidP="002D33E2">
      <w:pPr>
        <w:spacing w:after="240" w:line="360" w:lineRule="auto"/>
        <w:jc w:val="both"/>
        <w:rPr>
          <w:rFonts w:ascii="Times New Roman" w:hAnsi="Times New Roman"/>
          <w:lang w:val="en-US"/>
        </w:rPr>
      </w:pPr>
      <w:r w:rsidRPr="00DB0CF3">
        <w:rPr>
          <w:rFonts w:ascii="Times New Roman" w:hAnsi="Times New Roman"/>
          <w:lang w:val="en-US"/>
        </w:rPr>
        <w:tab/>
      </w:r>
      <m:oMath>
        <m:sSub>
          <m:sSubPr>
            <m:ctrlPr>
              <w:rPr>
                <w:rFonts w:ascii="Cambria Math" w:hAnsi="Cambria Math"/>
                <w:i/>
              </w:rPr>
            </m:ctrlPr>
          </m:sSubPr>
          <m:e>
            <m:r>
              <w:rPr>
                <w:rFonts w:ascii="Cambria Math" w:hAnsi="Cambria Math"/>
              </w:rPr>
              <m:t>L</m:t>
            </m:r>
          </m:e>
          <m:sub>
            <m:r>
              <w:rPr>
                <w:rFonts w:ascii="Cambria Math" w:hAnsi="Cambria Math"/>
                <w:lang w:val="en-US"/>
              </w:rPr>
              <m:t>0</m:t>
            </m:r>
          </m:sub>
        </m:sSub>
        <m:r>
          <w:rPr>
            <w:rFonts w:ascii="Cambria Math" w:hAnsi="Cambria Math"/>
            <w:lang w:val="en-US"/>
          </w:rPr>
          <m:t>=</m:t>
        </m:r>
        <m:f>
          <m:fPr>
            <m:ctrlPr>
              <w:rPr>
                <w:rFonts w:ascii="Cambria Math" w:hAnsi="Cambria Math"/>
                <w:i/>
              </w:rPr>
            </m:ctrlPr>
          </m:fPr>
          <m:num>
            <m:r>
              <w:rPr>
                <w:rFonts w:ascii="Cambria Math" w:hAnsi="Cambria Math"/>
                <w:lang w:val="en-US"/>
              </w:rPr>
              <m:t>1</m:t>
            </m:r>
          </m:num>
          <m:den>
            <m:r>
              <w:rPr>
                <w:rFonts w:ascii="Cambria Math" w:hAnsi="Cambria Math"/>
                <w:lang w:val="en-US"/>
              </w:rPr>
              <m:t>2</m:t>
            </m:r>
            <m:r>
              <w:rPr>
                <w:rFonts w:ascii="Cambria Math" w:hAnsi="Cambria Math"/>
              </w:rPr>
              <m:t>φ</m:t>
            </m:r>
          </m:den>
        </m:f>
        <m:d>
          <m:dPr>
            <m:ctrlPr>
              <w:rPr>
                <w:rFonts w:ascii="Cambria Math" w:hAnsi="Cambria Math"/>
                <w:i/>
              </w:rPr>
            </m:ctrlPr>
          </m:dPr>
          <m:e>
            <m:f>
              <m:fPr>
                <m:ctrlPr>
                  <w:rPr>
                    <w:rFonts w:ascii="Cambria Math" w:hAnsi="Cambria Math"/>
                    <w:i/>
                  </w:rPr>
                </m:ctrlPr>
              </m:fPr>
              <m:num>
                <m:r>
                  <w:rPr>
                    <w:rFonts w:ascii="Cambria Math" w:hAnsi="Cambria Math"/>
                    <w:lang w:val="en-US"/>
                  </w:rPr>
                  <m:t>2</m:t>
                </m:r>
              </m:num>
              <m:den>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den>
            </m:f>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e>
        </m:d>
      </m:oMath>
      <w:r w:rsidR="002D33E2" w:rsidRPr="00DB0CF3">
        <w:rPr>
          <w:rFonts w:ascii="Times New Roman" w:hAnsi="Times New Roman"/>
          <w:lang w:val="en-US"/>
        </w:rPr>
        <w:t xml:space="preserve"> </w:t>
      </w:r>
      <w:r w:rsidR="002D33E2" w:rsidRPr="00DB0CF3">
        <w:rPr>
          <w:rFonts w:ascii="Times New Roman" w:hAnsi="Times New Roman"/>
          <w:lang w:val="en-US"/>
        </w:rPr>
        <w:tab/>
      </w:r>
      <w:r w:rsidR="002D33E2" w:rsidRPr="00DB0CF3">
        <w:rPr>
          <w:rFonts w:ascii="Times New Roman" w:hAnsi="Times New Roman"/>
          <w:lang w:val="en-US"/>
        </w:rPr>
        <w:tab/>
      </w:r>
      <w:r w:rsidR="002D33E2" w:rsidRPr="00DB0CF3">
        <w:rPr>
          <w:rFonts w:ascii="Times New Roman" w:hAnsi="Times New Roman"/>
          <w:lang w:val="en-US"/>
        </w:rPr>
        <w:tab/>
      </w:r>
      <w:r w:rsidR="002D33E2" w:rsidRPr="00DB0CF3">
        <w:rPr>
          <w:rFonts w:ascii="Times New Roman" w:hAnsi="Times New Roman"/>
          <w:lang w:val="en-US"/>
        </w:rPr>
        <w:tab/>
      </w:r>
      <w:r w:rsidR="002D33E2" w:rsidRPr="00DB0CF3">
        <w:rPr>
          <w:rFonts w:ascii="Times New Roman" w:hAnsi="Times New Roman"/>
          <w:lang w:val="en-US"/>
        </w:rPr>
        <w:tab/>
      </w:r>
      <w:r w:rsidR="002D33E2" w:rsidRPr="00DB0CF3">
        <w:rPr>
          <w:rFonts w:ascii="Times New Roman" w:hAnsi="Times New Roman"/>
          <w:lang w:val="en-US"/>
        </w:rPr>
        <w:tab/>
      </w:r>
      <w:r w:rsidR="002D33E2" w:rsidRPr="00DB0CF3">
        <w:rPr>
          <w:rFonts w:ascii="Times New Roman" w:hAnsi="Times New Roman"/>
          <w:lang w:val="en-US"/>
        </w:rPr>
        <w:tab/>
      </w:r>
      <w:r w:rsidRPr="00DB0CF3">
        <w:rPr>
          <w:rFonts w:ascii="Times New Roman" w:hAnsi="Times New Roman"/>
          <w:lang w:val="en-US"/>
        </w:rPr>
        <w:t>(3.6)</w:t>
      </w:r>
    </w:p>
    <w:p w:rsidR="00E77EA1" w:rsidRPr="00E77EA1" w:rsidRDefault="00E77EA1" w:rsidP="002D33E2">
      <w:pPr>
        <w:spacing w:after="240" w:line="360" w:lineRule="auto"/>
        <w:jc w:val="both"/>
        <w:rPr>
          <w:rFonts w:ascii="Times New Roman" w:hAnsi="Times New Roman"/>
          <w:color w:val="000000" w:themeColor="text1"/>
          <w:lang w:val="en-US"/>
        </w:rPr>
      </w:pPr>
      <w:r w:rsidRPr="00E77EA1">
        <w:rPr>
          <w:rFonts w:ascii="Times New Roman" w:hAnsi="Times New Roman"/>
          <w:lang w:val="en-US"/>
        </w:rPr>
        <w:t xml:space="preserve">Therefore the exact geometry for each T-shaped fin is determined. The heat transfer coefficient </w:t>
      </w:r>
      <m:oMath>
        <m:acc>
          <m:accPr>
            <m:chr m:val="̅"/>
            <m:ctrlPr>
              <w:rPr>
                <w:rFonts w:ascii="Cambria Math" w:hAnsi="Cambria Math"/>
                <w:i/>
                <w:lang w:val="en-GB"/>
              </w:rPr>
            </m:ctrlPr>
          </m:accPr>
          <m:e>
            <m:r>
              <w:rPr>
                <w:rFonts w:ascii="Cambria Math" w:hAnsi="Cambria Math"/>
                <w:lang w:val="en-GB"/>
              </w:rPr>
              <m:t>h</m:t>
            </m:r>
          </m:e>
        </m:acc>
      </m:oMath>
      <w:r w:rsidRPr="00E77EA1">
        <w:rPr>
          <w:rFonts w:ascii="Times New Roman" w:hAnsi="Times New Roman"/>
          <w:lang w:val="en-US"/>
        </w:rPr>
        <w:t xml:space="preserve"> is constant for each geometry studied but varies from case to case depending on the particular fin frontal area. Its value is determined rearranging the parameter </w:t>
      </w:r>
      <m:oMath>
        <m:r>
          <w:rPr>
            <w:rFonts w:ascii="Cambria Math" w:hAnsi="Cambria Math"/>
          </w:rPr>
          <m:t>a</m:t>
        </m:r>
      </m:oMath>
      <w:r w:rsidRPr="00E77EA1">
        <w:rPr>
          <w:rFonts w:ascii="Times New Roman" w:hAnsi="Times New Roman"/>
          <w:lang w:val="en-US"/>
        </w:rPr>
        <w:t xml:space="preserve"> (&lt; 1) like suggest</w:t>
      </w:r>
      <w:r w:rsidR="00757581">
        <w:rPr>
          <w:rFonts w:ascii="Times New Roman" w:hAnsi="Times New Roman"/>
          <w:lang w:val="en-US"/>
        </w:rPr>
        <w:t xml:space="preserve">ed </w:t>
      </w:r>
      <w:r w:rsidR="002D33E2">
        <w:rPr>
          <w:rFonts w:ascii="Times New Roman" w:hAnsi="Times New Roman"/>
          <w:color w:val="000000" w:themeColor="text1"/>
          <w:lang w:val="en-US"/>
        </w:rPr>
        <w:t>in (</w:t>
      </w:r>
      <w:r w:rsidR="002D33E2" w:rsidRPr="002D33E2">
        <w:rPr>
          <w:rFonts w:ascii="Times New Roman" w:hAnsi="Times New Roman"/>
          <w:color w:val="808080" w:themeColor="background1" w:themeShade="80"/>
          <w:lang w:val="en-US"/>
        </w:rPr>
        <w:t xml:space="preserve">Lorenzini, </w:t>
      </w:r>
      <w:r w:rsidRPr="002D33E2">
        <w:rPr>
          <w:rFonts w:ascii="Times New Roman" w:hAnsi="Times New Roman"/>
          <w:color w:val="808080" w:themeColor="background1" w:themeShade="80"/>
          <w:lang w:val="en-US"/>
        </w:rPr>
        <w:t>Moretti, 2007</w:t>
      </w:r>
      <w:r w:rsidRPr="00E77EA1">
        <w:rPr>
          <w:rFonts w:ascii="Times New Roman" w:hAnsi="Times New Roman"/>
          <w:color w:val="000000" w:themeColor="text1"/>
          <w:lang w:val="en-US"/>
        </w:rPr>
        <w:t>):</w:t>
      </w:r>
    </w:p>
    <w:p w:rsidR="00E77EA1" w:rsidRPr="00E77EA1" w:rsidRDefault="00E77EA1" w:rsidP="002D33E2">
      <w:pPr>
        <w:spacing w:after="240" w:line="360" w:lineRule="auto"/>
        <w:jc w:val="both"/>
        <w:rPr>
          <w:rFonts w:ascii="Times New Roman" w:hAnsi="Times New Roman"/>
          <w:lang w:val="en-US"/>
        </w:rPr>
      </w:pPr>
      <w:r w:rsidRPr="00E77EA1">
        <w:rPr>
          <w:rFonts w:ascii="Times New Roman" w:hAnsi="Times New Roman"/>
          <w:lang w:val="en-US"/>
        </w:rPr>
        <w:tab/>
      </w:r>
      <m:oMath>
        <m:r>
          <w:rPr>
            <w:rFonts w:ascii="Cambria Math" w:hAnsi="Cambria Math"/>
          </w:rPr>
          <m:t>a</m:t>
        </m:r>
        <m:r>
          <w:rPr>
            <w:rFonts w:ascii="Cambria Math" w:hAnsi="Cambria Math"/>
            <w:lang w:val="en-US"/>
          </w:rPr>
          <m:t>=</m:t>
        </m:r>
        <m:rad>
          <m:radPr>
            <m:degHide m:val="on"/>
            <m:ctrlPr>
              <w:rPr>
                <w:rFonts w:ascii="Cambria Math" w:hAnsi="Cambria Math"/>
                <w:i/>
              </w:rPr>
            </m:ctrlPr>
          </m:radPr>
          <m:deg/>
          <m:e>
            <m:f>
              <m:fPr>
                <m:ctrlPr>
                  <w:rPr>
                    <w:rFonts w:ascii="Cambria Math" w:hAnsi="Cambria Math"/>
                    <w:i/>
                  </w:rPr>
                </m:ctrlPr>
              </m:fPr>
              <m:num>
                <m:r>
                  <w:rPr>
                    <w:rFonts w:ascii="Cambria Math" w:hAnsi="Cambria Math"/>
                    <w:lang w:val="en-US"/>
                  </w:rPr>
                  <m:t>2</m:t>
                </m:r>
                <m:acc>
                  <m:accPr>
                    <m:chr m:val="̅"/>
                    <m:ctrlPr>
                      <w:rPr>
                        <w:rFonts w:ascii="Cambria Math" w:hAnsi="Cambria Math"/>
                        <w:i/>
                        <w:lang w:val="en-GB"/>
                      </w:rPr>
                    </m:ctrlPr>
                  </m:accPr>
                  <m:e>
                    <m:r>
                      <w:rPr>
                        <w:rFonts w:ascii="Cambria Math" w:hAnsi="Cambria Math"/>
                        <w:lang w:val="en-GB"/>
                      </w:rPr>
                      <m:t>h</m:t>
                    </m:r>
                  </m:e>
                </m:acc>
                <m:rad>
                  <m:radPr>
                    <m:degHide m:val="on"/>
                    <m:ctrlPr>
                      <w:rPr>
                        <w:rFonts w:ascii="Cambria Math" w:hAnsi="Cambria Math"/>
                        <w:i/>
                        <w:lang w:val="en-GB"/>
                      </w:rPr>
                    </m:ctrlPr>
                  </m:radPr>
                  <m:deg/>
                  <m:e>
                    <m:r>
                      <w:rPr>
                        <w:rFonts w:ascii="Cambria Math" w:hAnsi="Cambria Math"/>
                        <w:lang w:val="en-GB"/>
                      </w:rPr>
                      <m:t>A</m:t>
                    </m:r>
                  </m:e>
                </m:rad>
              </m:num>
              <m:den>
                <m:r>
                  <w:rPr>
                    <w:rFonts w:ascii="Cambria Math" w:hAnsi="Cambria Math"/>
                  </w:rPr>
                  <m:t>k</m:t>
                </m:r>
              </m:den>
            </m:f>
          </m:e>
        </m:rad>
      </m:oMath>
      <w:r w:rsidRPr="00E77EA1">
        <w:rPr>
          <w:rFonts w:ascii="Times New Roman" w:hAnsi="Times New Roman"/>
          <w:lang w:val="en-US"/>
        </w:rPr>
        <w:t xml:space="preserve">          →       </w:t>
      </w:r>
      <m:oMath>
        <m:acc>
          <m:accPr>
            <m:chr m:val="̅"/>
            <m:ctrlPr>
              <w:rPr>
                <w:rFonts w:ascii="Cambria Math" w:hAnsi="Cambria Math"/>
                <w:i/>
                <w:lang w:val="en-GB"/>
              </w:rPr>
            </m:ctrlPr>
          </m:accPr>
          <m:e>
            <m:r>
              <w:rPr>
                <w:rFonts w:ascii="Cambria Math" w:hAnsi="Cambria Math"/>
                <w:lang w:val="en-GB"/>
              </w:rPr>
              <m:t>h</m:t>
            </m:r>
          </m:e>
        </m:acc>
        <m:r>
          <w:rPr>
            <w:rFonts w:ascii="Cambria Math" w:hAnsi="Cambria Math"/>
            <w:lang w:val="en-GB"/>
          </w:rPr>
          <m:t>=</m:t>
        </m:r>
        <m:f>
          <m:fPr>
            <m:ctrlPr>
              <w:rPr>
                <w:rFonts w:ascii="Cambria Math" w:hAnsi="Cambria Math"/>
                <w:i/>
              </w:rPr>
            </m:ctrlPr>
          </m:fPr>
          <m:num>
            <m:sSup>
              <m:sSupPr>
                <m:ctrlPr>
                  <w:rPr>
                    <w:rFonts w:ascii="Cambria Math" w:hAnsi="Cambria Math"/>
                    <w:i/>
                  </w:rPr>
                </m:ctrlPr>
              </m:sSupPr>
              <m:e>
                <m:r>
                  <w:rPr>
                    <w:rFonts w:ascii="Cambria Math" w:hAnsi="Cambria Math"/>
                  </w:rPr>
                  <m:t>a</m:t>
                </m:r>
              </m:e>
              <m:sup>
                <m:r>
                  <w:rPr>
                    <w:rFonts w:ascii="Cambria Math" w:hAnsi="Cambria Math"/>
                    <w:lang w:val="en-US"/>
                  </w:rPr>
                  <m:t>2</m:t>
                </m:r>
              </m:sup>
            </m:sSup>
            <m:r>
              <w:rPr>
                <w:rFonts w:ascii="Cambria Math" w:hAnsi="Cambria Math"/>
              </w:rPr>
              <m:t>k</m:t>
            </m:r>
          </m:num>
          <m:den>
            <m:r>
              <w:rPr>
                <w:rFonts w:ascii="Cambria Math" w:hAnsi="Cambria Math"/>
                <w:lang w:val="en-US"/>
              </w:rPr>
              <m:t>2</m:t>
            </m:r>
            <m:rad>
              <m:radPr>
                <m:degHide m:val="on"/>
                <m:ctrlPr>
                  <w:rPr>
                    <w:rFonts w:ascii="Cambria Math" w:hAnsi="Cambria Math"/>
                    <w:i/>
                  </w:rPr>
                </m:ctrlPr>
              </m:radPr>
              <m:deg/>
              <m:e>
                <m:r>
                  <w:rPr>
                    <w:rFonts w:ascii="Cambria Math" w:hAnsi="Cambria Math"/>
                  </w:rPr>
                  <m:t>A</m:t>
                </m:r>
              </m:e>
            </m:rad>
          </m:den>
        </m:f>
      </m:oMath>
      <w:r w:rsidR="002D33E2">
        <w:rPr>
          <w:rFonts w:ascii="Times New Roman" w:hAnsi="Times New Roman"/>
          <w:lang w:val="en-US"/>
        </w:rPr>
        <w:t xml:space="preserve"> </w:t>
      </w:r>
      <w:r w:rsidR="002D33E2">
        <w:rPr>
          <w:rFonts w:ascii="Times New Roman" w:hAnsi="Times New Roman"/>
          <w:lang w:val="en-US"/>
        </w:rPr>
        <w:tab/>
      </w:r>
      <w:r w:rsidR="002D33E2">
        <w:rPr>
          <w:rFonts w:ascii="Times New Roman" w:hAnsi="Times New Roman"/>
          <w:lang w:val="en-US"/>
        </w:rPr>
        <w:tab/>
      </w:r>
      <w:r w:rsidR="002D33E2">
        <w:rPr>
          <w:rFonts w:ascii="Times New Roman" w:hAnsi="Times New Roman"/>
          <w:lang w:val="en-US"/>
        </w:rPr>
        <w:tab/>
      </w:r>
      <w:r w:rsidR="002D33E2">
        <w:rPr>
          <w:rFonts w:ascii="Times New Roman" w:hAnsi="Times New Roman"/>
          <w:lang w:val="en-US"/>
        </w:rPr>
        <w:tab/>
      </w:r>
      <w:r w:rsidR="002D33E2">
        <w:rPr>
          <w:rFonts w:ascii="Times New Roman" w:hAnsi="Times New Roman"/>
          <w:lang w:val="en-US"/>
        </w:rPr>
        <w:tab/>
      </w:r>
      <w:r w:rsidR="002D33E2">
        <w:rPr>
          <w:rFonts w:ascii="Times New Roman" w:hAnsi="Times New Roman"/>
          <w:lang w:val="en-US"/>
        </w:rPr>
        <w:tab/>
      </w:r>
      <w:r w:rsidRPr="00E77EA1">
        <w:rPr>
          <w:rFonts w:ascii="Times New Roman" w:hAnsi="Times New Roman"/>
          <w:lang w:val="en-US"/>
        </w:rPr>
        <w:t>(3.7)</w:t>
      </w:r>
    </w:p>
    <w:p w:rsidR="00E77EA1" w:rsidRPr="00E77EA1" w:rsidRDefault="00E77EA1" w:rsidP="00E77EA1">
      <w:pPr>
        <w:spacing w:line="360" w:lineRule="auto"/>
        <w:jc w:val="both"/>
        <w:rPr>
          <w:rFonts w:ascii="Times New Roman" w:hAnsi="Times New Roman"/>
          <w:lang w:val="en-US"/>
        </w:rPr>
      </w:pPr>
      <w:r w:rsidRPr="00E77EA1">
        <w:rPr>
          <w:rFonts w:ascii="Times New Roman" w:hAnsi="Times New Roman"/>
          <w:lang w:val="en-US"/>
        </w:rPr>
        <w:t xml:space="preserve">Given the size of the assembly in the order of few centimeters, the convective heat transfer </w:t>
      </w:r>
      <m:oMath>
        <m:acc>
          <m:accPr>
            <m:chr m:val="̅"/>
            <m:ctrlPr>
              <w:rPr>
                <w:rFonts w:ascii="Cambria Math" w:hAnsi="Cambria Math"/>
                <w:i/>
                <w:lang w:val="en-GB"/>
              </w:rPr>
            </m:ctrlPr>
          </m:accPr>
          <m:e>
            <m:r>
              <w:rPr>
                <w:rFonts w:ascii="Cambria Math" w:hAnsi="Cambria Math"/>
                <w:lang w:val="en-GB"/>
              </w:rPr>
              <m:t>h</m:t>
            </m:r>
          </m:e>
        </m:acc>
      </m:oMath>
      <w:r>
        <w:rPr>
          <w:rFonts w:ascii="Times New Roman" w:hAnsi="Times New Roman"/>
          <w:lang w:val="en-GB"/>
        </w:rPr>
        <w:t xml:space="preserve"> </w:t>
      </w:r>
      <w:r w:rsidRPr="00E77EA1">
        <w:rPr>
          <w:rFonts w:ascii="Times New Roman" w:hAnsi="Times New Roman"/>
          <w:lang w:val="en-US"/>
        </w:rPr>
        <w:t>in the order of  10</w:t>
      </w:r>
      <w:r w:rsidRPr="00E77EA1">
        <w:rPr>
          <w:rFonts w:ascii="Times New Roman" w:hAnsi="Times New Roman"/>
          <w:vertAlign w:val="superscript"/>
          <w:lang w:val="en-US"/>
        </w:rPr>
        <w:t>2</w:t>
      </w:r>
      <w:r w:rsidRPr="00E77EA1">
        <w:rPr>
          <w:rFonts w:ascii="Times New Roman" w:hAnsi="Times New Roman"/>
          <w:lang w:val="en-US"/>
        </w:rPr>
        <w:t xml:space="preserve"> W/m</w:t>
      </w:r>
      <w:r w:rsidRPr="00E77EA1">
        <w:rPr>
          <w:rFonts w:ascii="Times New Roman" w:hAnsi="Times New Roman"/>
          <w:vertAlign w:val="superscript"/>
          <w:lang w:val="en-US"/>
        </w:rPr>
        <w:t>2</w:t>
      </w:r>
      <w:r w:rsidRPr="00E77EA1">
        <w:rPr>
          <w:rFonts w:ascii="Times New Roman" w:hAnsi="Times New Roman"/>
          <w:lang w:val="en-US"/>
        </w:rPr>
        <w:t xml:space="preserve"> K, and the thermal conductivity for aluminum of 234 W/m K</w:t>
      </w:r>
      <w:r>
        <w:rPr>
          <w:rStyle w:val="Rimandonotaapidipagina"/>
          <w:rFonts w:ascii="Times New Roman" w:hAnsi="Times New Roman"/>
        </w:rPr>
        <w:footnoteReference w:id="4"/>
      </w:r>
      <w:r w:rsidRPr="00E77EA1">
        <w:rPr>
          <w:rFonts w:ascii="Times New Roman" w:hAnsi="Times New Roman"/>
          <w:lang w:val="en-US"/>
        </w:rPr>
        <w:t xml:space="preserve">, </w:t>
      </w:r>
      <m:oMath>
        <m:r>
          <w:rPr>
            <w:rFonts w:ascii="Cambria Math" w:hAnsi="Cambria Math"/>
          </w:rPr>
          <m:t>a</m:t>
        </m:r>
      </m:oMath>
      <w:r w:rsidRPr="00E77EA1">
        <w:rPr>
          <w:rFonts w:ascii="Times New Roman" w:hAnsi="Times New Roman"/>
          <w:lang w:val="en-US"/>
        </w:rPr>
        <w:t xml:space="preserve"> was imposed equal to 0.2. With regard to the chosen value for the thermal conductivity, note that ex-post tests implying different values for </w:t>
      </w:r>
      <m:oMath>
        <m:r>
          <w:rPr>
            <w:rFonts w:ascii="Cambria Math" w:hAnsi="Cambria Math"/>
          </w:rPr>
          <m:t>k</m:t>
        </m:r>
      </m:oMath>
      <w:r w:rsidRPr="00E77EA1">
        <w:rPr>
          <w:rFonts w:ascii="Times New Roman" w:hAnsi="Times New Roman"/>
          <w:lang w:val="en-US"/>
        </w:rPr>
        <w:t xml:space="preserve"> showed how within the range 200</w:t>
      </w:r>
      <m:oMath>
        <m:r>
          <w:rPr>
            <w:rFonts w:ascii="Cambria Math" w:hAnsi="Cambria Math"/>
            <w:lang w:val="en-US"/>
          </w:rPr>
          <m:t>÷</m:t>
        </m:r>
      </m:oMath>
      <w:r w:rsidRPr="00E77EA1">
        <w:rPr>
          <w:rFonts w:ascii="Times New Roman" w:hAnsi="Times New Roman"/>
          <w:lang w:val="en-US"/>
        </w:rPr>
        <w:t xml:space="preserve">237 W/m K the effect on the heat flux variation was extremely low (between 0.01% and 0.03%); small variations in </w:t>
      </w:r>
      <m:oMath>
        <m:r>
          <w:rPr>
            <w:rFonts w:ascii="Cambria Math" w:hAnsi="Cambria Math"/>
          </w:rPr>
          <m:t>k</m:t>
        </m:r>
      </m:oMath>
      <w:r w:rsidRPr="00E77EA1">
        <w:rPr>
          <w:rFonts w:ascii="Times New Roman" w:hAnsi="Times New Roman"/>
          <w:lang w:val="en-US"/>
        </w:rPr>
        <w:t xml:space="preserve"> do not affect the validity of the model. The values assigned to the root temperature and to the air temperature were, respectively, </w:t>
      </w:r>
      <m:oMath>
        <m:sSub>
          <m:sSubPr>
            <m:ctrlPr>
              <w:rPr>
                <w:rFonts w:ascii="Cambria Math" w:hAnsi="Cambria Math"/>
                <w:i/>
              </w:rPr>
            </m:ctrlPr>
          </m:sSubPr>
          <m:e>
            <m:r>
              <w:rPr>
                <w:rFonts w:ascii="Cambria Math" w:hAnsi="Cambria Math"/>
              </w:rPr>
              <m:t>T</m:t>
            </m:r>
          </m:e>
          <m:sub>
            <m:r>
              <w:rPr>
                <w:rFonts w:ascii="Cambria Math" w:hAnsi="Cambria Math"/>
              </w:rPr>
              <m:t>b</m:t>
            </m:r>
          </m:sub>
        </m:sSub>
      </m:oMath>
      <w:r w:rsidRPr="00E77EA1">
        <w:rPr>
          <w:rFonts w:ascii="Times New Roman" w:hAnsi="Times New Roman"/>
          <w:lang w:val="en-US"/>
        </w:rPr>
        <w:t xml:space="preserve"> = 373.15 K and </w:t>
      </w:r>
      <m:oMath>
        <m:sSub>
          <m:sSubPr>
            <m:ctrlPr>
              <w:rPr>
                <w:rFonts w:ascii="Cambria Math" w:hAnsi="Cambria Math"/>
                <w:i/>
              </w:rPr>
            </m:ctrlPr>
          </m:sSubPr>
          <m:e>
            <m:r>
              <w:rPr>
                <w:rFonts w:ascii="Cambria Math" w:hAnsi="Cambria Math"/>
              </w:rPr>
              <m:t>T</m:t>
            </m:r>
          </m:e>
          <m:sub>
            <m:r>
              <w:rPr>
                <w:rFonts w:ascii="Cambria Math" w:hAnsi="Cambria Math"/>
                <w:lang w:val="en-US"/>
              </w:rPr>
              <m:t>∞</m:t>
            </m:r>
          </m:sub>
        </m:sSub>
      </m:oMath>
      <w:r w:rsidRPr="00E77EA1">
        <w:rPr>
          <w:rFonts w:ascii="Times New Roman" w:hAnsi="Times New Roman"/>
          <w:lang w:val="en-US"/>
        </w:rPr>
        <w:t xml:space="preserve"> = 293.15 K. In this study a Biot number equal to 0.02 has been verified, therefore the hypothesis relying the uniformity of the temperature field within the assembly is verified.</w:t>
      </w:r>
    </w:p>
    <w:p w:rsidR="00E77EA1" w:rsidRPr="00E77EA1" w:rsidRDefault="00E77EA1" w:rsidP="002D33E2">
      <w:pPr>
        <w:spacing w:after="240" w:line="360" w:lineRule="auto"/>
        <w:jc w:val="both"/>
        <w:rPr>
          <w:rFonts w:ascii="Times New Roman" w:hAnsi="Times New Roman"/>
          <w:b/>
          <w:lang w:val="en-US"/>
        </w:rPr>
      </w:pPr>
      <w:r>
        <w:rPr>
          <w:rFonts w:ascii="Garamond" w:hAnsi="Garamond"/>
          <w:sz w:val="28"/>
          <w:lang w:val="en-GB"/>
        </w:rPr>
        <w:lastRenderedPageBreak/>
        <w:t>3</w:t>
      </w:r>
      <w:r w:rsidRPr="00E929B1">
        <w:rPr>
          <w:rFonts w:ascii="Garamond" w:hAnsi="Garamond"/>
          <w:sz w:val="28"/>
          <w:lang w:val="en-GB"/>
        </w:rPr>
        <w:t>.</w:t>
      </w:r>
      <w:r w:rsidR="009554D3">
        <w:rPr>
          <w:rFonts w:ascii="Garamond" w:hAnsi="Garamond"/>
          <w:sz w:val="28"/>
          <w:lang w:val="en-GB"/>
        </w:rPr>
        <w:t>5</w:t>
      </w:r>
      <w:r>
        <w:rPr>
          <w:rFonts w:ascii="Garamond" w:hAnsi="Garamond"/>
          <w:sz w:val="28"/>
          <w:lang w:val="en-GB"/>
        </w:rPr>
        <w:tab/>
        <w:t>Results and discussion</w:t>
      </w:r>
    </w:p>
    <w:p w:rsidR="00E77EA1" w:rsidRPr="00E77EA1" w:rsidRDefault="00E77EA1" w:rsidP="00E77EA1">
      <w:pPr>
        <w:spacing w:line="360" w:lineRule="auto"/>
        <w:ind w:firstLine="708"/>
        <w:jc w:val="both"/>
        <w:rPr>
          <w:rFonts w:ascii="Times New Roman" w:hAnsi="Times New Roman"/>
          <w:color w:val="000000" w:themeColor="text1"/>
          <w:lang w:val="en-US"/>
        </w:rPr>
      </w:pPr>
      <w:r w:rsidRPr="00E77EA1">
        <w:rPr>
          <w:rFonts w:ascii="Times New Roman" w:hAnsi="Times New Roman"/>
          <w:lang w:val="en-US"/>
        </w:rPr>
        <w:t xml:space="preserve">The results of the simulations regarding the conductive T-shaped fin are shown in Table 3.2. The highest value for the dimensionless heat flux is obtained for </w:t>
      </w:r>
      <m:oMath>
        <m:r>
          <w:rPr>
            <w:rFonts w:ascii="Cambria Math" w:hAnsi="Cambria Math"/>
          </w:rPr>
          <m:t>φ</m:t>
        </m:r>
      </m:oMath>
      <w:r w:rsidRPr="00E77EA1">
        <w:rPr>
          <w:rFonts w:ascii="Times New Roman" w:hAnsi="Times New Roman"/>
          <w:lang w:val="en-US"/>
        </w:rPr>
        <w:t xml:space="preserve"> = 0.20, which is the highest frontal area fraction modeled,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E77EA1">
        <w:rPr>
          <w:rFonts w:ascii="Times New Roman" w:hAnsi="Times New Roman"/>
          <w:lang w:val="en-US"/>
        </w:rPr>
        <w:t xml:space="preserve"> = 5 and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E77EA1">
        <w:rPr>
          <w:rFonts w:ascii="Times New Roman" w:hAnsi="Times New Roman"/>
          <w:lang w:val="en-US"/>
        </w:rPr>
        <w:t xml:space="preserve"> = 0.17. A first useful consideration is the positive correlation between </w:t>
      </w:r>
      <m:oMath>
        <m:r>
          <w:rPr>
            <w:rFonts w:ascii="Cambria Math" w:hAnsi="Cambria Math"/>
          </w:rPr>
          <m:t>φ</m:t>
        </m:r>
      </m:oMath>
      <w:r w:rsidRPr="00E77EA1">
        <w:rPr>
          <w:rFonts w:ascii="Times New Roman" w:hAnsi="Times New Roman"/>
          <w:lang w:val="en-US"/>
        </w:rPr>
        <w:t xml:space="preserve"> and </w:t>
      </w:r>
      <m:oMath>
        <m:r>
          <w:rPr>
            <w:rFonts w:ascii="Cambria Math" w:hAnsi="Cambria Math"/>
          </w:rPr>
          <m:t>q</m:t>
        </m:r>
      </m:oMath>
      <w:r w:rsidRPr="00E77EA1">
        <w:rPr>
          <w:rFonts w:ascii="Times New Roman" w:hAnsi="Times New Roman"/>
          <w:lang w:val="en-US"/>
        </w:rPr>
        <w:t xml:space="preserve">: the more solid material is </w:t>
      </w:r>
      <w:r w:rsidR="00B67F6D">
        <w:rPr>
          <w:rFonts w:ascii="Times New Roman" w:hAnsi="Times New Roman"/>
          <w:lang w:val="en-US"/>
        </w:rPr>
        <w:t>employed</w:t>
      </w:r>
      <w:r w:rsidRPr="00E77EA1">
        <w:rPr>
          <w:rFonts w:ascii="Times New Roman" w:hAnsi="Times New Roman"/>
          <w:lang w:val="en-US"/>
        </w:rPr>
        <w:t xml:space="preserve"> within a conductive-dominant heat transfer environment, the more heat flux is high through the root. The trend of the dimensionless heat flux </w:t>
      </w:r>
      <m:oMath>
        <m:r>
          <w:rPr>
            <w:rFonts w:ascii="Cambria Math" w:hAnsi="Cambria Math"/>
          </w:rPr>
          <m:t>q</m:t>
        </m:r>
      </m:oMath>
      <w:r w:rsidRPr="00E77EA1">
        <w:rPr>
          <w:rFonts w:ascii="Times New Roman" w:hAnsi="Times New Roman"/>
          <w:lang w:val="en-US"/>
        </w:rPr>
        <w:t xml:space="preserve"> can be observed in Figure 3.4 in which</w:t>
      </w:r>
      <w:r w:rsidRPr="00E77EA1">
        <w:rPr>
          <w:rFonts w:ascii="Times New Roman" w:hAnsi="Times New Roman"/>
          <w:color w:val="000000" w:themeColor="text1"/>
          <w:lang w:val="en-US"/>
        </w:rPr>
        <w:t xml:space="preserve">, for clarity, only the curves employing even values for </w:t>
      </w:r>
      <m:oMath>
        <m:r>
          <w:rPr>
            <w:rFonts w:ascii="Cambria Math" w:hAnsi="Cambria Math"/>
            <w:color w:val="000000" w:themeColor="text1"/>
          </w:rPr>
          <m:t>φ</m:t>
        </m:r>
      </m:oMath>
      <w:r w:rsidRPr="00E77EA1">
        <w:rPr>
          <w:rFonts w:ascii="Times New Roman" w:hAnsi="Times New Roman"/>
          <w:color w:val="000000" w:themeColor="text1"/>
          <w:lang w:val="en-US"/>
        </w:rPr>
        <w:t xml:space="preserve"> are shown.</w:t>
      </w:r>
    </w:p>
    <w:p w:rsidR="002D33E2" w:rsidRPr="00E77EA1" w:rsidRDefault="00E77EA1" w:rsidP="002D33E2">
      <w:pPr>
        <w:spacing w:line="360" w:lineRule="auto"/>
        <w:jc w:val="both"/>
        <w:rPr>
          <w:rFonts w:ascii="Times New Roman" w:hAnsi="Times New Roman"/>
          <w:lang w:val="en-US"/>
        </w:rPr>
      </w:pPr>
      <w:r w:rsidRPr="00E77EA1">
        <w:rPr>
          <w:rFonts w:ascii="Times New Roman" w:hAnsi="Times New Roman"/>
          <w:lang w:val="en-US"/>
        </w:rPr>
        <w:t>About the geometric ratio</w:t>
      </w:r>
      <m:oMath>
        <m:r>
          <w:rPr>
            <w:rFonts w:ascii="Cambria Math" w:hAnsi="Cambria Math"/>
            <w:lang w:val="en-US"/>
          </w:rPr>
          <m:t xml:space="preserve"> </m:t>
        </m:r>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E77EA1">
        <w:rPr>
          <w:rFonts w:ascii="Times New Roman" w:hAnsi="Times New Roman"/>
          <w:lang w:val="en-US"/>
        </w:rPr>
        <w:t xml:space="preserve">, it can be observed that for each </w:t>
      </w:r>
      <m:oMath>
        <m:r>
          <w:rPr>
            <w:rFonts w:ascii="Cambria Math" w:hAnsi="Cambria Math"/>
          </w:rPr>
          <m:t>φ</m:t>
        </m:r>
      </m:oMath>
      <w:r w:rsidRPr="00E77EA1">
        <w:rPr>
          <w:rFonts w:ascii="Times New Roman" w:hAnsi="Times New Roman"/>
          <w:lang w:val="en-US"/>
        </w:rPr>
        <w:t xml:space="preserve">-group (i.e. a set of assembly with constant </w:t>
      </w:r>
      <m:oMath>
        <m:r>
          <w:rPr>
            <w:rFonts w:ascii="Cambria Math" w:hAnsi="Cambria Math"/>
          </w:rPr>
          <m:t>φ</m:t>
        </m:r>
      </m:oMath>
      <w:r w:rsidRPr="00E77EA1">
        <w:rPr>
          <w:rFonts w:ascii="Times New Roman" w:hAnsi="Times New Roman"/>
          <w:lang w:val="en-US"/>
        </w:rPr>
        <w:t xml:space="preserve">) the lowest value for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E77EA1">
        <w:rPr>
          <w:rFonts w:ascii="Times New Roman" w:hAnsi="Times New Roman"/>
          <w:lang w:val="en-US"/>
        </w:rPr>
        <w:t xml:space="preserve">, which is 3, denotes the lowest thermal performance of the study, while fins characterized by the ratio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E77EA1">
        <w:rPr>
          <w:rFonts w:ascii="Times New Roman" w:hAnsi="Times New Roman"/>
          <w:lang w:val="en-US"/>
        </w:rPr>
        <w:t xml:space="preserve"> = 4 are considerably more performing than the latter. The dimensionless heat flux </w:t>
      </w:r>
      <m:oMath>
        <m:acc>
          <m:accPr>
            <m:chr m:val="̃"/>
            <m:ctrlPr>
              <w:rPr>
                <w:rFonts w:ascii="Cambria Math" w:hAnsi="Cambria Math"/>
                <w:i/>
              </w:rPr>
            </m:ctrlPr>
          </m:accPr>
          <m:e>
            <m:r>
              <w:rPr>
                <w:rFonts w:ascii="Cambria Math" w:hAnsi="Cambria Math"/>
              </w:rPr>
              <m:t>q</m:t>
            </m:r>
          </m:e>
        </m:acc>
      </m:oMath>
      <w:r w:rsidRPr="00E77EA1">
        <w:rPr>
          <w:rFonts w:ascii="Times New Roman" w:hAnsi="Times New Roman"/>
          <w:lang w:val="en-US"/>
        </w:rPr>
        <w:t xml:space="preserve"> for fins of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E77EA1">
        <w:rPr>
          <w:rFonts w:ascii="Times New Roman" w:hAnsi="Times New Roman"/>
          <w:lang w:val="en-US"/>
        </w:rPr>
        <w:t xml:space="preserve"> = 6 is generally higher than groups of fins with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E77EA1">
        <w:rPr>
          <w:rFonts w:ascii="Times New Roman" w:hAnsi="Times New Roman"/>
          <w:lang w:val="en-US"/>
        </w:rPr>
        <w:t xml:space="preserve"> = 4 while fins characterized by the ratio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E77EA1">
        <w:rPr>
          <w:rFonts w:ascii="Times New Roman" w:hAnsi="Times New Roman"/>
          <w:lang w:val="en-US"/>
        </w:rPr>
        <w:t xml:space="preserve"> = 5 are mostly performing with respect to other ratios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E77EA1">
        <w:rPr>
          <w:rFonts w:ascii="Times New Roman" w:hAnsi="Times New Roman"/>
          <w:lang w:val="en-US"/>
        </w:rPr>
        <w:t>, with five exceptions displayed</w:t>
      </w:r>
      <w:r w:rsidR="002D33E2">
        <w:rPr>
          <w:rFonts w:ascii="Times New Roman" w:hAnsi="Times New Roman"/>
          <w:lang w:val="en-US"/>
        </w:rPr>
        <w:t xml:space="preserve"> </w:t>
      </w:r>
      <w:r w:rsidR="002D33E2" w:rsidRPr="00E77EA1">
        <w:rPr>
          <w:rFonts w:ascii="Times New Roman" w:hAnsi="Times New Roman"/>
          <w:lang w:val="en-US"/>
        </w:rPr>
        <w:t xml:space="preserve">for lowest values for both </w:t>
      </w:r>
      <m:oMath>
        <m:r>
          <w:rPr>
            <w:rFonts w:ascii="Cambria Math" w:hAnsi="Cambria Math"/>
          </w:rPr>
          <m:t>φ</m:t>
        </m:r>
      </m:oMath>
      <w:r w:rsidR="002D33E2" w:rsidRPr="00E77EA1">
        <w:rPr>
          <w:rFonts w:ascii="Times New Roman" w:hAnsi="Times New Roman"/>
          <w:lang w:val="en-US"/>
        </w:rPr>
        <w:t xml:space="preserve"> and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2D33E2" w:rsidRPr="00E77EA1">
        <w:rPr>
          <w:rFonts w:ascii="Times New Roman" w:hAnsi="Times New Roman"/>
          <w:lang w:val="en-US"/>
        </w:rPr>
        <w:t xml:space="preserve"> (</w:t>
      </w:r>
      <m:oMath>
        <m:r>
          <w:rPr>
            <w:rFonts w:ascii="Cambria Math" w:hAnsi="Cambria Math"/>
          </w:rPr>
          <m:t>φ</m:t>
        </m:r>
      </m:oMath>
      <w:r w:rsidR="002D33E2" w:rsidRPr="00E77EA1">
        <w:rPr>
          <w:rFonts w:ascii="Times New Roman" w:hAnsi="Times New Roman"/>
          <w:lang w:val="en-US"/>
        </w:rPr>
        <w:t xml:space="preserve"> = 0.10,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2D33E2" w:rsidRPr="00E77EA1">
        <w:rPr>
          <w:rFonts w:ascii="Times New Roman" w:hAnsi="Times New Roman"/>
          <w:lang w:val="en-US"/>
        </w:rPr>
        <w:t xml:space="preserve"> = 0.15, 0.17, 0.19; </w:t>
      </w:r>
      <m:oMath>
        <m:r>
          <w:rPr>
            <w:rFonts w:ascii="Cambria Math" w:hAnsi="Cambria Math"/>
          </w:rPr>
          <m:t>φ</m:t>
        </m:r>
      </m:oMath>
      <w:r w:rsidR="002D33E2" w:rsidRPr="00E77EA1">
        <w:rPr>
          <w:rFonts w:ascii="Times New Roman" w:hAnsi="Times New Roman"/>
          <w:lang w:val="en-US"/>
        </w:rPr>
        <w:t xml:space="preserve"> = 0.11,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2D33E2" w:rsidRPr="00E77EA1">
        <w:rPr>
          <w:rFonts w:ascii="Times New Roman" w:hAnsi="Times New Roman"/>
          <w:lang w:val="en-US"/>
        </w:rPr>
        <w:t xml:space="preserve"> = 0.15, 0.17; </w:t>
      </w:r>
      <m:oMath>
        <m:r>
          <w:rPr>
            <w:rFonts w:ascii="Cambria Math" w:hAnsi="Cambria Math"/>
          </w:rPr>
          <m:t>φ</m:t>
        </m:r>
      </m:oMath>
      <w:r w:rsidR="002D33E2" w:rsidRPr="00E77EA1">
        <w:rPr>
          <w:rFonts w:ascii="Times New Roman" w:hAnsi="Times New Roman"/>
          <w:lang w:val="en-US"/>
        </w:rPr>
        <w:t xml:space="preserve"> = 0.12,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2D33E2" w:rsidRPr="00E77EA1">
        <w:rPr>
          <w:rFonts w:ascii="Times New Roman" w:hAnsi="Times New Roman"/>
          <w:lang w:val="en-US"/>
        </w:rPr>
        <w:t xml:space="preserve"> = 0.15). However, these geometries are not the most performing ones for assigned </w:t>
      </w:r>
      <m:oMath>
        <m:r>
          <w:rPr>
            <w:rFonts w:ascii="Cambria Math" w:hAnsi="Cambria Math"/>
          </w:rPr>
          <m:t>φ</m:t>
        </m:r>
      </m:oMath>
      <w:r w:rsidR="002D33E2" w:rsidRPr="00E77EA1">
        <w:rPr>
          <w:rFonts w:ascii="Times New Roman" w:hAnsi="Times New Roman"/>
          <w:lang w:val="en-US"/>
        </w:rPr>
        <w:t xml:space="preserve"> equal to 0.10, 0.11 and 0.12.</w:t>
      </w:r>
      <w:r w:rsidR="004224DD" w:rsidRPr="004224DD">
        <w:rPr>
          <w:rFonts w:ascii="Times New Roman" w:hAnsi="Times New Roman"/>
          <w:lang w:val="en-US"/>
        </w:rPr>
        <w:t xml:space="preserve"> </w:t>
      </w:r>
      <w:r w:rsidR="004224DD" w:rsidRPr="00E77EA1">
        <w:rPr>
          <w:rFonts w:ascii="Times New Roman" w:hAnsi="Times New Roman"/>
          <w:lang w:val="en-US"/>
        </w:rPr>
        <w:t xml:space="preserve">Another point deals with the other geometric ratio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4224DD" w:rsidRPr="00E77EA1">
        <w:rPr>
          <w:rFonts w:ascii="Times New Roman" w:hAnsi="Times New Roman"/>
          <w:lang w:val="en-US"/>
        </w:rPr>
        <w:t xml:space="preserve">: as </w:t>
      </w:r>
      <m:oMath>
        <m:r>
          <w:rPr>
            <w:rFonts w:ascii="Cambria Math" w:hAnsi="Cambria Math"/>
          </w:rPr>
          <m:t>φ</m:t>
        </m:r>
      </m:oMath>
      <w:r w:rsidR="004224DD" w:rsidRPr="00E77EA1">
        <w:rPr>
          <w:rFonts w:ascii="Times New Roman" w:hAnsi="Times New Roman"/>
          <w:lang w:val="en-US"/>
        </w:rPr>
        <w:t xml:space="preserve"> increases, the maximum dimensionless heat flux tends to vary from highe</w:t>
      </w:r>
      <w:r w:rsidR="004224DD">
        <w:rPr>
          <w:rFonts w:ascii="Times New Roman" w:hAnsi="Times New Roman"/>
          <w:lang w:val="en-US"/>
        </w:rPr>
        <w:t>r</w:t>
      </w:r>
      <w:r w:rsidR="004224DD" w:rsidRPr="00E77EA1">
        <w:rPr>
          <w:rFonts w:ascii="Times New Roman" w:hAnsi="Times New Roman"/>
          <w:lang w:val="en-US"/>
        </w:rPr>
        <w:t xml:space="preserve">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4224DD" w:rsidRPr="00E77EA1">
        <w:rPr>
          <w:rFonts w:ascii="Times New Roman" w:hAnsi="Times New Roman"/>
          <w:lang w:val="en-US"/>
        </w:rPr>
        <w:t xml:space="preserve"> values to lowe</w:t>
      </w:r>
      <w:r w:rsidR="004224DD">
        <w:rPr>
          <w:rFonts w:ascii="Times New Roman" w:hAnsi="Times New Roman"/>
          <w:lang w:val="en-US"/>
        </w:rPr>
        <w:t>r</w:t>
      </w:r>
      <w:r w:rsidR="004224DD" w:rsidRPr="00E77EA1">
        <w:rPr>
          <w:rFonts w:ascii="Times New Roman" w:hAnsi="Times New Roman"/>
          <w:lang w:val="en-US"/>
        </w:rPr>
        <w:t xml:space="preserve"> ones, as shown in Fig. 3.4, in which the curves switch their maximum from the right/bottom t</w:t>
      </w:r>
      <w:r w:rsidR="004224DD">
        <w:rPr>
          <w:rFonts w:ascii="Times New Roman" w:hAnsi="Times New Roman"/>
          <w:lang w:val="en-US"/>
        </w:rPr>
        <w:t>o left/top region of the figure. S</w:t>
      </w:r>
      <w:r w:rsidR="004224DD" w:rsidRPr="00E77EA1">
        <w:rPr>
          <w:rFonts w:ascii="Times New Roman" w:hAnsi="Times New Roman"/>
          <w:lang w:val="en-US"/>
        </w:rPr>
        <w:t xml:space="preserve">uch tendency </w:t>
      </w:r>
      <w:r w:rsidR="004224DD" w:rsidRPr="008076AA">
        <w:rPr>
          <w:rFonts w:ascii="Times New Roman" w:hAnsi="Times New Roman"/>
          <w:lang w:val="en-GB"/>
        </w:rPr>
        <w:t>highlight</w:t>
      </w:r>
      <w:r w:rsidR="004224DD">
        <w:rPr>
          <w:rFonts w:ascii="Times New Roman" w:hAnsi="Times New Roman"/>
          <w:lang w:val="en-GB"/>
        </w:rPr>
        <w:t>s that the most performing assemblies</w:t>
      </w:r>
      <w:r w:rsidR="004224DD" w:rsidRPr="008076AA">
        <w:rPr>
          <w:rFonts w:ascii="Times New Roman" w:hAnsi="Times New Roman"/>
          <w:lang w:val="en-GB"/>
        </w:rPr>
        <w:t xml:space="preserve"> in </w:t>
      </w:r>
      <w:r w:rsidR="004224DD">
        <w:rPr>
          <w:rFonts w:ascii="Times New Roman" w:hAnsi="Times New Roman"/>
          <w:lang w:val="en-GB"/>
        </w:rPr>
        <w:t>case of less</w:t>
      </w:r>
      <w:r w:rsidR="004224DD" w:rsidRPr="008076AA">
        <w:rPr>
          <w:rFonts w:ascii="Times New Roman" w:hAnsi="Times New Roman"/>
          <w:lang w:val="en-GB"/>
        </w:rPr>
        <w:t xml:space="preserve"> high conductive</w:t>
      </w:r>
      <w:r w:rsidR="004224DD" w:rsidRPr="00E77EA1">
        <w:rPr>
          <w:rFonts w:ascii="Times New Roman" w:hAnsi="Times New Roman"/>
          <w:lang w:val="en-US"/>
        </w:rPr>
        <w:t xml:space="preserve"> material </w:t>
      </w:r>
      <w:r w:rsidR="00B67F6D">
        <w:rPr>
          <w:rFonts w:ascii="Times New Roman" w:hAnsi="Times New Roman"/>
          <w:lang w:val="en-US"/>
        </w:rPr>
        <w:t>used</w:t>
      </w:r>
      <w:r w:rsidR="004224DD" w:rsidRPr="00E77EA1">
        <w:rPr>
          <w:rFonts w:ascii="Times New Roman" w:hAnsi="Times New Roman"/>
          <w:lang w:val="en-US"/>
        </w:rPr>
        <w:t xml:space="preserve"> are those whose </w:t>
      </w:r>
      <w:r w:rsidR="004224DD">
        <w:rPr>
          <w:rFonts w:ascii="Times New Roman" w:hAnsi="Times New Roman"/>
          <w:lang w:val="en-US"/>
        </w:rPr>
        <w:t xml:space="preserve">wetted surface is more extended. </w:t>
      </w:r>
      <w:r w:rsidR="004224DD">
        <w:rPr>
          <w:rFonts w:ascii="Times New Roman" w:hAnsi="Times New Roman"/>
          <w:lang w:val="en-GB"/>
        </w:rPr>
        <w:t xml:space="preserve">In general, the most performing fins at low </w:t>
      </w:r>
      <m:oMath>
        <m:r>
          <w:rPr>
            <w:rFonts w:ascii="Cambria Math" w:hAnsi="Cambria Math"/>
          </w:rPr>
          <m:t>φ</m:t>
        </m:r>
      </m:oMath>
      <w:r w:rsidR="004224DD">
        <w:rPr>
          <w:rFonts w:ascii="Times New Roman" w:hAnsi="Times New Roman"/>
          <w:lang w:val="en-GB"/>
        </w:rPr>
        <w:t>, which means low</w:t>
      </w:r>
      <w:r w:rsidR="004224DD" w:rsidRPr="008076AA">
        <w:rPr>
          <w:rFonts w:ascii="Times New Roman" w:hAnsi="Times New Roman"/>
          <w:lang w:val="en-GB"/>
        </w:rPr>
        <w:t xml:space="preserve"> high</w:t>
      </w:r>
      <w:r w:rsidR="004224DD">
        <w:rPr>
          <w:rFonts w:ascii="Times New Roman" w:hAnsi="Times New Roman"/>
          <w:lang w:val="en-GB"/>
        </w:rPr>
        <w:t>-</w:t>
      </w:r>
      <w:r w:rsidR="004224DD" w:rsidRPr="008076AA">
        <w:rPr>
          <w:rFonts w:ascii="Times New Roman" w:hAnsi="Times New Roman"/>
          <w:lang w:val="en-GB"/>
        </w:rPr>
        <w:t>conductive</w:t>
      </w:r>
      <w:r w:rsidR="004224DD" w:rsidRPr="00E77EA1">
        <w:rPr>
          <w:rFonts w:ascii="Times New Roman" w:hAnsi="Times New Roman"/>
          <w:lang w:val="en-US"/>
        </w:rPr>
        <w:t xml:space="preserve"> material </w:t>
      </w:r>
      <w:r w:rsidR="00B67F6D">
        <w:rPr>
          <w:rFonts w:ascii="Times New Roman" w:hAnsi="Times New Roman"/>
          <w:lang w:val="en-US"/>
        </w:rPr>
        <w:t>used</w:t>
      </w:r>
      <w:r w:rsidR="004224DD">
        <w:rPr>
          <w:rFonts w:ascii="Times New Roman" w:hAnsi="Times New Roman"/>
          <w:lang w:val="en-US"/>
        </w:rPr>
        <w:t>,</w:t>
      </w:r>
      <w:r w:rsidR="004224DD" w:rsidRPr="00E77EA1">
        <w:rPr>
          <w:rFonts w:ascii="Times New Roman" w:hAnsi="Times New Roman"/>
          <w:lang w:val="en-US"/>
        </w:rPr>
        <w:t xml:space="preserve"> are those </w:t>
      </w:r>
      <w:r w:rsidR="004224DD">
        <w:rPr>
          <w:rFonts w:ascii="Times New Roman" w:hAnsi="Times New Roman"/>
          <w:lang w:val="en-US"/>
        </w:rPr>
        <w:t>characterized by a more extended</w:t>
      </w:r>
      <w:r w:rsidR="004224DD" w:rsidRPr="00E77EA1">
        <w:rPr>
          <w:rFonts w:ascii="Times New Roman" w:hAnsi="Times New Roman"/>
          <w:lang w:val="en-US"/>
        </w:rPr>
        <w:t xml:space="preserve"> </w:t>
      </w:r>
      <w:r w:rsidR="004224DD">
        <w:rPr>
          <w:rFonts w:ascii="Times New Roman" w:hAnsi="Times New Roman"/>
          <w:lang w:val="en-US"/>
        </w:rPr>
        <w:t xml:space="preserve">wetted </w:t>
      </w:r>
      <w:r w:rsidR="004224DD" w:rsidRPr="00D17121">
        <w:rPr>
          <w:rFonts w:ascii="Times New Roman" w:hAnsi="Times New Roman"/>
          <w:lang w:val="en-GB"/>
        </w:rPr>
        <w:t xml:space="preserve">surface, while as </w:t>
      </w:r>
      <m:oMath>
        <m:r>
          <w:rPr>
            <w:rFonts w:ascii="Cambria Math" w:hAnsi="Cambria Math"/>
            <w:lang w:val="en-GB"/>
          </w:rPr>
          <m:t>φ</m:t>
        </m:r>
      </m:oMath>
      <w:r w:rsidR="004224DD" w:rsidRPr="00D17121">
        <w:rPr>
          <w:rFonts w:ascii="Times New Roman" w:hAnsi="Times New Roman"/>
          <w:lang w:val="en-GB"/>
        </w:rPr>
        <w:t xml:space="preserve"> increases, then the </w:t>
      </w:r>
      <w:r w:rsidR="004224DD">
        <w:rPr>
          <w:rFonts w:ascii="Times New Roman" w:hAnsi="Times New Roman"/>
          <w:lang w:val="en-GB"/>
        </w:rPr>
        <w:t>wetted surface tends to</w:t>
      </w:r>
    </w:p>
    <w:p w:rsidR="006B66E0" w:rsidRPr="006B66E0" w:rsidRDefault="004224DD" w:rsidP="006B66E0">
      <w:pPr>
        <w:spacing w:after="240" w:line="360" w:lineRule="auto"/>
        <w:jc w:val="both"/>
        <w:rPr>
          <w:rFonts w:ascii="Times New Roman" w:hAnsi="Times New Roman"/>
          <w:lang w:val="en-US"/>
        </w:rPr>
      </w:pPr>
      <w:r>
        <w:rPr>
          <w:rFonts w:ascii="Times New Roman" w:hAnsi="Times New Roman"/>
          <w:lang w:val="en-GB"/>
        </w:rPr>
        <w:t xml:space="preserve">reduce (Fig. 3.5). Numerically, </w:t>
      </w:r>
      <w:r w:rsidRPr="00E77EA1">
        <w:rPr>
          <w:rFonts w:ascii="Times New Roman" w:hAnsi="Times New Roman"/>
          <w:lang w:val="en-US"/>
        </w:rPr>
        <w:t>as Eq.(3.7) proves</w:t>
      </w:r>
      <w:r>
        <w:rPr>
          <w:rFonts w:ascii="Times New Roman" w:hAnsi="Times New Roman"/>
          <w:lang w:val="en-US"/>
        </w:rPr>
        <w:t xml:space="preserve">, </w:t>
      </w:r>
      <w:r w:rsidRPr="00E77EA1">
        <w:rPr>
          <w:rFonts w:ascii="Times New Roman" w:hAnsi="Times New Roman"/>
          <w:lang w:val="en-US"/>
        </w:rPr>
        <w:t xml:space="preserve">the less </w:t>
      </w:r>
      <w:r>
        <w:rPr>
          <w:rFonts w:ascii="Times New Roman" w:hAnsi="Times New Roman"/>
          <w:lang w:val="en-US"/>
        </w:rPr>
        <w:t>wetted</w:t>
      </w:r>
      <w:r w:rsidRPr="00E77EA1">
        <w:rPr>
          <w:rFonts w:ascii="Times New Roman" w:hAnsi="Times New Roman"/>
          <w:lang w:val="en-US"/>
        </w:rPr>
        <w:t xml:space="preserve"> surface</w:t>
      </w:r>
      <w:r>
        <w:rPr>
          <w:rFonts w:ascii="Times New Roman" w:hAnsi="Times New Roman"/>
          <w:lang w:val="en-US"/>
        </w:rPr>
        <w:t xml:space="preserve"> </w:t>
      </w:r>
      <w:r w:rsidRPr="00E77EA1">
        <w:rPr>
          <w:rFonts w:ascii="Times New Roman" w:hAnsi="Times New Roman"/>
          <w:lang w:val="en-US"/>
        </w:rPr>
        <w:t>is</w:t>
      </w:r>
      <w:r>
        <w:rPr>
          <w:rFonts w:ascii="Times New Roman" w:hAnsi="Times New Roman"/>
          <w:lang w:val="en-US"/>
        </w:rPr>
        <w:t xml:space="preserve"> </w:t>
      </w:r>
      <w:r w:rsidR="00B67F6D">
        <w:rPr>
          <w:rFonts w:ascii="Times New Roman" w:hAnsi="Times New Roman"/>
          <w:lang w:val="en-US"/>
        </w:rPr>
        <w:t>counter</w:t>
      </w:r>
      <w:r w:rsidR="006B66E0" w:rsidRPr="00E77EA1">
        <w:rPr>
          <w:rFonts w:ascii="Times New Roman" w:hAnsi="Times New Roman"/>
          <w:lang w:val="en-US"/>
        </w:rPr>
        <w:t>balanced by the increase</w:t>
      </w:r>
      <w:r w:rsidR="006B66E0">
        <w:rPr>
          <w:rFonts w:ascii="Times New Roman" w:hAnsi="Times New Roman"/>
          <w:lang w:val="en-US"/>
        </w:rPr>
        <w:t xml:space="preserve"> </w:t>
      </w:r>
      <w:r w:rsidR="006B66E0" w:rsidRPr="00E77EA1">
        <w:rPr>
          <w:rFonts w:ascii="Times New Roman" w:hAnsi="Times New Roman"/>
          <w:lang w:val="en-US"/>
        </w:rPr>
        <w:t xml:space="preserve">of the convective heat transfer </w:t>
      </w:r>
      <m:oMath>
        <m:acc>
          <m:accPr>
            <m:chr m:val="̅"/>
            <m:ctrlPr>
              <w:rPr>
                <w:rFonts w:ascii="Cambria Math" w:hAnsi="Cambria Math"/>
                <w:i/>
                <w:lang w:val="en-GB"/>
              </w:rPr>
            </m:ctrlPr>
          </m:accPr>
          <m:e>
            <m:r>
              <w:rPr>
                <w:rFonts w:ascii="Cambria Math" w:hAnsi="Cambria Math"/>
                <w:lang w:val="en-GB"/>
              </w:rPr>
              <m:t>h</m:t>
            </m:r>
          </m:e>
        </m:acc>
      </m:oMath>
      <w:r w:rsidR="006B66E0">
        <w:rPr>
          <w:rFonts w:ascii="Times New Roman" w:hAnsi="Times New Roman"/>
          <w:lang w:val="en-GB"/>
        </w:rPr>
        <w:t xml:space="preserve"> (in the current 2-D framework, </w:t>
      </w:r>
      <w:r w:rsidR="006B66E0" w:rsidRPr="00E77EA1">
        <w:rPr>
          <w:rFonts w:ascii="Times New Roman" w:hAnsi="Times New Roman"/>
          <w:lang w:val="en-US"/>
        </w:rPr>
        <w:t xml:space="preserve">the characteristic length </w:t>
      </w:r>
      <m:oMath>
        <m:rad>
          <m:radPr>
            <m:degHide m:val="on"/>
            <m:ctrlPr>
              <w:rPr>
                <w:rFonts w:ascii="Cambria Math" w:hAnsi="Cambria Math"/>
                <w:i/>
              </w:rPr>
            </m:ctrlPr>
          </m:radPr>
          <m:deg/>
          <m:e>
            <m:r>
              <w:rPr>
                <w:rFonts w:ascii="Cambria Math" w:hAnsi="Cambria Math"/>
              </w:rPr>
              <m:t>A</m:t>
            </m:r>
          </m:e>
        </m:rad>
      </m:oMath>
      <w:r w:rsidR="006B66E0" w:rsidRPr="00035289">
        <w:rPr>
          <w:rFonts w:ascii="Times New Roman" w:hAnsi="Times New Roman"/>
          <w:lang w:val="en-US"/>
        </w:rPr>
        <w:t xml:space="preserve"> and the fin perimeter </w:t>
      </w:r>
      <m:oMath>
        <m:r>
          <w:rPr>
            <w:rFonts w:ascii="Cambria Math" w:hAnsi="Cambria Math"/>
          </w:rPr>
          <m:t>P</m:t>
        </m:r>
      </m:oMath>
      <w:r w:rsidR="006B66E0" w:rsidRPr="00035289">
        <w:rPr>
          <w:rFonts w:ascii="Times New Roman" w:hAnsi="Times New Roman"/>
          <w:lang w:val="en-US"/>
        </w:rPr>
        <w:t xml:space="preserve"> </w:t>
      </w:r>
      <w:r w:rsidR="006B66E0" w:rsidRPr="00035289">
        <w:rPr>
          <w:rFonts w:ascii="Times New Roman" w:hAnsi="Times New Roman"/>
          <w:lang w:val="en-GB"/>
        </w:rPr>
        <w:t>show the same tr</w:t>
      </w:r>
      <w:r w:rsidR="006B66E0">
        <w:rPr>
          <w:rFonts w:ascii="Times New Roman" w:hAnsi="Times New Roman"/>
          <w:lang w:val="en-GB"/>
        </w:rPr>
        <w:t>e</w:t>
      </w:r>
      <w:r w:rsidR="006B66E0" w:rsidRPr="00035289">
        <w:rPr>
          <w:rFonts w:ascii="Times New Roman" w:hAnsi="Times New Roman"/>
          <w:lang w:val="en-GB"/>
        </w:rPr>
        <w:t>nd</w:t>
      </w:r>
      <w:r w:rsidR="006B66E0">
        <w:rPr>
          <w:rFonts w:ascii="Times New Roman" w:hAnsi="Times New Roman"/>
          <w:lang w:val="en-GB"/>
        </w:rPr>
        <w:t xml:space="preserve"> varying the geometry</w:t>
      </w:r>
      <w:r w:rsidR="006B66E0" w:rsidRPr="00035289">
        <w:rPr>
          <w:rFonts w:ascii="Times New Roman" w:hAnsi="Times New Roman"/>
          <w:lang w:val="en-GB"/>
        </w:rPr>
        <w:t>)</w:t>
      </w:r>
      <w:r w:rsidR="006B66E0">
        <w:rPr>
          <w:rFonts w:ascii="Times New Roman" w:hAnsi="Times New Roman"/>
          <w:lang w:val="en-GB"/>
        </w:rPr>
        <w:t xml:space="preserve">. Figure 3.6 shows the inverse trend between the </w:t>
      </w:r>
      <w:r w:rsidR="006B66E0" w:rsidRPr="00E77EA1">
        <w:rPr>
          <w:rFonts w:ascii="Times New Roman" w:hAnsi="Times New Roman"/>
          <w:lang w:val="en-US"/>
        </w:rPr>
        <w:t>characteristic length</w:t>
      </w:r>
      <w:r w:rsidR="006B66E0">
        <w:rPr>
          <w:rFonts w:ascii="Times New Roman" w:hAnsi="Times New Roman"/>
          <w:lang w:val="en-US"/>
        </w:rPr>
        <w:t xml:space="preserve"> and the heat transfer coefficient. Note that, for each value of </w:t>
      </w:r>
      <m:oMath>
        <m:r>
          <w:rPr>
            <w:rFonts w:ascii="Cambria Math" w:hAnsi="Cambria Math"/>
            <w:lang w:val="en-GB"/>
          </w:rPr>
          <m:t>φ</m:t>
        </m:r>
      </m:oMath>
      <w:r w:rsidR="006B66E0">
        <w:rPr>
          <w:rFonts w:ascii="Times New Roman" w:hAnsi="Times New Roman"/>
          <w:lang w:val="en-GB"/>
        </w:rPr>
        <w:t xml:space="preserve">, the maximum </w:t>
      </w:r>
    </w:p>
    <w:p w:rsidR="006B66E0" w:rsidRDefault="006B66E0" w:rsidP="002248AB">
      <w:pPr>
        <w:jc w:val="center"/>
        <w:rPr>
          <w:rFonts w:ascii="Times New Roman" w:hAnsi="Times New Roman"/>
          <w:b/>
          <w:bCs/>
          <w:sz w:val="18"/>
          <w:lang w:val="en-US"/>
        </w:rPr>
      </w:pPr>
    </w:p>
    <w:p w:rsidR="006B66E0" w:rsidRDefault="006B66E0" w:rsidP="002248AB">
      <w:pPr>
        <w:jc w:val="center"/>
        <w:rPr>
          <w:rFonts w:ascii="Times New Roman" w:hAnsi="Times New Roman"/>
          <w:b/>
          <w:bCs/>
          <w:sz w:val="18"/>
          <w:lang w:val="en-US"/>
        </w:rPr>
      </w:pPr>
    </w:p>
    <w:p w:rsidR="00E77EA1" w:rsidRPr="002D33E2" w:rsidRDefault="00E77EA1" w:rsidP="002248AB">
      <w:pPr>
        <w:jc w:val="center"/>
        <w:rPr>
          <w:rFonts w:ascii="Times New Roman" w:hAnsi="Times New Roman"/>
          <w:b/>
          <w:sz w:val="18"/>
          <w:lang w:val="en-US"/>
        </w:rPr>
      </w:pPr>
      <w:r w:rsidRPr="002D33E2">
        <w:rPr>
          <w:rFonts w:ascii="Times New Roman" w:hAnsi="Times New Roman"/>
          <w:b/>
          <w:bCs/>
          <w:sz w:val="18"/>
          <w:lang w:val="en-US"/>
        </w:rPr>
        <w:t>Table 3.2</w:t>
      </w:r>
      <w:r w:rsidRPr="002D33E2">
        <w:rPr>
          <w:rFonts w:ascii="Times New Roman" w:hAnsi="Times New Roman"/>
          <w:sz w:val="18"/>
          <w:lang w:val="en-US"/>
        </w:rPr>
        <w:t xml:space="preserve">. </w:t>
      </w:r>
      <w:r w:rsidRPr="002D33E2">
        <w:rPr>
          <w:rFonts w:ascii="Times New Roman" w:hAnsi="Times New Roman"/>
          <w:b/>
          <w:sz w:val="18"/>
          <w:lang w:val="en-US"/>
        </w:rPr>
        <w:t>Dimensionless heat flux for T-shaped assembl</w:t>
      </w:r>
      <w:r w:rsidR="002248AB">
        <w:rPr>
          <w:rFonts w:ascii="Times New Roman" w:hAnsi="Times New Roman"/>
          <w:b/>
          <w:sz w:val="18"/>
          <w:lang w:val="en-US"/>
        </w:rPr>
        <w:t>ies</w:t>
      </w:r>
      <w:r w:rsidR="00DC69EF">
        <w:rPr>
          <w:rFonts w:ascii="Times New Roman" w:hAnsi="Times New Roman"/>
          <w:b/>
          <w:sz w:val="18"/>
          <w:lang w:val="en-US"/>
        </w:rPr>
        <w:t xml:space="preserve"> of fins.</w:t>
      </w:r>
    </w:p>
    <w:tbl>
      <w:tblPr>
        <w:tblStyle w:val="Grigliatabella"/>
        <w:tblW w:w="89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75"/>
        <w:gridCol w:w="649"/>
        <w:gridCol w:w="851"/>
        <w:gridCol w:w="851"/>
        <w:gridCol w:w="851"/>
        <w:gridCol w:w="851"/>
        <w:gridCol w:w="851"/>
        <w:gridCol w:w="851"/>
        <w:gridCol w:w="851"/>
        <w:gridCol w:w="851"/>
        <w:gridCol w:w="851"/>
      </w:tblGrid>
      <w:tr w:rsidR="00E77EA1" w:rsidRPr="002D33E2" w:rsidTr="002248AB">
        <w:trPr>
          <w:trHeight w:val="186"/>
          <w:jc w:val="center"/>
        </w:trPr>
        <w:tc>
          <w:tcPr>
            <w:tcW w:w="8983" w:type="dxa"/>
            <w:gridSpan w:val="11"/>
          </w:tcPr>
          <w:p w:rsidR="00E77EA1" w:rsidRPr="002D33E2" w:rsidRDefault="00E77EA1" w:rsidP="00E77EA1">
            <w:pPr>
              <w:spacing w:line="360" w:lineRule="auto"/>
              <w:jc w:val="center"/>
              <w:rPr>
                <w:rFonts w:ascii="Times New Roman" w:eastAsia="Times New Roman" w:hAnsi="Times New Roman" w:cs="Times New Roman"/>
                <w:sz w:val="16"/>
                <w:szCs w:val="18"/>
              </w:rPr>
            </w:pPr>
            <w:r w:rsidRPr="002248AB">
              <w:rPr>
                <w:rFonts w:ascii="Times New Roman" w:eastAsia="Times New Roman" w:hAnsi="Times New Roman" w:cs="Times New Roman"/>
                <w:sz w:val="18"/>
                <w:szCs w:val="18"/>
              </w:rPr>
              <w:t>Parameters</w:t>
            </w:r>
          </w:p>
        </w:tc>
      </w:tr>
      <w:tr w:rsidR="00E77EA1" w:rsidRPr="002D33E2" w:rsidTr="002D33E2">
        <w:trPr>
          <w:jc w:val="center"/>
        </w:trPr>
        <w:tc>
          <w:tcPr>
            <w:tcW w:w="675" w:type="dxa"/>
            <w:vMerge w:val="restart"/>
            <w:tcBorders>
              <w:top w:val="nil"/>
              <w:bottom w:val="single" w:sz="4" w:space="0" w:color="auto"/>
            </w:tcBorders>
            <w:vAlign w:val="center"/>
          </w:tcPr>
          <w:p w:rsidR="00E77EA1" w:rsidRPr="002D33E2" w:rsidRDefault="00E77EA1" w:rsidP="00E77EA1">
            <w:pPr>
              <w:spacing w:line="360" w:lineRule="auto"/>
              <w:jc w:val="center"/>
              <w:rPr>
                <w:rFonts w:ascii="Times New Roman" w:eastAsia="Times New Roman" w:hAnsi="Times New Roman" w:cs="Times New Roman"/>
                <w:sz w:val="16"/>
                <w:szCs w:val="18"/>
              </w:rPr>
            </w:pPr>
            <m:oMathPara>
              <m:oMathParaPr>
                <m:jc m:val="center"/>
              </m:oMathParaPr>
              <m:oMath>
                <m:r>
                  <w:rPr>
                    <w:rFonts w:ascii="Cambria Math" w:hAnsi="Cambria Math" w:cs="Times New Roman"/>
                    <w:sz w:val="16"/>
                    <w:szCs w:val="18"/>
                  </w:rPr>
                  <m:t>φ</m:t>
                </m:r>
              </m:oMath>
            </m:oMathPara>
          </w:p>
        </w:tc>
        <w:tc>
          <w:tcPr>
            <w:tcW w:w="649" w:type="dxa"/>
            <w:vMerge w:val="restart"/>
            <w:tcBorders>
              <w:top w:val="nil"/>
            </w:tcBorders>
            <w:vAlign w:val="center"/>
          </w:tcPr>
          <w:p w:rsidR="00E77EA1" w:rsidRPr="002D33E2" w:rsidRDefault="00D84CBA" w:rsidP="00E77EA1">
            <w:pPr>
              <w:spacing w:line="360" w:lineRule="auto"/>
              <w:jc w:val="center"/>
              <w:rPr>
                <w:rFonts w:ascii="Times New Roman" w:eastAsia="Times New Roman" w:hAnsi="Times New Roman" w:cs="Times New Roman"/>
                <w:sz w:val="16"/>
                <w:szCs w:val="18"/>
              </w:rPr>
            </w:pPr>
            <m:oMathPara>
              <m:oMath>
                <m:sSub>
                  <m:sSubPr>
                    <m:ctrlPr>
                      <w:rPr>
                        <w:rFonts w:ascii="Cambria Math" w:hAnsi="Times New Roman" w:cs="Times New Roman"/>
                        <w:i/>
                        <w:sz w:val="16"/>
                        <w:szCs w:val="18"/>
                      </w:rPr>
                    </m:ctrlPr>
                  </m:sSubPr>
                  <m:e>
                    <m:r>
                      <w:rPr>
                        <w:rFonts w:ascii="Cambria Math" w:hAnsi="Cambria Math" w:cs="Times New Roman"/>
                        <w:sz w:val="16"/>
                        <w:szCs w:val="18"/>
                      </w:rPr>
                      <m:t>t</m:t>
                    </m:r>
                  </m:e>
                  <m:sub>
                    <m:r>
                      <w:rPr>
                        <w:rFonts w:ascii="Cambria Math" w:hAnsi="Times New Roman" w:cs="Times New Roman"/>
                        <w:sz w:val="16"/>
                        <w:szCs w:val="18"/>
                      </w:rPr>
                      <m:t>1</m:t>
                    </m:r>
                  </m:sub>
                </m:sSub>
                <m:r>
                  <w:rPr>
                    <w:rFonts w:ascii="Cambria Math" w:hAnsi="Times New Roman" w:cs="Times New Roman"/>
                    <w:sz w:val="16"/>
                    <w:szCs w:val="18"/>
                  </w:rPr>
                  <m:t>/</m:t>
                </m:r>
                <m:sSub>
                  <m:sSubPr>
                    <m:ctrlPr>
                      <w:rPr>
                        <w:rFonts w:ascii="Cambria Math" w:hAnsi="Times New Roman" w:cs="Times New Roman"/>
                        <w:i/>
                        <w:sz w:val="16"/>
                        <w:szCs w:val="18"/>
                      </w:rPr>
                    </m:ctrlPr>
                  </m:sSubPr>
                  <m:e>
                    <m:r>
                      <w:rPr>
                        <w:rFonts w:ascii="Cambria Math" w:hAnsi="Cambria Math" w:cs="Times New Roman"/>
                        <w:sz w:val="16"/>
                        <w:szCs w:val="18"/>
                      </w:rPr>
                      <m:t>t</m:t>
                    </m:r>
                  </m:e>
                  <m:sub>
                    <m:r>
                      <w:rPr>
                        <w:rFonts w:ascii="Cambria Math" w:hAnsi="Times New Roman" w:cs="Times New Roman"/>
                        <w:sz w:val="16"/>
                        <w:szCs w:val="18"/>
                      </w:rPr>
                      <m:t>0</m:t>
                    </m:r>
                  </m:sub>
                </m:sSub>
              </m:oMath>
            </m:oMathPara>
          </w:p>
        </w:tc>
        <w:tc>
          <w:tcPr>
            <w:tcW w:w="7659" w:type="dxa"/>
            <w:gridSpan w:val="9"/>
            <w:tcBorders>
              <w:top w:val="nil"/>
              <w:bottom w:val="single" w:sz="4" w:space="0" w:color="auto"/>
            </w:tcBorders>
          </w:tcPr>
          <w:p w:rsidR="00E77EA1" w:rsidRPr="002D33E2" w:rsidRDefault="00D84CBA" w:rsidP="00E77EA1">
            <w:pPr>
              <w:spacing w:line="360" w:lineRule="auto"/>
              <w:rPr>
                <w:rFonts w:ascii="Times New Roman" w:eastAsia="Times New Roman" w:hAnsi="Times New Roman" w:cs="Times New Roman"/>
                <w:sz w:val="16"/>
                <w:szCs w:val="18"/>
              </w:rPr>
            </w:pPr>
            <m:oMathPara>
              <m:oMathParaPr>
                <m:jc m:val="center"/>
              </m:oMathParaPr>
              <m:oMath>
                <m:sSub>
                  <m:sSubPr>
                    <m:ctrlPr>
                      <w:rPr>
                        <w:rFonts w:ascii="Cambria Math" w:hAnsi="Times New Roman" w:cs="Times New Roman"/>
                        <w:i/>
                        <w:sz w:val="16"/>
                        <w:szCs w:val="18"/>
                      </w:rPr>
                    </m:ctrlPr>
                  </m:sSubPr>
                  <m:e>
                    <m:r>
                      <w:rPr>
                        <w:rFonts w:ascii="Cambria Math" w:hAnsi="Cambria Math" w:cs="Times New Roman"/>
                        <w:sz w:val="16"/>
                        <w:szCs w:val="18"/>
                      </w:rPr>
                      <m:t>L</m:t>
                    </m:r>
                  </m:e>
                  <m:sub>
                    <m:r>
                      <w:rPr>
                        <w:rFonts w:ascii="Cambria Math" w:hAnsi="Times New Roman" w:cs="Times New Roman"/>
                        <w:sz w:val="16"/>
                        <w:szCs w:val="18"/>
                      </w:rPr>
                      <m:t>1</m:t>
                    </m:r>
                  </m:sub>
                </m:sSub>
                <m:r>
                  <w:rPr>
                    <w:rFonts w:ascii="Cambria Math" w:hAnsi="Times New Roman" w:cs="Times New Roman"/>
                    <w:sz w:val="16"/>
                    <w:szCs w:val="18"/>
                  </w:rPr>
                  <m:t>/</m:t>
                </m:r>
                <m:sSub>
                  <m:sSubPr>
                    <m:ctrlPr>
                      <w:rPr>
                        <w:rFonts w:ascii="Cambria Math" w:hAnsi="Times New Roman" w:cs="Times New Roman"/>
                        <w:i/>
                        <w:sz w:val="16"/>
                        <w:szCs w:val="18"/>
                      </w:rPr>
                    </m:ctrlPr>
                  </m:sSubPr>
                  <m:e>
                    <m:r>
                      <w:rPr>
                        <w:rFonts w:ascii="Cambria Math" w:hAnsi="Cambria Math" w:cs="Times New Roman"/>
                        <w:sz w:val="16"/>
                        <w:szCs w:val="18"/>
                      </w:rPr>
                      <m:t>L</m:t>
                    </m:r>
                  </m:e>
                  <m:sub>
                    <m:r>
                      <w:rPr>
                        <w:rFonts w:ascii="Cambria Math" w:hAnsi="Times New Roman" w:cs="Times New Roman"/>
                        <w:sz w:val="16"/>
                        <w:szCs w:val="18"/>
                      </w:rPr>
                      <m:t>0</m:t>
                    </m:r>
                  </m:sub>
                </m:sSub>
              </m:oMath>
            </m:oMathPara>
          </w:p>
        </w:tc>
      </w:tr>
      <w:tr w:rsidR="00E77EA1" w:rsidRPr="002D33E2" w:rsidTr="002D33E2">
        <w:trPr>
          <w:jc w:val="center"/>
        </w:trPr>
        <w:tc>
          <w:tcPr>
            <w:tcW w:w="675" w:type="dxa"/>
            <w:vMerge/>
            <w:tcBorders>
              <w:top w:val="nil"/>
              <w:bottom w:val="single" w:sz="4" w:space="0" w:color="auto"/>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vMerge/>
            <w:tcBorders>
              <w:bottom w:val="single" w:sz="4" w:space="0" w:color="auto"/>
            </w:tcBorders>
            <w:vAlign w:val="center"/>
          </w:tcPr>
          <w:p w:rsidR="00E77EA1" w:rsidRPr="002D33E2" w:rsidRDefault="00E77EA1" w:rsidP="00E77EA1">
            <w:pPr>
              <w:spacing w:line="360" w:lineRule="auto"/>
              <w:jc w:val="center"/>
              <w:rPr>
                <w:rFonts w:ascii="Times New Roman" w:hAnsi="Times New Roman" w:cs="Times New Roman"/>
                <w:b/>
                <w:sz w:val="16"/>
                <w:szCs w:val="18"/>
              </w:rPr>
            </w:pPr>
          </w:p>
        </w:tc>
        <w:tc>
          <w:tcPr>
            <w:tcW w:w="851" w:type="dxa"/>
            <w:tcBorders>
              <w:bottom w:val="single" w:sz="4" w:space="0" w:color="auto"/>
              <w:right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0.15</w:t>
            </w:r>
          </w:p>
        </w:tc>
        <w:tc>
          <w:tcPr>
            <w:tcW w:w="851" w:type="dxa"/>
            <w:tcBorders>
              <w:left w:val="nil"/>
              <w:bottom w:val="single" w:sz="4" w:space="0" w:color="auto"/>
              <w:right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0.17</w:t>
            </w:r>
          </w:p>
        </w:tc>
        <w:tc>
          <w:tcPr>
            <w:tcW w:w="851" w:type="dxa"/>
            <w:tcBorders>
              <w:left w:val="nil"/>
              <w:bottom w:val="single" w:sz="4" w:space="0" w:color="auto"/>
              <w:right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0.19</w:t>
            </w:r>
          </w:p>
        </w:tc>
        <w:tc>
          <w:tcPr>
            <w:tcW w:w="851" w:type="dxa"/>
            <w:tcBorders>
              <w:left w:val="nil"/>
              <w:bottom w:val="single" w:sz="4" w:space="0" w:color="auto"/>
              <w:right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0.21</w:t>
            </w:r>
          </w:p>
        </w:tc>
        <w:tc>
          <w:tcPr>
            <w:tcW w:w="851" w:type="dxa"/>
            <w:tcBorders>
              <w:left w:val="nil"/>
              <w:bottom w:val="single" w:sz="4" w:space="0" w:color="auto"/>
              <w:right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0.23</w:t>
            </w:r>
          </w:p>
        </w:tc>
        <w:tc>
          <w:tcPr>
            <w:tcW w:w="851" w:type="dxa"/>
            <w:tcBorders>
              <w:left w:val="nil"/>
              <w:bottom w:val="single" w:sz="4" w:space="0" w:color="auto"/>
              <w:right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0.25</w:t>
            </w:r>
          </w:p>
        </w:tc>
        <w:tc>
          <w:tcPr>
            <w:tcW w:w="851" w:type="dxa"/>
            <w:tcBorders>
              <w:left w:val="nil"/>
              <w:bottom w:val="single" w:sz="4" w:space="0" w:color="auto"/>
              <w:right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0.27</w:t>
            </w:r>
          </w:p>
        </w:tc>
        <w:tc>
          <w:tcPr>
            <w:tcW w:w="851" w:type="dxa"/>
            <w:tcBorders>
              <w:left w:val="nil"/>
              <w:bottom w:val="single" w:sz="4" w:space="0" w:color="auto"/>
              <w:right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0.29</w:t>
            </w:r>
          </w:p>
        </w:tc>
        <w:tc>
          <w:tcPr>
            <w:tcW w:w="851" w:type="dxa"/>
            <w:tcBorders>
              <w:left w:val="nil"/>
              <w:bottom w:val="single" w:sz="4" w:space="0" w:color="auto"/>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0.31</w:t>
            </w:r>
          </w:p>
        </w:tc>
      </w:tr>
      <w:tr w:rsidR="00E77EA1" w:rsidRPr="002D33E2" w:rsidTr="002D33E2">
        <w:trPr>
          <w:trHeight w:val="203"/>
          <w:jc w:val="center"/>
        </w:trPr>
        <w:tc>
          <w:tcPr>
            <w:tcW w:w="675" w:type="dxa"/>
            <w:tcBorders>
              <w:top w:val="single" w:sz="4" w:space="0" w:color="auto"/>
              <w:bottom w:val="nil"/>
              <w:right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0.10</w:t>
            </w:r>
          </w:p>
        </w:tc>
        <w:tc>
          <w:tcPr>
            <w:tcW w:w="649" w:type="dxa"/>
            <w:tcBorders>
              <w:top w:val="single" w:sz="4" w:space="0" w:color="auto"/>
              <w:left w:val="nil"/>
              <w:bottom w:val="single" w:sz="4" w:space="0" w:color="auto"/>
              <w:right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851" w:type="dxa"/>
            <w:tcBorders>
              <w:left w:val="nil"/>
              <w:bottom w:val="nil"/>
              <w:right w:val="nil"/>
            </w:tcBorders>
          </w:tcPr>
          <w:p w:rsidR="00E77EA1" w:rsidRPr="002D33E2" w:rsidRDefault="00E77EA1" w:rsidP="00E77EA1">
            <w:pPr>
              <w:spacing w:line="360" w:lineRule="auto"/>
              <w:rPr>
                <w:rFonts w:ascii="Times New Roman" w:eastAsia="Times New Roman" w:hAnsi="Times New Roman" w:cs="Times New Roman"/>
                <w:color w:val="000000"/>
                <w:sz w:val="16"/>
                <w:szCs w:val="18"/>
                <w:lang w:eastAsia="it-IT" w:bidi="ar-SA"/>
              </w:rPr>
            </w:pPr>
          </w:p>
        </w:tc>
        <w:tc>
          <w:tcPr>
            <w:tcW w:w="851" w:type="dxa"/>
            <w:tcBorders>
              <w:left w:val="nil"/>
              <w:bottom w:val="nil"/>
              <w:right w:val="nil"/>
            </w:tcBorders>
          </w:tcPr>
          <w:p w:rsidR="00E77EA1" w:rsidRPr="002D33E2" w:rsidRDefault="00E77EA1" w:rsidP="00E77EA1">
            <w:pPr>
              <w:spacing w:line="360" w:lineRule="auto"/>
              <w:rPr>
                <w:rFonts w:ascii="Times New Roman" w:eastAsia="Times New Roman" w:hAnsi="Times New Roman" w:cs="Times New Roman"/>
                <w:color w:val="000000"/>
                <w:sz w:val="16"/>
                <w:szCs w:val="18"/>
                <w:lang w:eastAsia="it-IT" w:bidi="ar-SA"/>
              </w:rPr>
            </w:pPr>
          </w:p>
        </w:tc>
        <w:tc>
          <w:tcPr>
            <w:tcW w:w="851" w:type="dxa"/>
            <w:tcBorders>
              <w:left w:val="nil"/>
              <w:bottom w:val="nil"/>
              <w:right w:val="nil"/>
            </w:tcBorders>
          </w:tcPr>
          <w:p w:rsidR="00E77EA1" w:rsidRPr="002D33E2" w:rsidRDefault="00E77EA1" w:rsidP="00E77EA1">
            <w:pPr>
              <w:spacing w:line="360" w:lineRule="auto"/>
              <w:rPr>
                <w:rFonts w:ascii="Times New Roman" w:eastAsia="Times New Roman" w:hAnsi="Times New Roman" w:cs="Times New Roman"/>
                <w:color w:val="000000"/>
                <w:sz w:val="16"/>
                <w:szCs w:val="18"/>
                <w:lang w:eastAsia="it-IT" w:bidi="ar-SA"/>
              </w:rPr>
            </w:pPr>
          </w:p>
        </w:tc>
        <w:tc>
          <w:tcPr>
            <w:tcW w:w="851" w:type="dxa"/>
            <w:tcBorders>
              <w:left w:val="nil"/>
              <w:bottom w:val="nil"/>
              <w:right w:val="nil"/>
            </w:tcBorders>
          </w:tcPr>
          <w:p w:rsidR="00E77EA1" w:rsidRPr="002D33E2" w:rsidRDefault="00E77EA1" w:rsidP="00E77EA1">
            <w:pPr>
              <w:spacing w:line="360" w:lineRule="auto"/>
              <w:rPr>
                <w:rFonts w:ascii="Times New Roman" w:eastAsia="Times New Roman" w:hAnsi="Times New Roman" w:cs="Times New Roman"/>
                <w:color w:val="000000"/>
                <w:sz w:val="16"/>
                <w:szCs w:val="18"/>
                <w:lang w:eastAsia="it-IT" w:bidi="ar-SA"/>
              </w:rPr>
            </w:pPr>
          </w:p>
        </w:tc>
        <w:tc>
          <w:tcPr>
            <w:tcW w:w="851" w:type="dxa"/>
            <w:tcBorders>
              <w:left w:val="nil"/>
              <w:bottom w:val="nil"/>
              <w:right w:val="nil"/>
            </w:tcBorders>
          </w:tcPr>
          <w:p w:rsidR="00E77EA1" w:rsidRPr="002D33E2" w:rsidRDefault="00E77EA1" w:rsidP="00E77EA1">
            <w:pPr>
              <w:spacing w:line="360" w:lineRule="auto"/>
              <w:rPr>
                <w:rFonts w:ascii="Times New Roman" w:eastAsia="Times New Roman" w:hAnsi="Times New Roman" w:cs="Times New Roman"/>
                <w:color w:val="000000"/>
                <w:sz w:val="16"/>
                <w:szCs w:val="18"/>
                <w:lang w:eastAsia="it-IT" w:bidi="ar-SA"/>
              </w:rPr>
            </w:pPr>
          </w:p>
        </w:tc>
        <w:tc>
          <w:tcPr>
            <w:tcW w:w="851" w:type="dxa"/>
            <w:tcBorders>
              <w:left w:val="nil"/>
              <w:bottom w:val="nil"/>
              <w:right w:val="nil"/>
            </w:tcBorders>
          </w:tcPr>
          <w:p w:rsidR="00E77EA1" w:rsidRPr="002D33E2" w:rsidRDefault="00E77EA1" w:rsidP="00E77EA1">
            <w:pPr>
              <w:spacing w:line="360" w:lineRule="auto"/>
              <w:rPr>
                <w:rFonts w:ascii="Times New Roman" w:eastAsia="Times New Roman" w:hAnsi="Times New Roman" w:cs="Times New Roman"/>
                <w:color w:val="000000"/>
                <w:sz w:val="16"/>
                <w:szCs w:val="18"/>
                <w:lang w:val="it-IT" w:eastAsia="it-IT" w:bidi="ar-SA"/>
              </w:rPr>
            </w:pPr>
          </w:p>
        </w:tc>
        <w:tc>
          <w:tcPr>
            <w:tcW w:w="851" w:type="dxa"/>
            <w:tcBorders>
              <w:left w:val="nil"/>
              <w:bottom w:val="nil"/>
              <w:right w:val="nil"/>
            </w:tcBorders>
          </w:tcPr>
          <w:p w:rsidR="00E77EA1" w:rsidRPr="002D33E2" w:rsidRDefault="00E77EA1" w:rsidP="00E77EA1">
            <w:pPr>
              <w:spacing w:line="360" w:lineRule="auto"/>
              <w:rPr>
                <w:rFonts w:ascii="Times New Roman" w:eastAsia="Times New Roman" w:hAnsi="Times New Roman" w:cs="Times New Roman"/>
                <w:color w:val="000000"/>
                <w:sz w:val="16"/>
                <w:szCs w:val="18"/>
                <w:lang w:val="it-IT" w:eastAsia="it-IT" w:bidi="ar-SA"/>
              </w:rPr>
            </w:pPr>
          </w:p>
        </w:tc>
        <w:tc>
          <w:tcPr>
            <w:tcW w:w="851" w:type="dxa"/>
            <w:tcBorders>
              <w:left w:val="nil"/>
              <w:bottom w:val="nil"/>
              <w:right w:val="nil"/>
            </w:tcBorders>
          </w:tcPr>
          <w:p w:rsidR="00E77EA1" w:rsidRPr="002D33E2" w:rsidRDefault="00E77EA1" w:rsidP="00E77EA1">
            <w:pPr>
              <w:spacing w:line="360" w:lineRule="auto"/>
              <w:rPr>
                <w:rFonts w:ascii="Times New Roman" w:eastAsia="Times New Roman" w:hAnsi="Times New Roman" w:cs="Times New Roman"/>
                <w:color w:val="000000"/>
                <w:sz w:val="16"/>
                <w:szCs w:val="18"/>
                <w:lang w:val="it-IT" w:eastAsia="it-IT" w:bidi="ar-SA"/>
              </w:rPr>
            </w:pPr>
          </w:p>
        </w:tc>
        <w:tc>
          <w:tcPr>
            <w:tcW w:w="851" w:type="dxa"/>
            <w:tcBorders>
              <w:left w:val="nil"/>
              <w:bottom w:val="nil"/>
              <w:right w:val="single" w:sz="4" w:space="0" w:color="auto"/>
            </w:tcBorders>
          </w:tcPr>
          <w:p w:rsidR="00E77EA1" w:rsidRPr="002D33E2" w:rsidRDefault="00E77EA1" w:rsidP="00E77EA1">
            <w:pPr>
              <w:spacing w:line="360" w:lineRule="auto"/>
              <w:rPr>
                <w:rFonts w:ascii="Times New Roman" w:eastAsia="Times New Roman" w:hAnsi="Times New Roman" w:cs="Times New Roman"/>
                <w:color w:val="000000"/>
                <w:sz w:val="16"/>
                <w:szCs w:val="18"/>
                <w:lang w:val="it-IT" w:eastAsia="it-IT" w:bidi="ar-SA"/>
              </w:rPr>
            </w:pPr>
          </w:p>
        </w:tc>
      </w:tr>
      <w:tr w:rsidR="00E77EA1" w:rsidRPr="002D33E2" w:rsidTr="002D33E2">
        <w:trPr>
          <w:trHeight w:val="203"/>
          <w:jc w:val="center"/>
        </w:trPr>
        <w:tc>
          <w:tcPr>
            <w:tcW w:w="675" w:type="dxa"/>
            <w:tcBorders>
              <w:top w:val="nil"/>
              <w:bottom w:val="nil"/>
            </w:tcBorders>
          </w:tcPr>
          <w:p w:rsidR="00E77EA1" w:rsidRPr="002D33E2" w:rsidRDefault="00E77EA1" w:rsidP="00E77EA1">
            <w:pPr>
              <w:spacing w:line="360" w:lineRule="auto"/>
              <w:rPr>
                <w:rFonts w:ascii="Times New Roman" w:hAnsi="Times New Roman" w:cs="Times New Roman"/>
                <w:sz w:val="16"/>
                <w:szCs w:val="18"/>
              </w:rPr>
            </w:pPr>
          </w:p>
        </w:tc>
        <w:tc>
          <w:tcPr>
            <w:tcW w:w="649" w:type="dxa"/>
            <w:tcBorders>
              <w:top w:val="single" w:sz="4" w:space="0" w:color="auto"/>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3</w:t>
            </w:r>
          </w:p>
        </w:tc>
        <w:tc>
          <w:tcPr>
            <w:tcW w:w="851" w:type="dxa"/>
            <w:tcBorders>
              <w:bottom w:val="nil"/>
              <w:right w:val="nil"/>
            </w:tcBorders>
          </w:tcPr>
          <w:p w:rsidR="00E77EA1" w:rsidRPr="002D33E2" w:rsidRDefault="00E77EA1" w:rsidP="00E77EA1">
            <w:pPr>
              <w:spacing w:line="360" w:lineRule="auto"/>
              <w:rPr>
                <w:rFonts w:ascii="Times New Roman" w:eastAsia="Times New Roman" w:hAnsi="Times New Roman" w:cs="Times New Roman"/>
                <w:color w:val="000000"/>
                <w:sz w:val="16"/>
                <w:szCs w:val="18"/>
                <w:lang w:eastAsia="it-IT" w:bidi="ar-SA"/>
              </w:rPr>
            </w:pPr>
            <w:r w:rsidRPr="002D33E2">
              <w:rPr>
                <w:rFonts w:ascii="Times New Roman" w:eastAsia="Times New Roman" w:hAnsi="Times New Roman" w:cs="Times New Roman"/>
                <w:color w:val="000000"/>
                <w:sz w:val="16"/>
                <w:szCs w:val="18"/>
                <w:lang w:eastAsia="it-IT" w:bidi="ar-SA"/>
              </w:rPr>
              <w:t>0.05647</w:t>
            </w:r>
          </w:p>
        </w:tc>
        <w:tc>
          <w:tcPr>
            <w:tcW w:w="851" w:type="dxa"/>
            <w:tcBorders>
              <w:left w:val="nil"/>
              <w:bottom w:val="nil"/>
              <w:right w:val="nil"/>
            </w:tcBorders>
          </w:tcPr>
          <w:p w:rsidR="00E77EA1" w:rsidRPr="002D33E2" w:rsidRDefault="00E77EA1" w:rsidP="00E77EA1">
            <w:pPr>
              <w:spacing w:line="360" w:lineRule="auto"/>
              <w:rPr>
                <w:rFonts w:ascii="Times New Roman" w:hAnsi="Times New Roman" w:cs="Times New Roman"/>
                <w:sz w:val="16"/>
                <w:szCs w:val="18"/>
              </w:rPr>
            </w:pPr>
            <w:r w:rsidRPr="002D33E2">
              <w:rPr>
                <w:rFonts w:ascii="Times New Roman" w:eastAsia="Times New Roman" w:hAnsi="Times New Roman" w:cs="Times New Roman"/>
                <w:color w:val="000000"/>
                <w:sz w:val="16"/>
                <w:szCs w:val="18"/>
                <w:lang w:eastAsia="it-IT" w:bidi="ar-SA"/>
              </w:rPr>
              <w:t>0.05719</w:t>
            </w:r>
          </w:p>
        </w:tc>
        <w:tc>
          <w:tcPr>
            <w:tcW w:w="851" w:type="dxa"/>
            <w:tcBorders>
              <w:left w:val="nil"/>
              <w:bottom w:val="nil"/>
              <w:right w:val="nil"/>
            </w:tcBorders>
          </w:tcPr>
          <w:p w:rsidR="00E77EA1" w:rsidRPr="002D33E2" w:rsidRDefault="00E77EA1" w:rsidP="00E77EA1">
            <w:pPr>
              <w:spacing w:line="360" w:lineRule="auto"/>
              <w:rPr>
                <w:rFonts w:ascii="Times New Roman" w:eastAsia="Times New Roman" w:hAnsi="Times New Roman" w:cs="Times New Roman"/>
                <w:color w:val="000000"/>
                <w:sz w:val="16"/>
                <w:szCs w:val="18"/>
                <w:lang w:eastAsia="it-IT" w:bidi="ar-SA"/>
              </w:rPr>
            </w:pPr>
            <w:r w:rsidRPr="002D33E2">
              <w:rPr>
                <w:rFonts w:ascii="Times New Roman" w:eastAsia="Times New Roman" w:hAnsi="Times New Roman" w:cs="Times New Roman"/>
                <w:color w:val="000000"/>
                <w:sz w:val="16"/>
                <w:szCs w:val="18"/>
                <w:lang w:eastAsia="it-IT" w:bidi="ar-SA"/>
              </w:rPr>
              <w:t>0.05774</w:t>
            </w:r>
          </w:p>
        </w:tc>
        <w:tc>
          <w:tcPr>
            <w:tcW w:w="851" w:type="dxa"/>
            <w:tcBorders>
              <w:left w:val="nil"/>
              <w:bottom w:val="nil"/>
              <w:right w:val="nil"/>
            </w:tcBorders>
          </w:tcPr>
          <w:p w:rsidR="00E77EA1" w:rsidRPr="002D33E2" w:rsidRDefault="00E77EA1" w:rsidP="00E77EA1">
            <w:pPr>
              <w:spacing w:line="360" w:lineRule="auto"/>
              <w:rPr>
                <w:rFonts w:ascii="Times New Roman" w:eastAsia="Times New Roman" w:hAnsi="Times New Roman" w:cs="Times New Roman"/>
                <w:color w:val="000000"/>
                <w:sz w:val="16"/>
                <w:szCs w:val="18"/>
                <w:lang w:eastAsia="it-IT" w:bidi="ar-SA"/>
              </w:rPr>
            </w:pPr>
            <w:r w:rsidRPr="002D33E2">
              <w:rPr>
                <w:rFonts w:ascii="Times New Roman" w:eastAsia="Times New Roman" w:hAnsi="Times New Roman" w:cs="Times New Roman"/>
                <w:color w:val="000000"/>
                <w:sz w:val="16"/>
                <w:szCs w:val="18"/>
                <w:lang w:eastAsia="it-IT" w:bidi="ar-SA"/>
              </w:rPr>
              <w:t>0.05813</w:t>
            </w:r>
          </w:p>
        </w:tc>
        <w:tc>
          <w:tcPr>
            <w:tcW w:w="851" w:type="dxa"/>
            <w:tcBorders>
              <w:left w:val="nil"/>
              <w:bottom w:val="nil"/>
              <w:right w:val="nil"/>
            </w:tcBorders>
          </w:tcPr>
          <w:p w:rsidR="00E77EA1" w:rsidRPr="002D33E2" w:rsidRDefault="00E77EA1" w:rsidP="00E77EA1">
            <w:pPr>
              <w:spacing w:line="360" w:lineRule="auto"/>
              <w:rPr>
                <w:rFonts w:ascii="Times New Roman" w:eastAsia="Times New Roman" w:hAnsi="Times New Roman" w:cs="Times New Roman"/>
                <w:color w:val="000000"/>
                <w:sz w:val="16"/>
                <w:szCs w:val="18"/>
                <w:lang w:val="it-IT" w:eastAsia="it-IT" w:bidi="ar-SA"/>
              </w:rPr>
            </w:pPr>
            <w:r w:rsidRPr="002D33E2">
              <w:rPr>
                <w:rFonts w:ascii="Times New Roman" w:eastAsia="Times New Roman" w:hAnsi="Times New Roman" w:cs="Times New Roman"/>
                <w:color w:val="000000"/>
                <w:sz w:val="16"/>
                <w:szCs w:val="18"/>
                <w:lang w:eastAsia="it-IT" w:bidi="ar-SA"/>
              </w:rPr>
              <w:t>0.0</w:t>
            </w:r>
            <w:r w:rsidRPr="002D33E2">
              <w:rPr>
                <w:rFonts w:ascii="Times New Roman" w:eastAsia="Times New Roman" w:hAnsi="Times New Roman" w:cs="Times New Roman"/>
                <w:color w:val="000000"/>
                <w:sz w:val="16"/>
                <w:szCs w:val="18"/>
                <w:lang w:val="it-IT" w:eastAsia="it-IT" w:bidi="ar-SA"/>
              </w:rPr>
              <w:t>5838</w:t>
            </w:r>
          </w:p>
        </w:tc>
        <w:tc>
          <w:tcPr>
            <w:tcW w:w="851" w:type="dxa"/>
            <w:tcBorders>
              <w:left w:val="nil"/>
              <w:bottom w:val="nil"/>
              <w:right w:val="nil"/>
            </w:tcBorders>
          </w:tcPr>
          <w:p w:rsidR="00E77EA1" w:rsidRPr="002D33E2" w:rsidRDefault="00E77EA1" w:rsidP="00E77EA1">
            <w:pPr>
              <w:spacing w:line="360" w:lineRule="auto"/>
              <w:rPr>
                <w:rFonts w:ascii="Times New Roman" w:eastAsia="Times New Roman" w:hAnsi="Times New Roman" w:cs="Times New Roman"/>
                <w:color w:val="000000"/>
                <w:sz w:val="16"/>
                <w:szCs w:val="18"/>
                <w:lang w:val="it-IT" w:eastAsia="it-IT" w:bidi="ar-SA"/>
              </w:rPr>
            </w:pPr>
            <w:r w:rsidRPr="002D33E2">
              <w:rPr>
                <w:rFonts w:ascii="Times New Roman" w:eastAsia="Times New Roman" w:hAnsi="Times New Roman" w:cs="Times New Roman"/>
                <w:color w:val="000000"/>
                <w:sz w:val="16"/>
                <w:szCs w:val="18"/>
                <w:lang w:val="it-IT" w:eastAsia="it-IT" w:bidi="ar-SA"/>
              </w:rPr>
              <w:t>0.05854</w:t>
            </w:r>
          </w:p>
        </w:tc>
        <w:tc>
          <w:tcPr>
            <w:tcW w:w="851" w:type="dxa"/>
            <w:tcBorders>
              <w:left w:val="nil"/>
              <w:bottom w:val="nil"/>
              <w:right w:val="nil"/>
            </w:tcBorders>
          </w:tcPr>
          <w:p w:rsidR="00E77EA1" w:rsidRPr="002D33E2" w:rsidRDefault="00E77EA1" w:rsidP="00E77EA1">
            <w:pPr>
              <w:spacing w:line="360" w:lineRule="auto"/>
              <w:rPr>
                <w:rFonts w:ascii="Times New Roman" w:eastAsia="Times New Roman" w:hAnsi="Times New Roman" w:cs="Times New Roman"/>
                <w:color w:val="000000"/>
                <w:sz w:val="16"/>
                <w:szCs w:val="18"/>
                <w:lang w:val="it-IT" w:eastAsia="it-IT" w:bidi="ar-SA"/>
              </w:rPr>
            </w:pPr>
            <w:r w:rsidRPr="002D33E2">
              <w:rPr>
                <w:rFonts w:ascii="Times New Roman" w:eastAsia="Times New Roman" w:hAnsi="Times New Roman" w:cs="Times New Roman"/>
                <w:color w:val="000000"/>
                <w:sz w:val="16"/>
                <w:szCs w:val="18"/>
                <w:lang w:val="it-IT" w:eastAsia="it-IT" w:bidi="ar-SA"/>
              </w:rPr>
              <w:t>0.05864</w:t>
            </w:r>
          </w:p>
        </w:tc>
        <w:tc>
          <w:tcPr>
            <w:tcW w:w="851" w:type="dxa"/>
            <w:tcBorders>
              <w:left w:val="nil"/>
              <w:bottom w:val="nil"/>
              <w:right w:val="nil"/>
            </w:tcBorders>
          </w:tcPr>
          <w:p w:rsidR="00E77EA1" w:rsidRPr="002D33E2" w:rsidRDefault="00E77EA1" w:rsidP="00E77EA1">
            <w:pPr>
              <w:spacing w:line="360" w:lineRule="auto"/>
              <w:rPr>
                <w:rFonts w:ascii="Times New Roman" w:eastAsia="Times New Roman" w:hAnsi="Times New Roman" w:cs="Times New Roman"/>
                <w:color w:val="000000"/>
                <w:sz w:val="16"/>
                <w:szCs w:val="18"/>
                <w:lang w:val="it-IT" w:eastAsia="it-IT" w:bidi="ar-SA"/>
              </w:rPr>
            </w:pPr>
            <w:r w:rsidRPr="002D33E2">
              <w:rPr>
                <w:rFonts w:ascii="Times New Roman" w:eastAsia="Times New Roman" w:hAnsi="Times New Roman" w:cs="Times New Roman"/>
                <w:color w:val="000000"/>
                <w:sz w:val="16"/>
                <w:szCs w:val="18"/>
                <w:lang w:val="it-IT" w:eastAsia="it-IT" w:bidi="ar-SA"/>
              </w:rPr>
              <w:t>0.05865</w:t>
            </w:r>
          </w:p>
        </w:tc>
        <w:tc>
          <w:tcPr>
            <w:tcW w:w="851" w:type="dxa"/>
            <w:tcBorders>
              <w:left w:val="nil"/>
              <w:bottom w:val="nil"/>
              <w:right w:val="single" w:sz="4" w:space="0" w:color="auto"/>
            </w:tcBorders>
          </w:tcPr>
          <w:p w:rsidR="00E77EA1" w:rsidRPr="002D33E2" w:rsidRDefault="00E77EA1" w:rsidP="00E77EA1">
            <w:pPr>
              <w:spacing w:line="360" w:lineRule="auto"/>
              <w:rPr>
                <w:rFonts w:ascii="Times New Roman" w:eastAsia="Times New Roman" w:hAnsi="Times New Roman" w:cs="Times New Roman"/>
                <w:color w:val="000000"/>
                <w:sz w:val="16"/>
                <w:szCs w:val="18"/>
                <w:lang w:val="it-IT" w:eastAsia="it-IT" w:bidi="ar-SA"/>
              </w:rPr>
            </w:pPr>
            <w:r w:rsidRPr="002D33E2">
              <w:rPr>
                <w:rFonts w:ascii="Times New Roman" w:eastAsia="Times New Roman" w:hAnsi="Times New Roman" w:cs="Times New Roman"/>
                <w:color w:val="000000"/>
                <w:sz w:val="16"/>
                <w:szCs w:val="18"/>
                <w:lang w:val="it-IT" w:eastAsia="it-IT" w:bidi="ar-SA"/>
              </w:rPr>
              <w:t>0.05863</w:t>
            </w: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4</w:t>
            </w:r>
          </w:p>
        </w:tc>
        <w:tc>
          <w:tcPr>
            <w:tcW w:w="851" w:type="dxa"/>
            <w:tcBorders>
              <w:top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0.05788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0.05856</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0.05908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0.05942</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0.05964</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0.05977</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0.05982</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0.05980</w:t>
            </w:r>
          </w:p>
        </w:tc>
        <w:tc>
          <w:tcPr>
            <w:tcW w:w="851" w:type="dxa"/>
            <w:tcBorders>
              <w:top w:val="nil"/>
              <w:left w:val="nil"/>
              <w:bottom w:val="nil"/>
              <w:right w:val="single" w:sz="4" w:space="0" w:color="auto"/>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0.05976</w:t>
            </w: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5</w:t>
            </w:r>
          </w:p>
        </w:tc>
        <w:tc>
          <w:tcPr>
            <w:tcW w:w="851" w:type="dxa"/>
            <w:tcBorders>
              <w:top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0.05840</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0.05907</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0.05950</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0.05982</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0.06003</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0.06010</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0.06014</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0.06009</w:t>
            </w:r>
          </w:p>
        </w:tc>
        <w:tc>
          <w:tcPr>
            <w:tcW w:w="851" w:type="dxa"/>
            <w:tcBorders>
              <w:top w:val="nil"/>
              <w:left w:val="nil"/>
              <w:bottom w:val="nil"/>
              <w:right w:val="single" w:sz="4" w:space="0" w:color="auto"/>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0.06002</w:t>
            </w:r>
          </w:p>
        </w:tc>
      </w:tr>
      <w:tr w:rsidR="00E77EA1" w:rsidRPr="002D33E2" w:rsidTr="002D33E2">
        <w:trPr>
          <w:jc w:val="center"/>
        </w:trPr>
        <w:tc>
          <w:tcPr>
            <w:tcW w:w="675" w:type="dxa"/>
            <w:tcBorders>
              <w:top w:val="nil"/>
              <w:bottom w:val="single" w:sz="4" w:space="0" w:color="auto"/>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single" w:sz="4" w:space="0" w:color="auto"/>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6</w:t>
            </w:r>
          </w:p>
        </w:tc>
        <w:tc>
          <w:tcPr>
            <w:tcW w:w="851" w:type="dxa"/>
            <w:tcBorders>
              <w:top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0.05850</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0.05910</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0.05953</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0.05977</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0.05993</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0.06003</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0.06001</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0.05996</w:t>
            </w:r>
          </w:p>
        </w:tc>
        <w:tc>
          <w:tcPr>
            <w:tcW w:w="851" w:type="dxa"/>
            <w:tcBorders>
              <w:top w:val="nil"/>
              <w:left w:val="nil"/>
              <w:bottom w:val="single" w:sz="4" w:space="0" w:color="auto"/>
              <w:right w:val="single" w:sz="4" w:space="0" w:color="auto"/>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0.05988</w:t>
            </w:r>
          </w:p>
        </w:tc>
      </w:tr>
      <w:tr w:rsidR="00E77EA1" w:rsidRPr="002D33E2" w:rsidTr="002D33E2">
        <w:trPr>
          <w:trHeight w:val="99"/>
          <w:jc w:val="center"/>
        </w:trPr>
        <w:tc>
          <w:tcPr>
            <w:tcW w:w="675" w:type="dxa"/>
            <w:tcBorders>
              <w:bottom w:val="nil"/>
              <w:right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0.11</w:t>
            </w:r>
          </w:p>
        </w:tc>
        <w:tc>
          <w:tcPr>
            <w:tcW w:w="649" w:type="dxa"/>
            <w:tcBorders>
              <w:left w:val="nil"/>
              <w:bottom w:val="single" w:sz="4" w:space="0" w:color="auto"/>
              <w:right w:val="nil"/>
            </w:tcBorders>
            <w:vAlign w:val="center"/>
          </w:tcPr>
          <w:p w:rsidR="00E77EA1" w:rsidRPr="002D33E2" w:rsidRDefault="00E77EA1" w:rsidP="00E77EA1">
            <w:pPr>
              <w:spacing w:line="360" w:lineRule="auto"/>
              <w:rPr>
                <w:rFonts w:ascii="Times New Roman" w:eastAsia="Times New Roman" w:hAnsi="Times New Roman" w:cs="Times New Roman"/>
                <w:sz w:val="16"/>
                <w:szCs w:val="18"/>
              </w:rPr>
            </w:pPr>
          </w:p>
        </w:tc>
        <w:tc>
          <w:tcPr>
            <w:tcW w:w="851" w:type="dxa"/>
            <w:tcBorders>
              <w:left w:val="nil"/>
              <w:bottom w:val="single" w:sz="4" w:space="0" w:color="auto"/>
              <w:right w:val="nil"/>
            </w:tcBorders>
            <w:vAlign w:val="bottom"/>
          </w:tcPr>
          <w:p w:rsidR="00E77EA1" w:rsidRPr="002D33E2" w:rsidRDefault="00E77EA1" w:rsidP="00E77EA1">
            <w:pPr>
              <w:spacing w:line="360" w:lineRule="auto"/>
              <w:jc w:val="both"/>
              <w:rPr>
                <w:rFonts w:ascii="Times New Roman" w:eastAsia="Times New Roman" w:hAnsi="Times New Roman" w:cs="Times New Roman"/>
                <w:color w:val="000000"/>
                <w:sz w:val="16"/>
                <w:szCs w:val="18"/>
                <w:lang w:val="it-IT" w:eastAsia="it-IT" w:bidi="ar-SA"/>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tcBorders>
          </w:tcPr>
          <w:p w:rsidR="00E77EA1" w:rsidRPr="002D33E2" w:rsidRDefault="00E77EA1" w:rsidP="00E77EA1">
            <w:pPr>
              <w:spacing w:line="360" w:lineRule="auto"/>
              <w:jc w:val="both"/>
              <w:rPr>
                <w:rFonts w:ascii="Times New Roman" w:hAnsi="Times New Roman" w:cs="Times New Roman"/>
                <w:sz w:val="16"/>
                <w:szCs w:val="18"/>
              </w:rPr>
            </w:pP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rPr>
                <w:rFonts w:ascii="Times New Roman" w:hAnsi="Times New Roman" w:cs="Times New Roman"/>
                <w:sz w:val="16"/>
                <w:szCs w:val="18"/>
              </w:rPr>
            </w:pPr>
          </w:p>
        </w:tc>
        <w:tc>
          <w:tcPr>
            <w:tcW w:w="649" w:type="dxa"/>
            <w:tcBorders>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3</w:t>
            </w:r>
          </w:p>
        </w:tc>
        <w:tc>
          <w:tcPr>
            <w:tcW w:w="851" w:type="dxa"/>
            <w:tcBorders>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0.05918</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0.05989</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0.06041</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0.06075</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0.06097</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0.06109</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0.06113</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0.06111</w:t>
            </w:r>
          </w:p>
        </w:tc>
        <w:tc>
          <w:tcPr>
            <w:tcW w:w="851" w:type="dxa"/>
            <w:tcBorders>
              <w:left w:val="nil"/>
              <w:bottom w:val="nil"/>
              <w:right w:val="single" w:sz="4" w:space="0" w:color="auto"/>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0.06102</w:t>
            </w: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4</w:t>
            </w:r>
          </w:p>
        </w:tc>
        <w:tc>
          <w:tcPr>
            <w:tcW w:w="851" w:type="dxa"/>
            <w:tcBorders>
              <w:top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0.06054</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0.06123</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0.06172</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0.06202</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0.06220</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0.06228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0.06228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0.06223</w:t>
            </w:r>
          </w:p>
        </w:tc>
        <w:tc>
          <w:tcPr>
            <w:tcW w:w="851" w:type="dxa"/>
            <w:tcBorders>
              <w:top w:val="nil"/>
              <w:left w:val="nil"/>
              <w:bottom w:val="nil"/>
              <w:right w:val="single" w:sz="4" w:space="0" w:color="auto"/>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0.06212</w:t>
            </w: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5</w:t>
            </w:r>
          </w:p>
        </w:tc>
        <w:tc>
          <w:tcPr>
            <w:tcW w:w="851" w:type="dxa"/>
            <w:tcBorders>
              <w:top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0.06105</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0.06170</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0.06213</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0.06239</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0.06253</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0.06257</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0.06257</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0.06248</w:t>
            </w:r>
          </w:p>
        </w:tc>
        <w:tc>
          <w:tcPr>
            <w:tcW w:w="851" w:type="dxa"/>
            <w:tcBorders>
              <w:top w:val="nil"/>
              <w:left w:val="nil"/>
              <w:bottom w:val="nil"/>
              <w:right w:val="single" w:sz="4" w:space="0" w:color="auto"/>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0.06234</w:t>
            </w:r>
          </w:p>
        </w:tc>
      </w:tr>
      <w:tr w:rsidR="00E77EA1" w:rsidRPr="002D33E2" w:rsidTr="002D33E2">
        <w:trPr>
          <w:jc w:val="center"/>
        </w:trPr>
        <w:tc>
          <w:tcPr>
            <w:tcW w:w="675" w:type="dxa"/>
            <w:tcBorders>
              <w:top w:val="nil"/>
              <w:bottom w:val="single" w:sz="4" w:space="0" w:color="auto"/>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single" w:sz="4" w:space="0" w:color="auto"/>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6</w:t>
            </w:r>
          </w:p>
        </w:tc>
        <w:tc>
          <w:tcPr>
            <w:tcW w:w="851" w:type="dxa"/>
            <w:tcBorders>
              <w:top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0.06115</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0.06172</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0.06210</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0.06233</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0.06241</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0.06243</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0.06239</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0.06231</w:t>
            </w:r>
          </w:p>
        </w:tc>
        <w:tc>
          <w:tcPr>
            <w:tcW w:w="851" w:type="dxa"/>
            <w:tcBorders>
              <w:top w:val="nil"/>
              <w:left w:val="nil"/>
              <w:bottom w:val="single" w:sz="4" w:space="0" w:color="auto"/>
              <w:right w:val="single" w:sz="4" w:space="0" w:color="auto"/>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0.06220</w:t>
            </w:r>
          </w:p>
        </w:tc>
      </w:tr>
      <w:tr w:rsidR="00E77EA1" w:rsidRPr="002D33E2" w:rsidTr="002D33E2">
        <w:trPr>
          <w:jc w:val="center"/>
        </w:trPr>
        <w:tc>
          <w:tcPr>
            <w:tcW w:w="675" w:type="dxa"/>
            <w:tcBorders>
              <w:bottom w:val="nil"/>
              <w:right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0.12</w:t>
            </w:r>
          </w:p>
        </w:tc>
        <w:tc>
          <w:tcPr>
            <w:tcW w:w="649" w:type="dxa"/>
            <w:tcBorders>
              <w:left w:val="nil"/>
              <w:bottom w:val="single" w:sz="4" w:space="0" w:color="auto"/>
              <w:right w:val="nil"/>
            </w:tcBorders>
            <w:vAlign w:val="center"/>
          </w:tcPr>
          <w:p w:rsidR="00E77EA1" w:rsidRPr="002D33E2" w:rsidRDefault="00E77EA1" w:rsidP="00E77EA1">
            <w:pPr>
              <w:spacing w:line="360" w:lineRule="auto"/>
              <w:jc w:val="center"/>
              <w:rPr>
                <w:rFonts w:ascii="Times New Roman" w:eastAsia="Times New Roman" w:hAnsi="Times New Roman" w:cs="Times New Roman"/>
                <w:sz w:val="16"/>
                <w:szCs w:val="18"/>
              </w:rPr>
            </w:pPr>
          </w:p>
        </w:tc>
        <w:tc>
          <w:tcPr>
            <w:tcW w:w="851" w:type="dxa"/>
            <w:tcBorders>
              <w:left w:val="nil"/>
              <w:bottom w:val="single" w:sz="4" w:space="0" w:color="auto"/>
              <w:right w:val="nil"/>
            </w:tcBorders>
            <w:vAlign w:val="bottom"/>
          </w:tcPr>
          <w:p w:rsidR="00E77EA1" w:rsidRPr="002D33E2" w:rsidRDefault="00E77EA1" w:rsidP="00E77EA1">
            <w:pPr>
              <w:spacing w:line="360" w:lineRule="auto"/>
              <w:jc w:val="both"/>
              <w:rPr>
                <w:rFonts w:ascii="Times New Roman" w:eastAsia="Times New Roman" w:hAnsi="Times New Roman" w:cs="Times New Roman"/>
                <w:color w:val="000000"/>
                <w:sz w:val="16"/>
                <w:szCs w:val="18"/>
                <w:lang w:val="it-IT" w:eastAsia="it-IT" w:bidi="ar-SA"/>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single" w:sz="4" w:space="0" w:color="auto"/>
            </w:tcBorders>
          </w:tcPr>
          <w:p w:rsidR="00E77EA1" w:rsidRPr="002D33E2" w:rsidRDefault="00E77EA1" w:rsidP="00E77EA1">
            <w:pPr>
              <w:spacing w:line="360" w:lineRule="auto"/>
              <w:jc w:val="both"/>
              <w:rPr>
                <w:rFonts w:ascii="Times New Roman" w:hAnsi="Times New Roman" w:cs="Times New Roman"/>
                <w:sz w:val="16"/>
                <w:szCs w:val="18"/>
              </w:rPr>
            </w:pP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3</w:t>
            </w:r>
          </w:p>
        </w:tc>
        <w:tc>
          <w:tcPr>
            <w:tcW w:w="851" w:type="dxa"/>
            <w:tcBorders>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0.06174</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0.06241</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0.06288</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0.06320</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0.06336</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0.06345</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0.06341</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0.06334</w:t>
            </w:r>
          </w:p>
        </w:tc>
        <w:tc>
          <w:tcPr>
            <w:tcW w:w="851" w:type="dxa"/>
            <w:tcBorders>
              <w:left w:val="nil"/>
              <w:bottom w:val="nil"/>
              <w:right w:val="single" w:sz="4" w:space="0" w:color="auto"/>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0.06324</w:t>
            </w: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4</w:t>
            </w:r>
          </w:p>
        </w:tc>
        <w:tc>
          <w:tcPr>
            <w:tcW w:w="851" w:type="dxa"/>
            <w:tcBorders>
              <w:top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0.06308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0.06375</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0.06417</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0.06443</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0.06455</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0.06460</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0.06454</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0.06444</w:t>
            </w:r>
          </w:p>
        </w:tc>
        <w:tc>
          <w:tcPr>
            <w:tcW w:w="851" w:type="dxa"/>
            <w:tcBorders>
              <w:top w:val="nil"/>
              <w:left w:val="nil"/>
              <w:bottom w:val="nil"/>
              <w:right w:val="single" w:sz="4" w:space="0" w:color="auto"/>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0.06428</w:t>
            </w: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5</w:t>
            </w:r>
          </w:p>
        </w:tc>
        <w:tc>
          <w:tcPr>
            <w:tcW w:w="851" w:type="dxa"/>
            <w:tcBorders>
              <w:top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0.06358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0.06418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0.06457</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0.06479</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0.06488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0.06488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0.06480</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0.06467</w:t>
            </w:r>
          </w:p>
        </w:tc>
        <w:tc>
          <w:tcPr>
            <w:tcW w:w="851" w:type="dxa"/>
            <w:tcBorders>
              <w:top w:val="nil"/>
              <w:left w:val="nil"/>
              <w:bottom w:val="nil"/>
              <w:right w:val="single" w:sz="4" w:space="0" w:color="auto"/>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0.06451</w:t>
            </w:r>
          </w:p>
        </w:tc>
      </w:tr>
      <w:tr w:rsidR="00E77EA1" w:rsidRPr="002D33E2" w:rsidTr="002D33E2">
        <w:trPr>
          <w:jc w:val="center"/>
        </w:trPr>
        <w:tc>
          <w:tcPr>
            <w:tcW w:w="675" w:type="dxa"/>
            <w:tcBorders>
              <w:top w:val="nil"/>
              <w:bottom w:val="single" w:sz="4" w:space="0" w:color="auto"/>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single" w:sz="4" w:space="0" w:color="auto"/>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6</w:t>
            </w:r>
          </w:p>
        </w:tc>
        <w:tc>
          <w:tcPr>
            <w:tcW w:w="851" w:type="dxa"/>
            <w:tcBorders>
              <w:top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0.06361</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0.06415</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0.06451</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0.06468</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0.06472</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0.06471</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0.06463</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0.06446</w:t>
            </w:r>
          </w:p>
        </w:tc>
        <w:tc>
          <w:tcPr>
            <w:tcW w:w="851" w:type="dxa"/>
            <w:tcBorders>
              <w:top w:val="nil"/>
              <w:left w:val="nil"/>
              <w:bottom w:val="single" w:sz="4" w:space="0" w:color="auto"/>
              <w:right w:val="single" w:sz="4" w:space="0" w:color="auto"/>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0.06428</w:t>
            </w:r>
          </w:p>
        </w:tc>
      </w:tr>
      <w:tr w:rsidR="00E77EA1" w:rsidRPr="002D33E2" w:rsidTr="002D33E2">
        <w:trPr>
          <w:jc w:val="center"/>
        </w:trPr>
        <w:tc>
          <w:tcPr>
            <w:tcW w:w="675" w:type="dxa"/>
            <w:tcBorders>
              <w:bottom w:val="nil"/>
              <w:right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0.13</w:t>
            </w:r>
          </w:p>
        </w:tc>
        <w:tc>
          <w:tcPr>
            <w:tcW w:w="649" w:type="dxa"/>
            <w:tcBorders>
              <w:left w:val="nil"/>
              <w:bottom w:val="single" w:sz="4" w:space="0" w:color="auto"/>
              <w:right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851" w:type="dxa"/>
            <w:tcBorders>
              <w:left w:val="nil"/>
              <w:bottom w:val="single" w:sz="4" w:space="0" w:color="auto"/>
              <w:right w:val="nil"/>
            </w:tcBorders>
            <w:vAlign w:val="bottom"/>
          </w:tcPr>
          <w:p w:rsidR="00E77EA1" w:rsidRPr="002D33E2" w:rsidRDefault="00E77EA1" w:rsidP="00E77EA1">
            <w:pPr>
              <w:spacing w:line="360" w:lineRule="auto"/>
              <w:jc w:val="both"/>
              <w:rPr>
                <w:rFonts w:ascii="Times New Roman" w:eastAsia="Times New Roman" w:hAnsi="Times New Roman" w:cs="Times New Roman"/>
                <w:color w:val="000000"/>
                <w:sz w:val="16"/>
                <w:szCs w:val="18"/>
                <w:lang w:val="it-IT" w:eastAsia="it-IT" w:bidi="ar-SA"/>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tcBorders>
          </w:tcPr>
          <w:p w:rsidR="00E77EA1" w:rsidRPr="002D33E2" w:rsidRDefault="00E77EA1" w:rsidP="00E77EA1">
            <w:pPr>
              <w:spacing w:line="360" w:lineRule="auto"/>
              <w:jc w:val="both"/>
              <w:rPr>
                <w:rFonts w:ascii="Times New Roman" w:hAnsi="Times New Roman" w:cs="Times New Roman"/>
                <w:sz w:val="16"/>
                <w:szCs w:val="18"/>
              </w:rPr>
            </w:pP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3</w:t>
            </w:r>
          </w:p>
        </w:tc>
        <w:tc>
          <w:tcPr>
            <w:tcW w:w="851" w:type="dxa"/>
            <w:tcBorders>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0.06415</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0.06478</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0.06523</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0.06547</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0.06561</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0.06561</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0.06555</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0.06543</w:t>
            </w:r>
          </w:p>
        </w:tc>
        <w:tc>
          <w:tcPr>
            <w:tcW w:w="851" w:type="dxa"/>
            <w:tcBorders>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0.06527</w:t>
            </w: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4</w:t>
            </w:r>
          </w:p>
        </w:tc>
        <w:tc>
          <w:tcPr>
            <w:tcW w:w="851" w:type="dxa"/>
            <w:tcBorders>
              <w:top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0.06548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0.06611</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0.06647</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0.06669</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0.06676</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0.06673</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0.06664</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0.06648</w:t>
            </w:r>
          </w:p>
        </w:tc>
        <w:tc>
          <w:tcPr>
            <w:tcW w:w="851" w:type="dxa"/>
            <w:tcBorders>
              <w:top w:val="nil"/>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0.06629</w:t>
            </w: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5</w:t>
            </w:r>
          </w:p>
        </w:tc>
        <w:tc>
          <w:tcPr>
            <w:tcW w:w="851" w:type="dxa"/>
            <w:tcBorders>
              <w:top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0.06594</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0.06651</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0.06686</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0.06699</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0.06705</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0.06700</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0.06687</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0.06667</w:t>
            </w:r>
          </w:p>
        </w:tc>
        <w:tc>
          <w:tcPr>
            <w:tcW w:w="851" w:type="dxa"/>
            <w:tcBorders>
              <w:top w:val="nil"/>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0.06647</w:t>
            </w:r>
          </w:p>
        </w:tc>
      </w:tr>
      <w:tr w:rsidR="00E77EA1" w:rsidRPr="002D33E2" w:rsidTr="002D33E2">
        <w:trPr>
          <w:jc w:val="center"/>
        </w:trPr>
        <w:tc>
          <w:tcPr>
            <w:tcW w:w="675" w:type="dxa"/>
            <w:tcBorders>
              <w:top w:val="nil"/>
              <w:bottom w:val="single" w:sz="4" w:space="0" w:color="auto"/>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single" w:sz="4" w:space="0" w:color="auto"/>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6</w:t>
            </w:r>
          </w:p>
        </w:tc>
        <w:tc>
          <w:tcPr>
            <w:tcW w:w="851" w:type="dxa"/>
            <w:tcBorders>
              <w:top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0.06597</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0.06648</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0.06676</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0.06688</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0.06688</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0.06681</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0.06667</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0.06647</w:t>
            </w:r>
          </w:p>
        </w:tc>
        <w:tc>
          <w:tcPr>
            <w:tcW w:w="851" w:type="dxa"/>
            <w:tcBorders>
              <w:top w:val="nil"/>
              <w:left w:val="nil"/>
              <w:bottom w:val="single" w:sz="4" w:space="0" w:color="auto"/>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0.06624</w:t>
            </w:r>
          </w:p>
        </w:tc>
      </w:tr>
      <w:tr w:rsidR="00E77EA1" w:rsidRPr="002D33E2" w:rsidTr="002D33E2">
        <w:trPr>
          <w:jc w:val="center"/>
        </w:trPr>
        <w:tc>
          <w:tcPr>
            <w:tcW w:w="675" w:type="dxa"/>
            <w:tcBorders>
              <w:bottom w:val="nil"/>
              <w:right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0.14</w:t>
            </w:r>
          </w:p>
        </w:tc>
        <w:tc>
          <w:tcPr>
            <w:tcW w:w="649" w:type="dxa"/>
            <w:tcBorders>
              <w:left w:val="nil"/>
              <w:bottom w:val="single" w:sz="4" w:space="0" w:color="auto"/>
              <w:right w:val="nil"/>
            </w:tcBorders>
            <w:vAlign w:val="center"/>
          </w:tcPr>
          <w:p w:rsidR="00E77EA1" w:rsidRPr="002D33E2" w:rsidRDefault="00E77EA1" w:rsidP="00E77EA1">
            <w:pPr>
              <w:spacing w:line="360" w:lineRule="auto"/>
              <w:jc w:val="center"/>
              <w:rPr>
                <w:rFonts w:ascii="Times New Roman" w:eastAsia="Times New Roman" w:hAnsi="Times New Roman" w:cs="Times New Roman"/>
                <w:sz w:val="16"/>
                <w:szCs w:val="18"/>
              </w:rPr>
            </w:pPr>
          </w:p>
        </w:tc>
        <w:tc>
          <w:tcPr>
            <w:tcW w:w="851" w:type="dxa"/>
            <w:tcBorders>
              <w:left w:val="nil"/>
              <w:bottom w:val="single" w:sz="4" w:space="0" w:color="auto"/>
              <w:right w:val="nil"/>
            </w:tcBorders>
            <w:vAlign w:val="bottom"/>
          </w:tcPr>
          <w:p w:rsidR="00E77EA1" w:rsidRPr="002D33E2" w:rsidRDefault="00E77EA1" w:rsidP="00E77EA1">
            <w:pPr>
              <w:spacing w:line="360" w:lineRule="auto"/>
              <w:jc w:val="both"/>
              <w:rPr>
                <w:rFonts w:ascii="Times New Roman" w:eastAsia="Times New Roman" w:hAnsi="Times New Roman" w:cs="Times New Roman"/>
                <w:color w:val="000000"/>
                <w:sz w:val="16"/>
                <w:szCs w:val="18"/>
                <w:lang w:val="it-IT" w:eastAsia="it-IT" w:bidi="ar-SA"/>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tcBorders>
          </w:tcPr>
          <w:p w:rsidR="00E77EA1" w:rsidRPr="002D33E2" w:rsidRDefault="00E77EA1" w:rsidP="00E77EA1">
            <w:pPr>
              <w:spacing w:line="360" w:lineRule="auto"/>
              <w:jc w:val="both"/>
              <w:rPr>
                <w:rFonts w:ascii="Times New Roman" w:hAnsi="Times New Roman" w:cs="Times New Roman"/>
                <w:sz w:val="16"/>
                <w:szCs w:val="18"/>
              </w:rPr>
            </w:pP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3</w:t>
            </w:r>
          </w:p>
        </w:tc>
        <w:tc>
          <w:tcPr>
            <w:tcW w:w="851" w:type="dxa"/>
            <w:tcBorders>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0.06644</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0.06705</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0.06743</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0.06763</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0.06769</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0.06764</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0.06753</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0.06736</w:t>
            </w:r>
          </w:p>
        </w:tc>
        <w:tc>
          <w:tcPr>
            <w:tcW w:w="851" w:type="dxa"/>
            <w:tcBorders>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0.06714</w:t>
            </w: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4</w:t>
            </w:r>
          </w:p>
        </w:tc>
        <w:tc>
          <w:tcPr>
            <w:tcW w:w="851" w:type="dxa"/>
            <w:tcBorders>
              <w:top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0.06776</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0.06832</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0.06865</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0.06880</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0.06881</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0.06874</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0.06858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0.06838</w:t>
            </w:r>
          </w:p>
        </w:tc>
        <w:tc>
          <w:tcPr>
            <w:tcW w:w="851" w:type="dxa"/>
            <w:tcBorders>
              <w:top w:val="nil"/>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0.06813</w:t>
            </w: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5</w:t>
            </w:r>
          </w:p>
        </w:tc>
        <w:tc>
          <w:tcPr>
            <w:tcW w:w="851" w:type="dxa"/>
            <w:tcBorders>
              <w:top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0.06820</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0.06873</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0.06899</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0.06909</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0.06908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0.06897</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0.06879</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0.06855</w:t>
            </w:r>
          </w:p>
        </w:tc>
        <w:tc>
          <w:tcPr>
            <w:tcW w:w="851" w:type="dxa"/>
            <w:tcBorders>
              <w:top w:val="nil"/>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0.06828</w:t>
            </w:r>
          </w:p>
        </w:tc>
      </w:tr>
      <w:tr w:rsidR="00E77EA1" w:rsidRPr="002D33E2" w:rsidTr="002D33E2">
        <w:trPr>
          <w:jc w:val="center"/>
        </w:trPr>
        <w:tc>
          <w:tcPr>
            <w:tcW w:w="675" w:type="dxa"/>
            <w:tcBorders>
              <w:top w:val="nil"/>
              <w:bottom w:val="single" w:sz="4" w:space="0" w:color="auto"/>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single" w:sz="4" w:space="0" w:color="auto"/>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6</w:t>
            </w:r>
          </w:p>
        </w:tc>
        <w:tc>
          <w:tcPr>
            <w:tcW w:w="851" w:type="dxa"/>
            <w:tcBorders>
              <w:top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0.06820</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0.06864</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0.06888</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0.06894</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0.06892</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0.06878</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0.06856</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0.06820</w:t>
            </w:r>
          </w:p>
        </w:tc>
        <w:tc>
          <w:tcPr>
            <w:tcW w:w="851" w:type="dxa"/>
            <w:tcBorders>
              <w:top w:val="nil"/>
              <w:left w:val="nil"/>
              <w:bottom w:val="single" w:sz="4" w:space="0" w:color="auto"/>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0.06805</w:t>
            </w:r>
          </w:p>
        </w:tc>
      </w:tr>
      <w:tr w:rsidR="00E77EA1" w:rsidRPr="002D33E2" w:rsidTr="002D33E2">
        <w:trPr>
          <w:jc w:val="center"/>
        </w:trPr>
        <w:tc>
          <w:tcPr>
            <w:tcW w:w="675" w:type="dxa"/>
            <w:tcBorders>
              <w:bottom w:val="nil"/>
              <w:right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0.15</w:t>
            </w:r>
          </w:p>
        </w:tc>
        <w:tc>
          <w:tcPr>
            <w:tcW w:w="649" w:type="dxa"/>
            <w:tcBorders>
              <w:left w:val="nil"/>
              <w:bottom w:val="single" w:sz="4" w:space="0" w:color="auto"/>
              <w:right w:val="nil"/>
            </w:tcBorders>
            <w:vAlign w:val="center"/>
          </w:tcPr>
          <w:p w:rsidR="00E77EA1" w:rsidRPr="002D33E2" w:rsidRDefault="00E77EA1" w:rsidP="00E77EA1">
            <w:pPr>
              <w:spacing w:line="360" w:lineRule="auto"/>
              <w:jc w:val="center"/>
              <w:rPr>
                <w:rFonts w:ascii="Times New Roman" w:eastAsia="Times New Roman" w:hAnsi="Times New Roman" w:cs="Times New Roman"/>
                <w:sz w:val="16"/>
                <w:szCs w:val="18"/>
              </w:rPr>
            </w:pPr>
          </w:p>
        </w:tc>
        <w:tc>
          <w:tcPr>
            <w:tcW w:w="851" w:type="dxa"/>
            <w:tcBorders>
              <w:left w:val="nil"/>
              <w:bottom w:val="single" w:sz="4" w:space="0" w:color="auto"/>
              <w:right w:val="nil"/>
            </w:tcBorders>
            <w:vAlign w:val="bottom"/>
          </w:tcPr>
          <w:p w:rsidR="00E77EA1" w:rsidRPr="002D33E2" w:rsidRDefault="00E77EA1" w:rsidP="00E77EA1">
            <w:pPr>
              <w:spacing w:line="360" w:lineRule="auto"/>
              <w:jc w:val="both"/>
              <w:rPr>
                <w:rFonts w:ascii="Times New Roman" w:eastAsia="Times New Roman" w:hAnsi="Times New Roman" w:cs="Times New Roman"/>
                <w:color w:val="000000"/>
                <w:sz w:val="16"/>
                <w:szCs w:val="18"/>
                <w:lang w:val="it-IT" w:eastAsia="it-IT" w:bidi="ar-SA"/>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tcBorders>
          </w:tcPr>
          <w:p w:rsidR="00E77EA1" w:rsidRPr="002D33E2" w:rsidRDefault="00E77EA1" w:rsidP="00E77EA1">
            <w:pPr>
              <w:spacing w:line="360" w:lineRule="auto"/>
              <w:jc w:val="both"/>
              <w:rPr>
                <w:rFonts w:ascii="Times New Roman" w:hAnsi="Times New Roman" w:cs="Times New Roman"/>
                <w:sz w:val="16"/>
                <w:szCs w:val="18"/>
              </w:rPr>
            </w:pP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3</w:t>
            </w:r>
          </w:p>
        </w:tc>
        <w:tc>
          <w:tcPr>
            <w:tcW w:w="851" w:type="dxa"/>
            <w:tcBorders>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0.06859</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0.06917</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0.06948</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0.06964</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0.06966</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0.06955</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0.06938</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0.06916</w:t>
            </w:r>
          </w:p>
        </w:tc>
        <w:tc>
          <w:tcPr>
            <w:tcW w:w="851" w:type="dxa"/>
            <w:tcBorders>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0.06890</w:t>
            </w: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4</w:t>
            </w:r>
          </w:p>
        </w:tc>
        <w:tc>
          <w:tcPr>
            <w:tcW w:w="851" w:type="dxa"/>
            <w:tcBorders>
              <w:top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0.06991</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0.07042</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0.07070</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0.07078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0.07074</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0.07061</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0.07039</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0.07015</w:t>
            </w:r>
          </w:p>
        </w:tc>
        <w:tc>
          <w:tcPr>
            <w:tcW w:w="851" w:type="dxa"/>
            <w:tcBorders>
              <w:top w:val="nil"/>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0.06984</w:t>
            </w: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5</w:t>
            </w:r>
          </w:p>
        </w:tc>
        <w:tc>
          <w:tcPr>
            <w:tcW w:w="851" w:type="dxa"/>
            <w:tcBorders>
              <w:top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0.07032</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0.07079</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0.07101</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0.07107</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0.07098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0.07081</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0.07058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0.07031</w:t>
            </w:r>
          </w:p>
        </w:tc>
        <w:tc>
          <w:tcPr>
            <w:tcW w:w="851" w:type="dxa"/>
            <w:tcBorders>
              <w:top w:val="nil"/>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0.06996</w:t>
            </w:r>
          </w:p>
        </w:tc>
      </w:tr>
      <w:tr w:rsidR="00E77EA1" w:rsidRPr="002D33E2" w:rsidTr="002D33E2">
        <w:trPr>
          <w:jc w:val="center"/>
        </w:trPr>
        <w:tc>
          <w:tcPr>
            <w:tcW w:w="675" w:type="dxa"/>
            <w:tcBorders>
              <w:top w:val="nil"/>
              <w:bottom w:val="single" w:sz="4" w:space="0" w:color="auto"/>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single" w:sz="4" w:space="0" w:color="auto"/>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6</w:t>
            </w:r>
          </w:p>
        </w:tc>
        <w:tc>
          <w:tcPr>
            <w:tcW w:w="851" w:type="dxa"/>
            <w:tcBorders>
              <w:top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0.07032</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0.07071</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0.07089</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0.07088</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0.07080</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0.07058</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0.07033</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0.07005</w:t>
            </w:r>
          </w:p>
        </w:tc>
        <w:tc>
          <w:tcPr>
            <w:tcW w:w="851" w:type="dxa"/>
            <w:tcBorders>
              <w:top w:val="nil"/>
              <w:left w:val="nil"/>
              <w:bottom w:val="single" w:sz="4" w:space="0" w:color="auto"/>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0.06971</w:t>
            </w:r>
          </w:p>
        </w:tc>
      </w:tr>
      <w:tr w:rsidR="00E77EA1" w:rsidRPr="002D33E2" w:rsidTr="002D33E2">
        <w:trPr>
          <w:jc w:val="center"/>
        </w:trPr>
        <w:tc>
          <w:tcPr>
            <w:tcW w:w="675" w:type="dxa"/>
            <w:tcBorders>
              <w:bottom w:val="nil"/>
              <w:right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0.16</w:t>
            </w:r>
          </w:p>
        </w:tc>
        <w:tc>
          <w:tcPr>
            <w:tcW w:w="649" w:type="dxa"/>
            <w:tcBorders>
              <w:left w:val="nil"/>
              <w:bottom w:val="single" w:sz="4" w:space="0" w:color="auto"/>
              <w:right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851" w:type="dxa"/>
            <w:tcBorders>
              <w:left w:val="nil"/>
              <w:bottom w:val="single" w:sz="4" w:space="0" w:color="auto"/>
              <w:right w:val="nil"/>
            </w:tcBorders>
            <w:vAlign w:val="bottom"/>
          </w:tcPr>
          <w:p w:rsidR="00E77EA1" w:rsidRPr="002D33E2" w:rsidRDefault="00E77EA1" w:rsidP="00E77EA1">
            <w:pPr>
              <w:spacing w:line="360" w:lineRule="auto"/>
              <w:jc w:val="both"/>
              <w:rPr>
                <w:rFonts w:ascii="Times New Roman" w:eastAsia="Times New Roman" w:hAnsi="Times New Roman" w:cs="Times New Roman"/>
                <w:color w:val="000000"/>
                <w:sz w:val="16"/>
                <w:szCs w:val="18"/>
                <w:lang w:val="it-IT" w:eastAsia="it-IT" w:bidi="ar-SA"/>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tcBorders>
          </w:tcPr>
          <w:p w:rsidR="00E77EA1" w:rsidRPr="002D33E2" w:rsidRDefault="00E77EA1" w:rsidP="00E77EA1">
            <w:pPr>
              <w:spacing w:line="360" w:lineRule="auto"/>
              <w:jc w:val="both"/>
              <w:rPr>
                <w:rFonts w:ascii="Times New Roman" w:hAnsi="Times New Roman" w:cs="Times New Roman"/>
                <w:sz w:val="16"/>
                <w:szCs w:val="18"/>
              </w:rPr>
            </w:pP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3</w:t>
            </w:r>
          </w:p>
        </w:tc>
        <w:tc>
          <w:tcPr>
            <w:tcW w:w="851" w:type="dxa"/>
            <w:tcBorders>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0.07064</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0.07118</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0.07144</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0.07153</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0.07148</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0.07133</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0.07110</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0.07082</w:t>
            </w:r>
          </w:p>
        </w:tc>
        <w:tc>
          <w:tcPr>
            <w:tcW w:w="851" w:type="dxa"/>
            <w:tcBorders>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0.07051</w:t>
            </w: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4</w:t>
            </w:r>
          </w:p>
        </w:tc>
        <w:tc>
          <w:tcPr>
            <w:tcW w:w="851" w:type="dxa"/>
            <w:tcBorders>
              <w:top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0.07195</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0.07240</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0.07262</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0.07266</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0.07256</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0.07237</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0.07208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0.07208</w:t>
            </w:r>
          </w:p>
        </w:tc>
        <w:tc>
          <w:tcPr>
            <w:tcW w:w="851" w:type="dxa"/>
            <w:tcBorders>
              <w:top w:val="nil"/>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0.07142</w:t>
            </w: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5</w:t>
            </w:r>
          </w:p>
        </w:tc>
        <w:tc>
          <w:tcPr>
            <w:tcW w:w="851" w:type="dxa"/>
            <w:tcBorders>
              <w:top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0.07236</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0.07276</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0.07293</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0.07289</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0.07277</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0.07253</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0.07225</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0.07190</w:t>
            </w:r>
          </w:p>
        </w:tc>
        <w:tc>
          <w:tcPr>
            <w:tcW w:w="851" w:type="dxa"/>
            <w:tcBorders>
              <w:top w:val="nil"/>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0.07153</w:t>
            </w:r>
          </w:p>
        </w:tc>
      </w:tr>
      <w:tr w:rsidR="00E77EA1" w:rsidRPr="002D33E2" w:rsidTr="002D33E2">
        <w:trPr>
          <w:jc w:val="center"/>
        </w:trPr>
        <w:tc>
          <w:tcPr>
            <w:tcW w:w="675" w:type="dxa"/>
            <w:tcBorders>
              <w:top w:val="nil"/>
              <w:bottom w:val="single" w:sz="4" w:space="0" w:color="auto"/>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single" w:sz="4" w:space="0" w:color="auto"/>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6</w:t>
            </w:r>
          </w:p>
        </w:tc>
        <w:tc>
          <w:tcPr>
            <w:tcW w:w="851" w:type="dxa"/>
            <w:tcBorders>
              <w:top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0.07231</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0.07265</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0.07278</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0.07275</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0.07256</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0.07230</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0.07201</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0.07164</w:t>
            </w:r>
          </w:p>
        </w:tc>
        <w:tc>
          <w:tcPr>
            <w:tcW w:w="851" w:type="dxa"/>
            <w:tcBorders>
              <w:top w:val="nil"/>
              <w:left w:val="nil"/>
              <w:bottom w:val="single" w:sz="4" w:space="0" w:color="auto"/>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0.07126</w:t>
            </w:r>
          </w:p>
        </w:tc>
      </w:tr>
      <w:tr w:rsidR="00E77EA1" w:rsidRPr="002D33E2" w:rsidTr="002D33E2">
        <w:trPr>
          <w:jc w:val="center"/>
        </w:trPr>
        <w:tc>
          <w:tcPr>
            <w:tcW w:w="675" w:type="dxa"/>
            <w:tcBorders>
              <w:bottom w:val="nil"/>
              <w:right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0.17</w:t>
            </w:r>
          </w:p>
        </w:tc>
        <w:tc>
          <w:tcPr>
            <w:tcW w:w="649" w:type="dxa"/>
            <w:tcBorders>
              <w:left w:val="nil"/>
              <w:bottom w:val="single" w:sz="4" w:space="0" w:color="auto"/>
              <w:right w:val="nil"/>
            </w:tcBorders>
            <w:vAlign w:val="center"/>
          </w:tcPr>
          <w:p w:rsidR="00E77EA1" w:rsidRPr="002D33E2" w:rsidRDefault="00E77EA1" w:rsidP="00E77EA1">
            <w:pPr>
              <w:spacing w:line="360" w:lineRule="auto"/>
              <w:jc w:val="center"/>
              <w:rPr>
                <w:rFonts w:ascii="Times New Roman" w:eastAsia="Times New Roman" w:hAnsi="Times New Roman" w:cs="Times New Roman"/>
                <w:sz w:val="16"/>
                <w:szCs w:val="18"/>
              </w:rPr>
            </w:pPr>
          </w:p>
        </w:tc>
        <w:tc>
          <w:tcPr>
            <w:tcW w:w="851" w:type="dxa"/>
            <w:tcBorders>
              <w:left w:val="nil"/>
              <w:bottom w:val="single" w:sz="4" w:space="0" w:color="auto"/>
              <w:right w:val="nil"/>
            </w:tcBorders>
            <w:vAlign w:val="bottom"/>
          </w:tcPr>
          <w:p w:rsidR="00E77EA1" w:rsidRPr="002D33E2" w:rsidRDefault="00E77EA1" w:rsidP="00E77EA1">
            <w:pPr>
              <w:spacing w:line="360" w:lineRule="auto"/>
              <w:jc w:val="both"/>
              <w:rPr>
                <w:rFonts w:ascii="Times New Roman" w:eastAsia="Times New Roman" w:hAnsi="Times New Roman" w:cs="Times New Roman"/>
                <w:color w:val="000000"/>
                <w:sz w:val="16"/>
                <w:szCs w:val="18"/>
                <w:lang w:val="it-IT" w:eastAsia="it-IT" w:bidi="ar-SA"/>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tcBorders>
          </w:tcPr>
          <w:p w:rsidR="00E77EA1" w:rsidRPr="002D33E2" w:rsidRDefault="00E77EA1" w:rsidP="00E77EA1">
            <w:pPr>
              <w:spacing w:line="360" w:lineRule="auto"/>
              <w:jc w:val="both"/>
              <w:rPr>
                <w:rFonts w:ascii="Times New Roman" w:hAnsi="Times New Roman" w:cs="Times New Roman"/>
                <w:sz w:val="16"/>
                <w:szCs w:val="18"/>
              </w:rPr>
            </w:pP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3</w:t>
            </w:r>
          </w:p>
        </w:tc>
        <w:tc>
          <w:tcPr>
            <w:tcW w:w="851" w:type="dxa"/>
            <w:tcBorders>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0.07260</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0.07309</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0.07329</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0.07332</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0.07321</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0.07299</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0.07271</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0.07239</w:t>
            </w:r>
          </w:p>
        </w:tc>
        <w:tc>
          <w:tcPr>
            <w:tcW w:w="851" w:type="dxa"/>
            <w:tcBorders>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0.07202</w:t>
            </w: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4</w:t>
            </w:r>
          </w:p>
        </w:tc>
        <w:tc>
          <w:tcPr>
            <w:tcW w:w="851" w:type="dxa"/>
            <w:tcBorders>
              <w:top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0.07390</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0.07429</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0.07445</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0.07442</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0.07426</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0.07398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0.07368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0.07330</w:t>
            </w:r>
          </w:p>
        </w:tc>
        <w:tc>
          <w:tcPr>
            <w:tcW w:w="851" w:type="dxa"/>
            <w:tcBorders>
              <w:top w:val="nil"/>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0.07289</w:t>
            </w: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5</w:t>
            </w:r>
          </w:p>
        </w:tc>
        <w:tc>
          <w:tcPr>
            <w:tcW w:w="851" w:type="dxa"/>
            <w:tcBorders>
              <w:top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0.07428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0.07462</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0.07473</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0.07464</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0.07444</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0.07415</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0.07381</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0.07342</w:t>
            </w:r>
          </w:p>
        </w:tc>
        <w:tc>
          <w:tcPr>
            <w:tcW w:w="851" w:type="dxa"/>
            <w:tcBorders>
              <w:top w:val="nil"/>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0.07298</w:t>
            </w:r>
          </w:p>
        </w:tc>
      </w:tr>
      <w:tr w:rsidR="00E77EA1" w:rsidRPr="002D33E2" w:rsidTr="002D33E2">
        <w:trPr>
          <w:jc w:val="center"/>
        </w:trPr>
        <w:tc>
          <w:tcPr>
            <w:tcW w:w="675" w:type="dxa"/>
            <w:tcBorders>
              <w:top w:val="nil"/>
              <w:bottom w:val="single" w:sz="4" w:space="0" w:color="auto"/>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single" w:sz="4" w:space="0" w:color="auto"/>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6</w:t>
            </w:r>
          </w:p>
        </w:tc>
        <w:tc>
          <w:tcPr>
            <w:tcW w:w="851" w:type="dxa"/>
            <w:tcBorders>
              <w:top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0.07424</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0.07452</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0.07458</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0.07446</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0.07422</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0.07392</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0.07355</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0.07314</w:t>
            </w:r>
          </w:p>
        </w:tc>
        <w:tc>
          <w:tcPr>
            <w:tcW w:w="851" w:type="dxa"/>
            <w:tcBorders>
              <w:top w:val="nil"/>
              <w:left w:val="nil"/>
              <w:bottom w:val="single" w:sz="4" w:space="0" w:color="auto"/>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0.07272</w:t>
            </w:r>
          </w:p>
        </w:tc>
      </w:tr>
      <w:tr w:rsidR="002D33E2" w:rsidRPr="002D33E2" w:rsidTr="002D33E2">
        <w:trPr>
          <w:jc w:val="center"/>
        </w:trPr>
        <w:tc>
          <w:tcPr>
            <w:tcW w:w="675" w:type="dxa"/>
            <w:tcBorders>
              <w:left w:val="nil"/>
              <w:bottom w:val="nil"/>
              <w:right w:val="nil"/>
            </w:tcBorders>
          </w:tcPr>
          <w:p w:rsidR="002D33E2" w:rsidRPr="002D33E2" w:rsidRDefault="002D33E2" w:rsidP="00E77EA1">
            <w:pPr>
              <w:spacing w:line="360" w:lineRule="auto"/>
              <w:jc w:val="center"/>
              <w:rPr>
                <w:rFonts w:ascii="Times New Roman" w:hAnsi="Times New Roman"/>
                <w:sz w:val="16"/>
                <w:szCs w:val="18"/>
              </w:rPr>
            </w:pPr>
          </w:p>
        </w:tc>
        <w:tc>
          <w:tcPr>
            <w:tcW w:w="649" w:type="dxa"/>
            <w:tcBorders>
              <w:left w:val="nil"/>
              <w:bottom w:val="nil"/>
              <w:right w:val="nil"/>
            </w:tcBorders>
            <w:vAlign w:val="center"/>
          </w:tcPr>
          <w:p w:rsidR="002D33E2" w:rsidRPr="002D33E2" w:rsidRDefault="002D33E2" w:rsidP="00E77EA1">
            <w:pPr>
              <w:spacing w:line="360" w:lineRule="auto"/>
              <w:jc w:val="center"/>
              <w:rPr>
                <w:rFonts w:ascii="Times New Roman" w:hAnsi="Times New Roman"/>
                <w:sz w:val="16"/>
                <w:szCs w:val="18"/>
              </w:rPr>
            </w:pPr>
          </w:p>
        </w:tc>
        <w:tc>
          <w:tcPr>
            <w:tcW w:w="851" w:type="dxa"/>
            <w:tcBorders>
              <w:left w:val="nil"/>
              <w:bottom w:val="nil"/>
              <w:right w:val="nil"/>
            </w:tcBorders>
            <w:vAlign w:val="bottom"/>
          </w:tcPr>
          <w:p w:rsidR="002D33E2" w:rsidRPr="002D33E2" w:rsidRDefault="002D33E2" w:rsidP="00E77EA1">
            <w:pPr>
              <w:spacing w:line="360" w:lineRule="auto"/>
              <w:jc w:val="both"/>
              <w:rPr>
                <w:rFonts w:ascii="Times New Roman" w:hAnsi="Times New Roman"/>
                <w:color w:val="000000"/>
                <w:sz w:val="16"/>
                <w:szCs w:val="18"/>
                <w:lang w:eastAsia="it-IT"/>
              </w:rPr>
            </w:pPr>
          </w:p>
        </w:tc>
        <w:tc>
          <w:tcPr>
            <w:tcW w:w="851" w:type="dxa"/>
            <w:tcBorders>
              <w:left w:val="nil"/>
              <w:bottom w:val="nil"/>
              <w:right w:val="nil"/>
            </w:tcBorders>
          </w:tcPr>
          <w:p w:rsidR="002D33E2" w:rsidRPr="002D33E2" w:rsidRDefault="002D33E2" w:rsidP="00E77EA1">
            <w:pPr>
              <w:spacing w:line="360" w:lineRule="auto"/>
              <w:jc w:val="both"/>
              <w:rPr>
                <w:rFonts w:ascii="Times New Roman" w:hAnsi="Times New Roman"/>
                <w:sz w:val="16"/>
                <w:szCs w:val="18"/>
              </w:rPr>
            </w:pPr>
          </w:p>
        </w:tc>
        <w:tc>
          <w:tcPr>
            <w:tcW w:w="851" w:type="dxa"/>
            <w:tcBorders>
              <w:left w:val="nil"/>
              <w:bottom w:val="nil"/>
              <w:right w:val="nil"/>
            </w:tcBorders>
          </w:tcPr>
          <w:p w:rsidR="002D33E2" w:rsidRPr="002D33E2" w:rsidRDefault="002D33E2" w:rsidP="00E77EA1">
            <w:pPr>
              <w:spacing w:line="360" w:lineRule="auto"/>
              <w:jc w:val="both"/>
              <w:rPr>
                <w:rFonts w:ascii="Times New Roman" w:hAnsi="Times New Roman"/>
                <w:sz w:val="16"/>
                <w:szCs w:val="18"/>
              </w:rPr>
            </w:pPr>
          </w:p>
        </w:tc>
        <w:tc>
          <w:tcPr>
            <w:tcW w:w="851" w:type="dxa"/>
            <w:tcBorders>
              <w:left w:val="nil"/>
              <w:bottom w:val="nil"/>
              <w:right w:val="nil"/>
            </w:tcBorders>
          </w:tcPr>
          <w:p w:rsidR="002D33E2" w:rsidRPr="002D33E2" w:rsidRDefault="002D33E2" w:rsidP="00E77EA1">
            <w:pPr>
              <w:spacing w:line="360" w:lineRule="auto"/>
              <w:jc w:val="both"/>
              <w:rPr>
                <w:rFonts w:ascii="Times New Roman" w:hAnsi="Times New Roman"/>
                <w:sz w:val="16"/>
                <w:szCs w:val="18"/>
              </w:rPr>
            </w:pPr>
          </w:p>
        </w:tc>
        <w:tc>
          <w:tcPr>
            <w:tcW w:w="851" w:type="dxa"/>
            <w:tcBorders>
              <w:left w:val="nil"/>
              <w:bottom w:val="nil"/>
              <w:right w:val="nil"/>
            </w:tcBorders>
          </w:tcPr>
          <w:p w:rsidR="002D33E2" w:rsidRPr="002D33E2" w:rsidRDefault="002D33E2" w:rsidP="00E77EA1">
            <w:pPr>
              <w:spacing w:line="360" w:lineRule="auto"/>
              <w:jc w:val="both"/>
              <w:rPr>
                <w:rFonts w:ascii="Times New Roman" w:hAnsi="Times New Roman"/>
                <w:sz w:val="16"/>
                <w:szCs w:val="18"/>
              </w:rPr>
            </w:pPr>
          </w:p>
        </w:tc>
        <w:tc>
          <w:tcPr>
            <w:tcW w:w="851" w:type="dxa"/>
            <w:tcBorders>
              <w:left w:val="nil"/>
              <w:bottom w:val="nil"/>
              <w:right w:val="nil"/>
            </w:tcBorders>
          </w:tcPr>
          <w:p w:rsidR="002D33E2" w:rsidRDefault="002D33E2" w:rsidP="00E77EA1">
            <w:pPr>
              <w:spacing w:line="360" w:lineRule="auto"/>
              <w:jc w:val="both"/>
              <w:rPr>
                <w:rFonts w:ascii="Times New Roman" w:hAnsi="Times New Roman"/>
                <w:sz w:val="16"/>
                <w:szCs w:val="18"/>
              </w:rPr>
            </w:pPr>
          </w:p>
          <w:p w:rsidR="002D33E2" w:rsidRPr="002D33E2" w:rsidRDefault="002D33E2" w:rsidP="00E77EA1">
            <w:pPr>
              <w:spacing w:line="360" w:lineRule="auto"/>
              <w:jc w:val="both"/>
              <w:rPr>
                <w:rFonts w:ascii="Times New Roman" w:hAnsi="Times New Roman"/>
                <w:sz w:val="16"/>
                <w:szCs w:val="18"/>
              </w:rPr>
            </w:pPr>
          </w:p>
        </w:tc>
        <w:tc>
          <w:tcPr>
            <w:tcW w:w="851" w:type="dxa"/>
            <w:tcBorders>
              <w:left w:val="nil"/>
              <w:bottom w:val="nil"/>
              <w:right w:val="nil"/>
            </w:tcBorders>
          </w:tcPr>
          <w:p w:rsidR="002D33E2" w:rsidRDefault="002D33E2" w:rsidP="00E77EA1">
            <w:pPr>
              <w:spacing w:line="360" w:lineRule="auto"/>
              <w:jc w:val="both"/>
              <w:rPr>
                <w:rFonts w:ascii="Times New Roman" w:hAnsi="Times New Roman"/>
                <w:sz w:val="16"/>
                <w:szCs w:val="18"/>
              </w:rPr>
            </w:pPr>
          </w:p>
          <w:p w:rsidR="002248AB" w:rsidRPr="002D33E2" w:rsidRDefault="002248AB" w:rsidP="00E77EA1">
            <w:pPr>
              <w:spacing w:line="360" w:lineRule="auto"/>
              <w:jc w:val="both"/>
              <w:rPr>
                <w:rFonts w:ascii="Times New Roman" w:hAnsi="Times New Roman"/>
                <w:sz w:val="16"/>
                <w:szCs w:val="18"/>
              </w:rPr>
            </w:pPr>
          </w:p>
        </w:tc>
        <w:tc>
          <w:tcPr>
            <w:tcW w:w="851" w:type="dxa"/>
            <w:tcBorders>
              <w:left w:val="nil"/>
              <w:bottom w:val="nil"/>
              <w:right w:val="nil"/>
            </w:tcBorders>
          </w:tcPr>
          <w:p w:rsidR="002D33E2" w:rsidRPr="002D33E2" w:rsidRDefault="002D33E2" w:rsidP="00E77EA1">
            <w:pPr>
              <w:spacing w:line="360" w:lineRule="auto"/>
              <w:jc w:val="both"/>
              <w:rPr>
                <w:rFonts w:ascii="Times New Roman" w:hAnsi="Times New Roman"/>
                <w:sz w:val="16"/>
                <w:szCs w:val="18"/>
              </w:rPr>
            </w:pPr>
          </w:p>
        </w:tc>
        <w:tc>
          <w:tcPr>
            <w:tcW w:w="851" w:type="dxa"/>
            <w:tcBorders>
              <w:left w:val="nil"/>
              <w:bottom w:val="nil"/>
              <w:right w:val="nil"/>
            </w:tcBorders>
          </w:tcPr>
          <w:p w:rsidR="002D33E2" w:rsidRPr="002D33E2" w:rsidRDefault="002D33E2" w:rsidP="00E77EA1">
            <w:pPr>
              <w:spacing w:line="360" w:lineRule="auto"/>
              <w:jc w:val="both"/>
              <w:rPr>
                <w:rFonts w:ascii="Times New Roman" w:hAnsi="Times New Roman"/>
                <w:sz w:val="16"/>
                <w:szCs w:val="18"/>
              </w:rPr>
            </w:pPr>
          </w:p>
        </w:tc>
      </w:tr>
      <w:tr w:rsidR="00E77EA1" w:rsidRPr="002D33E2" w:rsidTr="002D33E2">
        <w:trPr>
          <w:jc w:val="center"/>
        </w:trPr>
        <w:tc>
          <w:tcPr>
            <w:tcW w:w="675" w:type="dxa"/>
            <w:tcBorders>
              <w:top w:val="single" w:sz="4" w:space="0" w:color="auto"/>
              <w:bottom w:val="nil"/>
              <w:right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lastRenderedPageBreak/>
              <w:t>0.18</w:t>
            </w:r>
          </w:p>
        </w:tc>
        <w:tc>
          <w:tcPr>
            <w:tcW w:w="649" w:type="dxa"/>
            <w:tcBorders>
              <w:top w:val="single" w:sz="4" w:space="0" w:color="auto"/>
              <w:left w:val="nil"/>
              <w:bottom w:val="single" w:sz="4" w:space="0" w:color="auto"/>
              <w:right w:val="nil"/>
            </w:tcBorders>
            <w:vAlign w:val="center"/>
          </w:tcPr>
          <w:p w:rsidR="00E77EA1" w:rsidRPr="002D33E2" w:rsidRDefault="00E77EA1" w:rsidP="00E77EA1">
            <w:pPr>
              <w:spacing w:line="360" w:lineRule="auto"/>
              <w:jc w:val="center"/>
              <w:rPr>
                <w:rFonts w:ascii="Times New Roman" w:eastAsia="Times New Roman" w:hAnsi="Times New Roman" w:cs="Times New Roman"/>
                <w:sz w:val="16"/>
                <w:szCs w:val="18"/>
              </w:rPr>
            </w:pPr>
          </w:p>
        </w:tc>
        <w:tc>
          <w:tcPr>
            <w:tcW w:w="851" w:type="dxa"/>
            <w:tcBorders>
              <w:top w:val="single" w:sz="4" w:space="0" w:color="auto"/>
              <w:left w:val="nil"/>
              <w:bottom w:val="single" w:sz="4" w:space="0" w:color="auto"/>
              <w:right w:val="nil"/>
            </w:tcBorders>
            <w:vAlign w:val="bottom"/>
          </w:tcPr>
          <w:p w:rsidR="00E77EA1" w:rsidRPr="002D33E2" w:rsidRDefault="00E77EA1" w:rsidP="00E77EA1">
            <w:pPr>
              <w:spacing w:line="360" w:lineRule="auto"/>
              <w:jc w:val="both"/>
              <w:rPr>
                <w:rFonts w:ascii="Times New Roman" w:eastAsia="Times New Roman" w:hAnsi="Times New Roman" w:cs="Times New Roman"/>
                <w:color w:val="000000"/>
                <w:sz w:val="16"/>
                <w:szCs w:val="18"/>
                <w:lang w:val="it-IT" w:eastAsia="it-IT" w:bidi="ar-SA"/>
              </w:rPr>
            </w:pPr>
          </w:p>
        </w:tc>
        <w:tc>
          <w:tcPr>
            <w:tcW w:w="851" w:type="dxa"/>
            <w:tcBorders>
              <w:top w:val="single" w:sz="4" w:space="0" w:color="auto"/>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top w:val="single" w:sz="4" w:space="0" w:color="auto"/>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top w:val="single" w:sz="4" w:space="0" w:color="auto"/>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top w:val="single" w:sz="4" w:space="0" w:color="auto"/>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top w:val="single" w:sz="4" w:space="0" w:color="auto"/>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top w:val="single" w:sz="4" w:space="0" w:color="auto"/>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top w:val="single" w:sz="4" w:space="0" w:color="auto"/>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top w:val="single" w:sz="4" w:space="0" w:color="auto"/>
              <w:left w:val="nil"/>
              <w:bottom w:val="single" w:sz="4" w:space="0" w:color="auto"/>
            </w:tcBorders>
          </w:tcPr>
          <w:p w:rsidR="00E77EA1" w:rsidRPr="002D33E2" w:rsidRDefault="00E77EA1" w:rsidP="00E77EA1">
            <w:pPr>
              <w:spacing w:line="360" w:lineRule="auto"/>
              <w:jc w:val="both"/>
              <w:rPr>
                <w:rFonts w:ascii="Times New Roman" w:hAnsi="Times New Roman" w:cs="Times New Roman"/>
                <w:sz w:val="16"/>
                <w:szCs w:val="18"/>
              </w:rPr>
            </w:pP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3</w:t>
            </w:r>
          </w:p>
        </w:tc>
        <w:tc>
          <w:tcPr>
            <w:tcW w:w="851" w:type="dxa"/>
            <w:tcBorders>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0.07447</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0.07488</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0.07502</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0.07500</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0.07483</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0.07457</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0.07423</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0.07385</w:t>
            </w:r>
          </w:p>
        </w:tc>
        <w:tc>
          <w:tcPr>
            <w:tcW w:w="851" w:type="dxa"/>
            <w:tcBorders>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0.07344</w:t>
            </w: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4</w:t>
            </w:r>
          </w:p>
        </w:tc>
        <w:tc>
          <w:tcPr>
            <w:tcW w:w="851" w:type="dxa"/>
            <w:tcBorders>
              <w:top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0.07574</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0.07607</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0.07618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0.07608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0.07585</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0.07553</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0.07517</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0.07473</w:t>
            </w:r>
          </w:p>
        </w:tc>
        <w:tc>
          <w:tcPr>
            <w:tcW w:w="851" w:type="dxa"/>
            <w:tcBorders>
              <w:top w:val="nil"/>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0.07427</w:t>
            </w: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5</w:t>
            </w:r>
          </w:p>
        </w:tc>
        <w:tc>
          <w:tcPr>
            <w:tcW w:w="851" w:type="dxa"/>
            <w:tcBorders>
              <w:top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0.07611</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0.07641</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0.07643</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0.07629</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0.07602</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0.07566</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0.07528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0.07481</w:t>
            </w:r>
          </w:p>
        </w:tc>
        <w:tc>
          <w:tcPr>
            <w:tcW w:w="851" w:type="dxa"/>
            <w:tcBorders>
              <w:top w:val="nil"/>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0.07434</w:t>
            </w:r>
          </w:p>
        </w:tc>
      </w:tr>
      <w:tr w:rsidR="00E77EA1" w:rsidRPr="002D33E2" w:rsidTr="002D33E2">
        <w:trPr>
          <w:jc w:val="center"/>
        </w:trPr>
        <w:tc>
          <w:tcPr>
            <w:tcW w:w="675" w:type="dxa"/>
            <w:tcBorders>
              <w:top w:val="nil"/>
              <w:bottom w:val="single" w:sz="4" w:space="0" w:color="auto"/>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single" w:sz="4" w:space="0" w:color="auto"/>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6</w:t>
            </w:r>
          </w:p>
        </w:tc>
        <w:tc>
          <w:tcPr>
            <w:tcW w:w="851" w:type="dxa"/>
            <w:tcBorders>
              <w:top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0.07605</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0.07627</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0.07627</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0.07608</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0.07579</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0.07543</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0.07500</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0.07453</w:t>
            </w:r>
          </w:p>
        </w:tc>
        <w:tc>
          <w:tcPr>
            <w:tcW w:w="851" w:type="dxa"/>
            <w:tcBorders>
              <w:top w:val="nil"/>
              <w:left w:val="nil"/>
              <w:bottom w:val="single" w:sz="4" w:space="0" w:color="auto"/>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0.07405</w:t>
            </w:r>
          </w:p>
        </w:tc>
      </w:tr>
      <w:tr w:rsidR="00E77EA1" w:rsidRPr="002D33E2" w:rsidTr="002D33E2">
        <w:trPr>
          <w:jc w:val="center"/>
        </w:trPr>
        <w:tc>
          <w:tcPr>
            <w:tcW w:w="675" w:type="dxa"/>
            <w:tcBorders>
              <w:bottom w:val="nil"/>
              <w:right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0.19</w:t>
            </w:r>
          </w:p>
        </w:tc>
        <w:tc>
          <w:tcPr>
            <w:tcW w:w="649" w:type="dxa"/>
            <w:tcBorders>
              <w:left w:val="nil"/>
              <w:bottom w:val="single" w:sz="4" w:space="0" w:color="auto"/>
              <w:right w:val="nil"/>
            </w:tcBorders>
            <w:vAlign w:val="center"/>
          </w:tcPr>
          <w:p w:rsidR="00E77EA1" w:rsidRPr="002D33E2" w:rsidRDefault="00E77EA1" w:rsidP="00E77EA1">
            <w:pPr>
              <w:spacing w:line="360" w:lineRule="auto"/>
              <w:jc w:val="center"/>
              <w:rPr>
                <w:rFonts w:ascii="Times New Roman" w:eastAsia="Times New Roman" w:hAnsi="Times New Roman" w:cs="Times New Roman"/>
                <w:sz w:val="16"/>
                <w:szCs w:val="18"/>
              </w:rPr>
            </w:pPr>
          </w:p>
        </w:tc>
        <w:tc>
          <w:tcPr>
            <w:tcW w:w="851" w:type="dxa"/>
            <w:tcBorders>
              <w:left w:val="nil"/>
              <w:bottom w:val="single" w:sz="4" w:space="0" w:color="auto"/>
              <w:right w:val="nil"/>
            </w:tcBorders>
            <w:vAlign w:val="bottom"/>
          </w:tcPr>
          <w:p w:rsidR="00E77EA1" w:rsidRPr="002D33E2" w:rsidRDefault="00E77EA1" w:rsidP="00E77EA1">
            <w:pPr>
              <w:spacing w:line="360" w:lineRule="auto"/>
              <w:jc w:val="both"/>
              <w:rPr>
                <w:rFonts w:ascii="Times New Roman" w:eastAsia="Times New Roman" w:hAnsi="Times New Roman" w:cs="Times New Roman"/>
                <w:color w:val="000000"/>
                <w:sz w:val="16"/>
                <w:szCs w:val="18"/>
                <w:lang w:val="it-IT" w:eastAsia="it-IT" w:bidi="ar-SA"/>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tcBorders>
          </w:tcPr>
          <w:p w:rsidR="00E77EA1" w:rsidRPr="002D33E2" w:rsidRDefault="00E77EA1" w:rsidP="00E77EA1">
            <w:pPr>
              <w:spacing w:line="360" w:lineRule="auto"/>
              <w:jc w:val="both"/>
              <w:rPr>
                <w:rFonts w:ascii="Times New Roman" w:hAnsi="Times New Roman" w:cs="Times New Roman"/>
                <w:sz w:val="16"/>
                <w:szCs w:val="18"/>
              </w:rPr>
            </w:pP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3</w:t>
            </w:r>
          </w:p>
        </w:tc>
        <w:tc>
          <w:tcPr>
            <w:tcW w:w="851" w:type="dxa"/>
            <w:tcBorders>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0.07625</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0.07659</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0.07670</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0.07659</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0.07637</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0.07605</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0.07565</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0.07522</w:t>
            </w:r>
          </w:p>
        </w:tc>
        <w:tc>
          <w:tcPr>
            <w:tcW w:w="851" w:type="dxa"/>
            <w:tcBorders>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0.07475</w:t>
            </w: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4</w:t>
            </w:r>
          </w:p>
        </w:tc>
        <w:tc>
          <w:tcPr>
            <w:tcW w:w="851" w:type="dxa"/>
            <w:tcBorders>
              <w:top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0.07750</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0.07777</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0.07779</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0.07764</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0.07736</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0.07698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0.07655</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0.07606</w:t>
            </w:r>
          </w:p>
        </w:tc>
        <w:tc>
          <w:tcPr>
            <w:tcW w:w="851" w:type="dxa"/>
            <w:tcBorders>
              <w:top w:val="nil"/>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0.07558</w:t>
            </w: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5</w:t>
            </w:r>
          </w:p>
        </w:tc>
        <w:tc>
          <w:tcPr>
            <w:tcW w:w="851" w:type="dxa"/>
            <w:tcBorders>
              <w:top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0.07789</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0.07809</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0.07805</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0.07785</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0.07751</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0.07709</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0.07665</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0.07614</w:t>
            </w:r>
          </w:p>
        </w:tc>
        <w:tc>
          <w:tcPr>
            <w:tcW w:w="851" w:type="dxa"/>
            <w:tcBorders>
              <w:top w:val="nil"/>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0.07564</w:t>
            </w:r>
          </w:p>
        </w:tc>
      </w:tr>
      <w:tr w:rsidR="00E77EA1" w:rsidRPr="002D33E2" w:rsidTr="002D33E2">
        <w:trPr>
          <w:jc w:val="center"/>
        </w:trPr>
        <w:tc>
          <w:tcPr>
            <w:tcW w:w="675" w:type="dxa"/>
            <w:tcBorders>
              <w:top w:val="nil"/>
              <w:bottom w:val="single" w:sz="4" w:space="0" w:color="auto"/>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top w:val="nil"/>
              <w:bottom w:val="single" w:sz="4" w:space="0" w:color="auto"/>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6</w:t>
            </w:r>
          </w:p>
        </w:tc>
        <w:tc>
          <w:tcPr>
            <w:tcW w:w="851" w:type="dxa"/>
            <w:tcBorders>
              <w:top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0.07781</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0.07796</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0.07787</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0.07762</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0.07726</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0.07682</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0.07635</w:t>
            </w:r>
          </w:p>
        </w:tc>
        <w:tc>
          <w:tcPr>
            <w:tcW w:w="851" w:type="dxa"/>
            <w:tcBorders>
              <w:top w:val="nil"/>
              <w:left w:val="nil"/>
              <w:bottom w:val="single" w:sz="4" w:space="0" w:color="auto"/>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0.07585</w:t>
            </w:r>
          </w:p>
        </w:tc>
        <w:tc>
          <w:tcPr>
            <w:tcW w:w="851" w:type="dxa"/>
            <w:tcBorders>
              <w:top w:val="nil"/>
              <w:left w:val="nil"/>
              <w:bottom w:val="single" w:sz="4" w:space="0" w:color="auto"/>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0.07532</w:t>
            </w:r>
          </w:p>
        </w:tc>
      </w:tr>
      <w:tr w:rsidR="00E77EA1" w:rsidRPr="002D33E2" w:rsidTr="002D33E2">
        <w:trPr>
          <w:jc w:val="center"/>
        </w:trPr>
        <w:tc>
          <w:tcPr>
            <w:tcW w:w="675" w:type="dxa"/>
            <w:tcBorders>
              <w:bottom w:val="nil"/>
              <w:right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0.20</w:t>
            </w:r>
          </w:p>
        </w:tc>
        <w:tc>
          <w:tcPr>
            <w:tcW w:w="649" w:type="dxa"/>
            <w:tcBorders>
              <w:left w:val="nil"/>
              <w:bottom w:val="single" w:sz="4" w:space="0" w:color="auto"/>
              <w:right w:val="nil"/>
            </w:tcBorders>
            <w:vAlign w:val="center"/>
          </w:tcPr>
          <w:p w:rsidR="00E77EA1" w:rsidRPr="002D33E2" w:rsidRDefault="00E77EA1" w:rsidP="00E77EA1">
            <w:pPr>
              <w:spacing w:line="360" w:lineRule="auto"/>
              <w:jc w:val="center"/>
              <w:rPr>
                <w:rFonts w:ascii="Times New Roman" w:eastAsia="Times New Roman" w:hAnsi="Times New Roman" w:cs="Times New Roman"/>
                <w:sz w:val="16"/>
                <w:szCs w:val="18"/>
              </w:rPr>
            </w:pPr>
          </w:p>
        </w:tc>
        <w:tc>
          <w:tcPr>
            <w:tcW w:w="851" w:type="dxa"/>
            <w:tcBorders>
              <w:left w:val="nil"/>
              <w:bottom w:val="single" w:sz="4" w:space="0" w:color="auto"/>
              <w:right w:val="nil"/>
            </w:tcBorders>
            <w:vAlign w:val="bottom"/>
          </w:tcPr>
          <w:p w:rsidR="00E77EA1" w:rsidRPr="002D33E2" w:rsidRDefault="00E77EA1" w:rsidP="00E77EA1">
            <w:pPr>
              <w:spacing w:line="360" w:lineRule="auto"/>
              <w:jc w:val="both"/>
              <w:rPr>
                <w:rFonts w:ascii="Times New Roman" w:eastAsia="Times New Roman" w:hAnsi="Times New Roman" w:cs="Times New Roman"/>
                <w:color w:val="000000"/>
                <w:sz w:val="16"/>
                <w:szCs w:val="18"/>
                <w:lang w:val="it-IT" w:eastAsia="it-IT" w:bidi="ar-SA"/>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right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851" w:type="dxa"/>
            <w:tcBorders>
              <w:left w:val="nil"/>
              <w:bottom w:val="single" w:sz="4" w:space="0" w:color="auto"/>
            </w:tcBorders>
          </w:tcPr>
          <w:p w:rsidR="00E77EA1" w:rsidRPr="002D33E2" w:rsidRDefault="00E77EA1" w:rsidP="00E77EA1">
            <w:pPr>
              <w:spacing w:line="360" w:lineRule="auto"/>
              <w:jc w:val="both"/>
              <w:rPr>
                <w:rFonts w:ascii="Times New Roman" w:hAnsi="Times New Roman" w:cs="Times New Roman"/>
                <w:sz w:val="16"/>
                <w:szCs w:val="18"/>
              </w:rPr>
            </w:pP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p>
        </w:tc>
        <w:tc>
          <w:tcPr>
            <w:tcW w:w="649" w:type="dxa"/>
            <w:tcBorders>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3</w:t>
            </w:r>
          </w:p>
        </w:tc>
        <w:tc>
          <w:tcPr>
            <w:tcW w:w="851" w:type="dxa"/>
            <w:tcBorders>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0.07796</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0.07824</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0.07827</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0.07810</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0.07782</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0.07744</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0.07698</w:t>
            </w:r>
          </w:p>
        </w:tc>
        <w:tc>
          <w:tcPr>
            <w:tcW w:w="851" w:type="dxa"/>
            <w:tcBorders>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0.07651</w:t>
            </w:r>
          </w:p>
        </w:tc>
        <w:tc>
          <w:tcPr>
            <w:tcW w:w="851" w:type="dxa"/>
            <w:tcBorders>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0.07602</w:t>
            </w: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649"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4</w:t>
            </w:r>
          </w:p>
        </w:tc>
        <w:tc>
          <w:tcPr>
            <w:tcW w:w="851" w:type="dxa"/>
            <w:tcBorders>
              <w:top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0.07920</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0.07941</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0.07935</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0.07912</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0.07878</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0.07833</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0.07785</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0.07733</w:t>
            </w:r>
          </w:p>
        </w:tc>
        <w:tc>
          <w:tcPr>
            <w:tcW w:w="851" w:type="dxa"/>
            <w:tcBorders>
              <w:top w:val="nil"/>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0.07678</w:t>
            </w:r>
          </w:p>
        </w:tc>
      </w:tr>
      <w:tr w:rsidR="00E77EA1" w:rsidRPr="002D33E2" w:rsidTr="002D33E2">
        <w:trPr>
          <w:jc w:val="center"/>
        </w:trPr>
        <w:tc>
          <w:tcPr>
            <w:tcW w:w="675" w:type="dxa"/>
            <w:tcBorders>
              <w:top w:val="nil"/>
              <w:bottom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649" w:type="dxa"/>
            <w:tcBorders>
              <w:top w:val="nil"/>
              <w:bottom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5</w:t>
            </w:r>
          </w:p>
        </w:tc>
        <w:tc>
          <w:tcPr>
            <w:tcW w:w="851" w:type="dxa"/>
            <w:tcBorders>
              <w:top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0.07955</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0.07970</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0.07959</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0.07930</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0.07892</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0.07843</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0.07794</w:t>
            </w:r>
          </w:p>
        </w:tc>
        <w:tc>
          <w:tcPr>
            <w:tcW w:w="851" w:type="dxa"/>
            <w:tcBorders>
              <w:top w:val="nil"/>
              <w:left w:val="nil"/>
              <w:bottom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0.07739</w:t>
            </w:r>
          </w:p>
        </w:tc>
        <w:tc>
          <w:tcPr>
            <w:tcW w:w="851" w:type="dxa"/>
            <w:tcBorders>
              <w:top w:val="nil"/>
              <w:left w:val="nil"/>
              <w:bottom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0.07682</w:t>
            </w:r>
          </w:p>
        </w:tc>
      </w:tr>
      <w:tr w:rsidR="00E77EA1" w:rsidRPr="002D33E2" w:rsidTr="002D33E2">
        <w:trPr>
          <w:jc w:val="center"/>
        </w:trPr>
        <w:tc>
          <w:tcPr>
            <w:tcW w:w="675" w:type="dxa"/>
            <w:tcBorders>
              <w:top w:val="nil"/>
            </w:tcBorders>
          </w:tcPr>
          <w:p w:rsidR="00E77EA1" w:rsidRPr="002D33E2" w:rsidRDefault="00E77EA1" w:rsidP="00E77EA1">
            <w:pPr>
              <w:spacing w:line="360" w:lineRule="auto"/>
              <w:jc w:val="both"/>
              <w:rPr>
                <w:rFonts w:ascii="Times New Roman" w:hAnsi="Times New Roman" w:cs="Times New Roman"/>
                <w:sz w:val="16"/>
                <w:szCs w:val="18"/>
              </w:rPr>
            </w:pPr>
          </w:p>
        </w:tc>
        <w:tc>
          <w:tcPr>
            <w:tcW w:w="649" w:type="dxa"/>
            <w:tcBorders>
              <w:top w:val="nil"/>
            </w:tcBorders>
          </w:tcPr>
          <w:p w:rsidR="00E77EA1" w:rsidRPr="002D33E2" w:rsidRDefault="00E77EA1" w:rsidP="00E77EA1">
            <w:pPr>
              <w:spacing w:line="360" w:lineRule="auto"/>
              <w:jc w:val="center"/>
              <w:rPr>
                <w:rFonts w:ascii="Times New Roman" w:hAnsi="Times New Roman" w:cs="Times New Roman"/>
                <w:sz w:val="16"/>
                <w:szCs w:val="18"/>
              </w:rPr>
            </w:pPr>
            <w:r w:rsidRPr="002D33E2">
              <w:rPr>
                <w:rFonts w:ascii="Times New Roman" w:hAnsi="Times New Roman" w:cs="Times New Roman"/>
                <w:sz w:val="16"/>
                <w:szCs w:val="18"/>
              </w:rPr>
              <w:t>6</w:t>
            </w:r>
          </w:p>
        </w:tc>
        <w:tc>
          <w:tcPr>
            <w:tcW w:w="851" w:type="dxa"/>
            <w:tcBorders>
              <w:top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0.07947</w:t>
            </w:r>
          </w:p>
        </w:tc>
        <w:tc>
          <w:tcPr>
            <w:tcW w:w="851" w:type="dxa"/>
            <w:tcBorders>
              <w:top w:val="nil"/>
              <w:left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0.07955</w:t>
            </w:r>
          </w:p>
        </w:tc>
        <w:tc>
          <w:tcPr>
            <w:tcW w:w="851" w:type="dxa"/>
            <w:tcBorders>
              <w:top w:val="nil"/>
              <w:left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0.07941</w:t>
            </w:r>
          </w:p>
        </w:tc>
        <w:tc>
          <w:tcPr>
            <w:tcW w:w="851" w:type="dxa"/>
            <w:tcBorders>
              <w:top w:val="nil"/>
              <w:left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0.07910</w:t>
            </w:r>
          </w:p>
        </w:tc>
        <w:tc>
          <w:tcPr>
            <w:tcW w:w="851" w:type="dxa"/>
            <w:tcBorders>
              <w:top w:val="nil"/>
              <w:left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0.07866</w:t>
            </w:r>
          </w:p>
        </w:tc>
        <w:tc>
          <w:tcPr>
            <w:tcW w:w="851" w:type="dxa"/>
            <w:tcBorders>
              <w:top w:val="nil"/>
              <w:left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0.07817</w:t>
            </w:r>
          </w:p>
        </w:tc>
        <w:tc>
          <w:tcPr>
            <w:tcW w:w="851" w:type="dxa"/>
            <w:tcBorders>
              <w:top w:val="nil"/>
              <w:left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0.07763</w:t>
            </w:r>
          </w:p>
        </w:tc>
        <w:tc>
          <w:tcPr>
            <w:tcW w:w="851" w:type="dxa"/>
            <w:tcBorders>
              <w:top w:val="nil"/>
              <w:left w:val="nil"/>
              <w:righ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0.07706</w:t>
            </w:r>
          </w:p>
        </w:tc>
        <w:tc>
          <w:tcPr>
            <w:tcW w:w="851" w:type="dxa"/>
            <w:tcBorders>
              <w:top w:val="nil"/>
              <w:left w:val="nil"/>
            </w:tcBorders>
            <w:vAlign w:val="bottom"/>
          </w:tcPr>
          <w:p w:rsidR="00E77EA1" w:rsidRPr="002D33E2" w:rsidRDefault="00E77EA1" w:rsidP="00E77EA1">
            <w:pPr>
              <w:spacing w:line="360" w:lineRule="auto"/>
              <w:jc w:val="both"/>
              <w:rPr>
                <w:rFonts w:ascii="Times New Roman" w:hAnsi="Times New Roman" w:cs="Times New Roman"/>
                <w:color w:val="000000"/>
                <w:sz w:val="16"/>
                <w:szCs w:val="18"/>
              </w:rPr>
            </w:pPr>
            <w:r w:rsidRPr="002D33E2">
              <w:rPr>
                <w:rFonts w:ascii="Times New Roman" w:hAnsi="Times New Roman" w:cs="Times New Roman"/>
                <w:color w:val="000000"/>
                <w:sz w:val="16"/>
                <w:szCs w:val="18"/>
              </w:rPr>
              <w:t>0.07651</w:t>
            </w:r>
          </w:p>
        </w:tc>
      </w:tr>
    </w:tbl>
    <w:p w:rsidR="00C80F35" w:rsidRDefault="006B66E0" w:rsidP="002D33E2">
      <w:pPr>
        <w:spacing w:before="240" w:line="360" w:lineRule="auto"/>
        <w:jc w:val="both"/>
        <w:rPr>
          <w:rFonts w:ascii="Times New Roman" w:hAnsi="Times New Roman"/>
          <w:lang w:val="en-US"/>
        </w:rPr>
      </w:pPr>
      <w:r>
        <w:rPr>
          <w:rFonts w:ascii="Times New Roman" w:hAnsi="Times New Roman"/>
          <w:lang w:val="en-GB"/>
        </w:rPr>
        <w:t xml:space="preserve">value calculated for the heat transfer coefficient exceeds the minimum one of a factor </w:t>
      </w:r>
      <w:r w:rsidR="00B67F6D">
        <w:rPr>
          <w:rFonts w:ascii="Times New Roman" w:hAnsi="Times New Roman"/>
          <w:lang w:val="en-GB"/>
        </w:rPr>
        <w:t xml:space="preserve">of 1.42. </w:t>
      </w:r>
      <w:r w:rsidR="00B67F6D" w:rsidRPr="00E77EA1">
        <w:rPr>
          <w:rFonts w:ascii="Times New Roman" w:hAnsi="Times New Roman"/>
          <w:color w:val="000000" w:themeColor="text1"/>
          <w:lang w:val="en-US"/>
        </w:rPr>
        <w:t>Summarizing</w:t>
      </w:r>
      <w:r w:rsidR="00B67F6D" w:rsidRPr="00E77EA1">
        <w:rPr>
          <w:rFonts w:ascii="Times New Roman" w:hAnsi="Times New Roman"/>
          <w:lang w:val="en-US"/>
        </w:rPr>
        <w:t>, assemblies with geometries</w:t>
      </w:r>
      <w:r w:rsidR="00B67F6D" w:rsidRPr="00E77EA1">
        <w:rPr>
          <w:rFonts w:ascii="Times New Roman" w:hAnsi="Times New Roman"/>
          <w:color w:val="FF0000"/>
          <w:lang w:val="en-US"/>
        </w:rPr>
        <w:t xml:space="preserve"> </w:t>
      </w:r>
      <w:r w:rsidR="00B67F6D" w:rsidRPr="00E77EA1">
        <w:rPr>
          <w:rFonts w:ascii="Times New Roman" w:hAnsi="Times New Roman"/>
          <w:lang w:val="en-US"/>
        </w:rPr>
        <w:t xml:space="preserve">characterized by </w:t>
      </w:r>
      <w:r w:rsidR="00B67F6D">
        <w:rPr>
          <w:rFonts w:ascii="Times New Roman" w:hAnsi="Times New Roman"/>
          <w:lang w:val="en-US"/>
        </w:rPr>
        <w:t>a</w:t>
      </w:r>
      <w:r w:rsidR="00B67F6D" w:rsidRPr="00E77EA1">
        <w:rPr>
          <w:rFonts w:ascii="Times New Roman" w:hAnsi="Times New Roman"/>
          <w:lang w:val="en-US"/>
        </w:rPr>
        <w:t xml:space="preserve"> geometric ratio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00B67F6D" w:rsidRPr="00E77EA1">
        <w:rPr>
          <w:rFonts w:ascii="Times New Roman" w:hAnsi="Times New Roman"/>
          <w:lang w:val="en-US"/>
        </w:rPr>
        <w:t xml:space="preserve"> = 5 are preferable in terms</w:t>
      </w:r>
      <w:r w:rsidR="00B67F6D" w:rsidRPr="00B67F6D">
        <w:rPr>
          <w:rFonts w:ascii="Times New Roman" w:hAnsi="Times New Roman"/>
          <w:lang w:val="en-US"/>
        </w:rPr>
        <w:t xml:space="preserve"> </w:t>
      </w:r>
      <w:r w:rsidR="00B67F6D" w:rsidRPr="00E77EA1">
        <w:rPr>
          <w:rFonts w:ascii="Times New Roman" w:hAnsi="Times New Roman"/>
          <w:lang w:val="en-US"/>
        </w:rPr>
        <w:t xml:space="preserve">of heat </w:t>
      </w:r>
      <w:r w:rsidR="00B67F6D">
        <w:rPr>
          <w:rFonts w:ascii="Times New Roman" w:hAnsi="Times New Roman"/>
          <w:lang w:val="en-US"/>
        </w:rPr>
        <w:t>removal</w:t>
      </w:r>
      <w:r w:rsidR="00B67F6D" w:rsidRPr="00E77EA1">
        <w:rPr>
          <w:rFonts w:ascii="Times New Roman" w:hAnsi="Times New Roman"/>
          <w:lang w:val="en-US"/>
        </w:rPr>
        <w:t xml:space="preserve"> with respect to the other thickness </w:t>
      </w:r>
      <w:r w:rsidRPr="00E77EA1">
        <w:rPr>
          <w:rFonts w:ascii="Times New Roman" w:hAnsi="Times New Roman"/>
          <w:lang w:val="en-US"/>
        </w:rPr>
        <w:t>ratios analyzed. On the other hand,</w:t>
      </w:r>
      <w:r>
        <w:rPr>
          <w:rFonts w:ascii="Times New Roman" w:hAnsi="Times New Roman"/>
          <w:lang w:val="en-US"/>
        </w:rPr>
        <w:t xml:space="preserve"> </w:t>
      </w:r>
      <w:r w:rsidRPr="00E77EA1">
        <w:rPr>
          <w:rFonts w:ascii="Times New Roman" w:hAnsi="Times New Roman"/>
          <w:lang w:val="en-US"/>
        </w:rPr>
        <w:t xml:space="preserve">the ratio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E77EA1">
        <w:rPr>
          <w:rFonts w:ascii="Times New Roman" w:hAnsi="Times New Roman"/>
          <w:lang w:val="en-US"/>
        </w:rPr>
        <w:t xml:space="preserve"> shows strong sensitivity on variation of </w:t>
      </w:r>
      <m:oMath>
        <m:r>
          <w:rPr>
            <w:rFonts w:ascii="Cambria Math" w:hAnsi="Cambria Math"/>
          </w:rPr>
          <m:t>φ</m:t>
        </m:r>
      </m:oMath>
      <w:r w:rsidRPr="00E77EA1">
        <w:rPr>
          <w:rFonts w:ascii="Times New Roman" w:hAnsi="Times New Roman"/>
          <w:lang w:val="en-US"/>
        </w:rPr>
        <w:t xml:space="preserve">: the more performing assemblies exhibit increasing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E77EA1">
        <w:rPr>
          <w:rFonts w:ascii="Times New Roman" w:hAnsi="Times New Roman"/>
          <w:lang w:val="en-US"/>
        </w:rPr>
        <w:t xml:space="preserve"> ratios as </w:t>
      </w:r>
      <m:oMath>
        <m:r>
          <w:rPr>
            <w:rFonts w:ascii="Cambria Math" w:hAnsi="Cambria Math"/>
          </w:rPr>
          <m:t>φ</m:t>
        </m:r>
      </m:oMath>
      <w:r w:rsidRPr="00E77EA1">
        <w:rPr>
          <w:rFonts w:ascii="Times New Roman" w:hAnsi="Times New Roman"/>
          <w:lang w:val="en-US"/>
        </w:rPr>
        <w:t xml:space="preserve"> decreases. Basing on the above consideration we can figure the following guideline</w:t>
      </w:r>
    </w:p>
    <w:p w:rsidR="00E77EA1" w:rsidRPr="00C80F35" w:rsidRDefault="00035289" w:rsidP="002D33E2">
      <w:pPr>
        <w:spacing w:before="240" w:after="240" w:line="360" w:lineRule="auto"/>
        <w:jc w:val="center"/>
        <w:rPr>
          <w:rFonts w:ascii="Times New Roman" w:hAnsi="Times New Roman"/>
          <w:b/>
          <w:lang w:val="en-US"/>
        </w:rPr>
      </w:pPr>
      <w:r>
        <w:rPr>
          <w:rFonts w:ascii="Times New Roman" w:hAnsi="Times New Roman"/>
          <w:b/>
          <w:noProof/>
          <w:lang w:eastAsia="it-IT"/>
        </w:rPr>
        <w:drawing>
          <wp:inline distT="0" distB="0" distL="0" distR="0">
            <wp:extent cx="5518898" cy="3143250"/>
            <wp:effectExtent l="19050" t="0" r="5602" b="0"/>
            <wp:docPr id="174" name="Immagin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19"/>
                    <a:srcRect/>
                    <a:stretch>
                      <a:fillRect/>
                    </a:stretch>
                  </pic:blipFill>
                  <pic:spPr bwMode="auto">
                    <a:xfrm>
                      <a:off x="0" y="0"/>
                      <a:ext cx="5523155" cy="3145675"/>
                    </a:xfrm>
                    <a:prstGeom prst="rect">
                      <a:avLst/>
                    </a:prstGeom>
                    <a:noFill/>
                  </pic:spPr>
                </pic:pic>
              </a:graphicData>
            </a:graphic>
          </wp:inline>
        </w:drawing>
      </w:r>
    </w:p>
    <w:p w:rsidR="00E77EA1" w:rsidRPr="002D33E2" w:rsidRDefault="00E77EA1" w:rsidP="00E77EA1">
      <w:pPr>
        <w:spacing w:line="360" w:lineRule="auto"/>
        <w:jc w:val="center"/>
        <w:rPr>
          <w:rFonts w:ascii="Times New Roman" w:hAnsi="Times New Roman"/>
          <w:b/>
          <w:sz w:val="18"/>
          <w:lang w:val="en-US"/>
        </w:rPr>
      </w:pPr>
      <w:r w:rsidRPr="002D33E2">
        <w:rPr>
          <w:rFonts w:ascii="Times New Roman" w:hAnsi="Times New Roman"/>
          <w:b/>
          <w:color w:val="000000" w:themeColor="text1"/>
          <w:sz w:val="18"/>
          <w:lang w:val="en-US"/>
        </w:rPr>
        <w:t xml:space="preserve">Figure 3.4. </w:t>
      </w:r>
      <w:r w:rsidRPr="002D33E2">
        <w:rPr>
          <w:rFonts w:ascii="Times New Roman" w:hAnsi="Times New Roman"/>
          <w:b/>
          <w:sz w:val="18"/>
          <w:lang w:val="en-US"/>
        </w:rPr>
        <w:t>Dimensionless heat flux for various T-shaped assemblies of fins.</w:t>
      </w:r>
    </w:p>
    <w:p w:rsidR="00E77EA1" w:rsidRPr="00E77EA1" w:rsidRDefault="00E77EA1" w:rsidP="001C2A81">
      <w:pPr>
        <w:spacing w:before="240" w:after="240" w:line="360" w:lineRule="auto"/>
        <w:jc w:val="both"/>
        <w:rPr>
          <w:rFonts w:ascii="Times New Roman" w:hAnsi="Times New Roman"/>
          <w:lang w:val="en-US"/>
        </w:rPr>
      </w:pPr>
      <w:r w:rsidRPr="00E77EA1">
        <w:rPr>
          <w:rFonts w:ascii="Times New Roman" w:hAnsi="Times New Roman"/>
          <w:lang w:val="en-US"/>
        </w:rPr>
        <w:lastRenderedPageBreak/>
        <w:t xml:space="preserve">describing the </w:t>
      </w:r>
      <w:r w:rsidR="00B67F6D">
        <w:rPr>
          <w:rFonts w:ascii="Times New Roman" w:hAnsi="Times New Roman"/>
          <w:lang w:val="en-US"/>
        </w:rPr>
        <w:t>optimal</w:t>
      </w:r>
      <w:r w:rsidRPr="00E77EA1">
        <w:rPr>
          <w:rFonts w:ascii="Times New Roman" w:hAnsi="Times New Roman"/>
          <w:lang w:val="en-US"/>
        </w:rPr>
        <w:t xml:space="preserve"> </w:t>
      </w:r>
      <w:r w:rsidR="00B67F6D">
        <w:rPr>
          <w:rFonts w:ascii="Times New Roman" w:hAnsi="Times New Roman"/>
          <w:lang w:val="en-US"/>
        </w:rPr>
        <w:t>assemblies</w:t>
      </w:r>
      <w:r w:rsidRPr="00E77EA1">
        <w:rPr>
          <w:rFonts w:ascii="Times New Roman" w:hAnsi="Times New Roman"/>
          <w:lang w:val="en-US"/>
        </w:rPr>
        <w:t xml:space="preserve"> depending on the </w:t>
      </w:r>
      <w:r w:rsidR="00B67F6D" w:rsidRPr="00E77EA1">
        <w:rPr>
          <w:rFonts w:ascii="Times New Roman" w:hAnsi="Times New Roman"/>
          <w:lang w:val="en-US"/>
        </w:rPr>
        <w:t>amount of the high conductive material</w:t>
      </w:r>
      <w:r w:rsidR="00B67F6D">
        <w:rPr>
          <w:rFonts w:ascii="Times New Roman" w:hAnsi="Times New Roman"/>
          <w:lang w:val="en-US"/>
        </w:rPr>
        <w:t xml:space="preserve"> used</w:t>
      </w:r>
      <w:r w:rsidRPr="00E77EA1">
        <w:rPr>
          <w:rFonts w:ascii="Times New Roman" w:hAnsi="Times New Roman"/>
          <w:lang w:val="en-US"/>
        </w:rPr>
        <w:t>:</w:t>
      </w:r>
    </w:p>
    <w:p w:rsidR="00E77EA1" w:rsidRDefault="00E77EA1" w:rsidP="00E77EA1">
      <w:pPr>
        <w:pStyle w:val="Paragrafoelenco"/>
        <w:numPr>
          <w:ilvl w:val="0"/>
          <w:numId w:val="8"/>
        </w:numPr>
        <w:tabs>
          <w:tab w:val="left" w:pos="4678"/>
        </w:tabs>
        <w:spacing w:line="360" w:lineRule="auto"/>
        <w:jc w:val="both"/>
        <w:rPr>
          <w:rFonts w:ascii="Times New Roman" w:hAnsi="Times New Roman" w:cs="Times New Roman"/>
        </w:rPr>
      </w:pPr>
      <w:r>
        <w:rPr>
          <w:rFonts w:ascii="Times New Roman" w:hAnsi="Times New Roman" w:cs="Times New Roman"/>
        </w:rPr>
        <w:t xml:space="preserve">Low </w:t>
      </w:r>
      <m:oMath>
        <m:r>
          <w:rPr>
            <w:rFonts w:ascii="Cambria Math" w:hAnsi="Cambria Math" w:cs="Times New Roman"/>
          </w:rPr>
          <m:t>φ</m:t>
        </m:r>
      </m:oMath>
      <w:r>
        <w:rPr>
          <w:rFonts w:ascii="Times New Roman" w:hAnsi="Times New Roman" w:cs="Times New Roman"/>
        </w:rPr>
        <w:t xml:space="preserve">   →      </w:t>
      </w:r>
      <m:oMath>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0</m:t>
            </m:r>
          </m:sub>
        </m:sSub>
      </m:oMath>
      <w:r>
        <w:rPr>
          <w:rFonts w:ascii="Times New Roman" w:hAnsi="Times New Roman" w:cs="Times New Roman"/>
        </w:rPr>
        <w:t xml:space="preserve"> = 5       and    </w:t>
      </w:r>
      <m:oMath>
        <m:sSub>
          <m:sSubPr>
            <m:ctrlPr>
              <w:rPr>
                <w:rFonts w:ascii="Cambria Math" w:hAnsi="Cambria Math" w:cs="Times New Roman"/>
                <w:i/>
              </w:rPr>
            </m:ctrlPr>
          </m:sSubPr>
          <m:e>
            <m:r>
              <w:rPr>
                <w:rFonts w:ascii="Cambria Math" w:hAnsi="Cambria Math" w:cs="Times New Roman"/>
              </w:rPr>
              <m:t>L</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L</m:t>
            </m:r>
          </m:e>
          <m:sub>
            <m:r>
              <w:rPr>
                <w:rFonts w:ascii="Cambria Math" w:hAnsi="Cambria Math" w:cs="Times New Roman"/>
              </w:rPr>
              <m:t>0</m:t>
            </m:r>
          </m:sub>
        </m:sSub>
      </m:oMath>
      <w:r>
        <w:rPr>
          <w:rFonts w:ascii="Times New Roman" w:hAnsi="Times New Roman" w:cs="Times New Roman"/>
        </w:rPr>
        <w:t xml:space="preserve"> is high</w:t>
      </w:r>
    </w:p>
    <w:p w:rsidR="00E77EA1" w:rsidRDefault="00E77EA1" w:rsidP="00E77EA1">
      <w:pPr>
        <w:pStyle w:val="Paragrafoelenco"/>
        <w:numPr>
          <w:ilvl w:val="0"/>
          <w:numId w:val="8"/>
        </w:numPr>
        <w:tabs>
          <w:tab w:val="left" w:pos="4678"/>
        </w:tabs>
        <w:spacing w:line="360" w:lineRule="auto"/>
        <w:jc w:val="both"/>
        <w:rPr>
          <w:rFonts w:ascii="Times New Roman" w:hAnsi="Times New Roman" w:cs="Times New Roman"/>
        </w:rPr>
      </w:pPr>
      <w:r>
        <w:rPr>
          <w:rFonts w:ascii="Times New Roman" w:hAnsi="Times New Roman" w:cs="Times New Roman"/>
        </w:rPr>
        <w:t xml:space="preserve">High </w:t>
      </w:r>
      <m:oMath>
        <m:r>
          <w:rPr>
            <w:rFonts w:ascii="Cambria Math" w:hAnsi="Cambria Math" w:cs="Times New Roman"/>
          </w:rPr>
          <m:t>φ</m:t>
        </m:r>
      </m:oMath>
      <w:r>
        <w:rPr>
          <w:rFonts w:ascii="Times New Roman" w:hAnsi="Times New Roman" w:cs="Times New Roman"/>
        </w:rPr>
        <w:t xml:space="preserve">   →    </w:t>
      </w:r>
      <w:r w:rsidR="00A149BE">
        <w:rPr>
          <w:rFonts w:ascii="Times New Roman" w:hAnsi="Times New Roman" w:cs="Times New Roman"/>
        </w:rPr>
        <w:t xml:space="preserve"> </w:t>
      </w:r>
      <w:r>
        <w:rPr>
          <w:rFonts w:ascii="Times New Roman" w:hAnsi="Times New Roman" w:cs="Times New Roman"/>
        </w:rPr>
        <w:t xml:space="preserve"> </w:t>
      </w:r>
      <m:oMath>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0</m:t>
            </m:r>
          </m:sub>
        </m:sSub>
      </m:oMath>
      <w:r>
        <w:rPr>
          <w:rFonts w:ascii="Times New Roman" w:hAnsi="Times New Roman" w:cs="Times New Roman"/>
        </w:rPr>
        <w:t xml:space="preserve"> = 5       and    </w:t>
      </w:r>
      <m:oMath>
        <m:sSub>
          <m:sSubPr>
            <m:ctrlPr>
              <w:rPr>
                <w:rFonts w:ascii="Cambria Math" w:hAnsi="Cambria Math" w:cs="Times New Roman"/>
                <w:i/>
              </w:rPr>
            </m:ctrlPr>
          </m:sSubPr>
          <m:e>
            <m:r>
              <w:rPr>
                <w:rFonts w:ascii="Cambria Math" w:hAnsi="Cambria Math" w:cs="Times New Roman"/>
              </w:rPr>
              <m:t>L</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L</m:t>
            </m:r>
          </m:e>
          <m:sub>
            <m:r>
              <w:rPr>
                <w:rFonts w:ascii="Cambria Math" w:hAnsi="Cambria Math" w:cs="Times New Roman"/>
              </w:rPr>
              <m:t>0</m:t>
            </m:r>
          </m:sub>
        </m:sSub>
      </m:oMath>
      <w:r>
        <w:rPr>
          <w:rFonts w:ascii="Times New Roman" w:hAnsi="Times New Roman" w:cs="Times New Roman"/>
        </w:rPr>
        <w:t xml:space="preserve"> is low</w:t>
      </w:r>
    </w:p>
    <w:p w:rsidR="00F53B03" w:rsidRDefault="00E77EA1" w:rsidP="001C2A81">
      <w:pPr>
        <w:tabs>
          <w:tab w:val="left" w:pos="4678"/>
        </w:tabs>
        <w:spacing w:after="240" w:line="360" w:lineRule="auto"/>
        <w:jc w:val="both"/>
        <w:rPr>
          <w:rFonts w:ascii="Times New Roman" w:hAnsi="Times New Roman"/>
          <w:lang w:val="en-US"/>
        </w:rPr>
      </w:pPr>
      <w:r w:rsidRPr="00E77EA1">
        <w:rPr>
          <w:rFonts w:ascii="Times New Roman" w:hAnsi="Times New Roman"/>
          <w:lang w:val="en-US"/>
        </w:rPr>
        <w:t xml:space="preserve">As already highlighted, the choose of a particular value for </w:t>
      </w:r>
      <m:oMath>
        <m:r>
          <w:rPr>
            <w:rFonts w:ascii="Cambria Math" w:hAnsi="Cambria Math"/>
          </w:rPr>
          <m:t>φ</m:t>
        </m:r>
      </m:oMath>
      <w:r w:rsidRPr="00E77EA1">
        <w:rPr>
          <w:rFonts w:ascii="Times New Roman" w:hAnsi="Times New Roman"/>
          <w:lang w:val="en-US"/>
        </w:rPr>
        <w:t xml:space="preserve"> is directly connected with the amount of the high conductive material defined for the assembly. Low values for </w:t>
      </w:r>
      <m:oMath>
        <m:r>
          <w:rPr>
            <w:rFonts w:ascii="Cambria Math" w:hAnsi="Cambria Math"/>
          </w:rPr>
          <m:t>φ</m:t>
        </m:r>
      </m:oMath>
      <w:r w:rsidRPr="00E77EA1">
        <w:rPr>
          <w:rFonts w:ascii="Times New Roman" w:hAnsi="Times New Roman"/>
          <w:lang w:val="en-US"/>
        </w:rPr>
        <w:t xml:space="preserve"> are associated to less wide fins, more suitable for spaces where wide heat sinks cannot be used: in this case it is possible to take the advantage of </w:t>
      </w:r>
      <w:r w:rsidR="00B67F6D">
        <w:rPr>
          <w:rFonts w:ascii="Times New Roman" w:hAnsi="Times New Roman"/>
          <w:lang w:val="en-US"/>
        </w:rPr>
        <w:t xml:space="preserve">the </w:t>
      </w:r>
      <w:r w:rsidRPr="00E77EA1">
        <w:rPr>
          <w:rFonts w:ascii="Times New Roman" w:hAnsi="Times New Roman"/>
          <w:lang w:val="en-US"/>
        </w:rPr>
        <w:t xml:space="preserve">less material </w:t>
      </w:r>
      <w:r w:rsidR="00B67F6D">
        <w:rPr>
          <w:rFonts w:ascii="Times New Roman" w:hAnsi="Times New Roman"/>
          <w:lang w:val="en-US"/>
        </w:rPr>
        <w:t>used</w:t>
      </w:r>
      <w:r w:rsidRPr="00E77EA1">
        <w:rPr>
          <w:rFonts w:ascii="Times New Roman" w:hAnsi="Times New Roman"/>
          <w:lang w:val="en-US"/>
        </w:rPr>
        <w:t xml:space="preserve"> and consequently to benefit from a cost reduction.</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312"/>
        <w:gridCol w:w="1086"/>
      </w:tblGrid>
      <w:tr w:rsidR="00AA2837" w:rsidTr="00B67F6D">
        <w:trPr>
          <w:trHeight w:val="1945"/>
          <w:jc w:val="center"/>
        </w:trPr>
        <w:tc>
          <w:tcPr>
            <w:tcW w:w="4307" w:type="dxa"/>
          </w:tcPr>
          <w:p w:rsidR="00AA2837" w:rsidRDefault="00AA2837" w:rsidP="00B67F6D">
            <w:pPr>
              <w:spacing w:line="360" w:lineRule="auto"/>
              <w:rPr>
                <w:rFonts w:ascii="Times New Roman" w:hAnsi="Times New Roman" w:cs="Times New Roman"/>
                <w:bCs/>
                <w:color w:val="000000" w:themeColor="text1"/>
                <w:sz w:val="18"/>
                <w:szCs w:val="19"/>
                <w:shd w:val="clear" w:color="auto" w:fill="FFFFFF"/>
              </w:rPr>
            </w:pPr>
            <w:r>
              <w:rPr>
                <w:rFonts w:ascii="Times New Roman" w:hAnsi="Times New Roman" w:cs="Times New Roman"/>
                <w:bCs/>
                <w:color w:val="000000" w:themeColor="text1"/>
                <w:sz w:val="18"/>
                <w:szCs w:val="19"/>
                <w:shd w:val="clear" w:color="auto" w:fill="FFFFFF"/>
              </w:rPr>
              <w:t>(</w:t>
            </w:r>
            <w:r w:rsidRPr="00757282">
              <w:rPr>
                <w:rFonts w:ascii="Times New Roman" w:hAnsi="Times New Roman" w:cs="Times New Roman"/>
                <w:bCs/>
                <w:color w:val="000000" w:themeColor="text1"/>
                <w:sz w:val="18"/>
                <w:szCs w:val="19"/>
                <w:shd w:val="clear" w:color="auto" w:fill="FFFFFF"/>
              </w:rPr>
              <w:t>a)</w:t>
            </w:r>
            <w:r>
              <w:rPr>
                <w:rFonts w:ascii="Times New Roman" w:hAnsi="Times New Roman" w:cs="Times New Roman"/>
                <w:bCs/>
                <w:color w:val="000000" w:themeColor="text1"/>
                <w:sz w:val="18"/>
                <w:szCs w:val="19"/>
                <w:shd w:val="clear" w:color="auto" w:fill="FFFFFF"/>
              </w:rPr>
              <w:t xml:space="preserve"> </w:t>
            </w:r>
            <m:oMath>
              <m:sSub>
                <m:sSubPr>
                  <m:ctrlPr>
                    <w:rPr>
                      <w:rFonts w:ascii="Cambria Math" w:hAnsi="Cambria Math" w:cs="Times New Roman"/>
                      <w:bCs/>
                      <w:i/>
                      <w:color w:val="000000" w:themeColor="text1"/>
                      <w:sz w:val="18"/>
                      <w:szCs w:val="19"/>
                      <w:shd w:val="clear" w:color="auto" w:fill="FFFFFF"/>
                      <w:lang w:val="it-IT"/>
                    </w:rPr>
                  </m:ctrlPr>
                </m:sSubPr>
                <m:e>
                  <m:r>
                    <w:rPr>
                      <w:rFonts w:ascii="Cambria Math" w:hAnsi="Cambria Math" w:cs="Times New Roman"/>
                      <w:color w:val="000000" w:themeColor="text1"/>
                      <w:sz w:val="18"/>
                      <w:szCs w:val="19"/>
                      <w:shd w:val="clear" w:color="auto" w:fill="FFFFFF"/>
                      <w:lang w:val="it-IT"/>
                    </w:rPr>
                    <m:t>t</m:t>
                  </m:r>
                </m:e>
                <m:sub>
                  <m:r>
                    <w:rPr>
                      <w:rFonts w:ascii="Cambria Math" w:hAnsi="Cambria Math" w:cs="Times New Roman"/>
                      <w:color w:val="000000" w:themeColor="text1"/>
                      <w:sz w:val="18"/>
                      <w:szCs w:val="19"/>
                      <w:shd w:val="clear" w:color="auto" w:fill="FFFFFF"/>
                      <w:lang w:val="it-IT"/>
                    </w:rPr>
                    <m:t>1</m:t>
                  </m:r>
                </m:sub>
              </m:sSub>
              <m:r>
                <w:rPr>
                  <w:rFonts w:ascii="Cambria Math" w:hAnsi="Cambria Math" w:cs="Times New Roman"/>
                  <w:color w:val="000000" w:themeColor="text1"/>
                  <w:sz w:val="18"/>
                  <w:szCs w:val="19"/>
                  <w:shd w:val="clear" w:color="auto" w:fill="FFFFFF"/>
                  <w:lang w:val="it-IT"/>
                </w:rPr>
                <m:t>/</m:t>
              </m:r>
              <m:sSub>
                <m:sSubPr>
                  <m:ctrlPr>
                    <w:rPr>
                      <w:rFonts w:ascii="Cambria Math" w:hAnsi="Cambria Math" w:cs="Times New Roman"/>
                      <w:bCs/>
                      <w:i/>
                      <w:color w:val="000000" w:themeColor="text1"/>
                      <w:sz w:val="18"/>
                      <w:szCs w:val="19"/>
                      <w:shd w:val="clear" w:color="auto" w:fill="FFFFFF"/>
                      <w:lang w:val="it-IT"/>
                    </w:rPr>
                  </m:ctrlPr>
                </m:sSubPr>
                <m:e>
                  <m:r>
                    <w:rPr>
                      <w:rFonts w:ascii="Cambria Math" w:hAnsi="Cambria Math" w:cs="Times New Roman"/>
                      <w:color w:val="000000" w:themeColor="text1"/>
                      <w:sz w:val="18"/>
                      <w:szCs w:val="19"/>
                      <w:shd w:val="clear" w:color="auto" w:fill="FFFFFF"/>
                      <w:lang w:val="it-IT"/>
                    </w:rPr>
                    <m:t>t</m:t>
                  </m:r>
                </m:e>
                <m:sub>
                  <m:r>
                    <w:rPr>
                      <w:rFonts w:ascii="Cambria Math" w:hAnsi="Cambria Math" w:cs="Times New Roman"/>
                      <w:color w:val="000000" w:themeColor="text1"/>
                      <w:sz w:val="18"/>
                      <w:szCs w:val="19"/>
                      <w:shd w:val="clear" w:color="auto" w:fill="FFFFFF"/>
                      <w:lang w:val="it-IT"/>
                    </w:rPr>
                    <m:t>0</m:t>
                  </m:r>
                </m:sub>
              </m:sSub>
            </m:oMath>
            <w:r w:rsidRPr="00AA2837">
              <w:rPr>
                <w:rFonts w:ascii="Times New Roman" w:hAnsi="Times New Roman" w:cs="Times New Roman"/>
                <w:bCs/>
                <w:color w:val="000000" w:themeColor="text1"/>
                <w:sz w:val="18"/>
                <w:szCs w:val="19"/>
                <w:shd w:val="clear" w:color="auto" w:fill="FFFFFF"/>
                <w:lang w:val="it-IT"/>
              </w:rPr>
              <w:t xml:space="preserve"> = 5</w:t>
            </w:r>
            <w:r w:rsidR="00C80F35">
              <w:rPr>
                <w:rFonts w:ascii="Times New Roman" w:hAnsi="Times New Roman" w:cs="Times New Roman"/>
                <w:bCs/>
                <w:color w:val="000000" w:themeColor="text1"/>
                <w:sz w:val="18"/>
                <w:szCs w:val="19"/>
                <w:shd w:val="clear" w:color="auto" w:fill="FFFFFF"/>
                <w:lang w:val="it-IT"/>
              </w:rPr>
              <w:t xml:space="preserve">; </w:t>
            </w:r>
            <m:oMath>
              <m:sSub>
                <m:sSubPr>
                  <m:ctrlPr>
                    <w:rPr>
                      <w:rFonts w:ascii="Cambria Math" w:hAnsi="Cambria Math" w:cs="Times New Roman"/>
                      <w:bCs/>
                      <w:i/>
                      <w:color w:val="000000" w:themeColor="text1"/>
                      <w:sz w:val="18"/>
                      <w:szCs w:val="19"/>
                      <w:shd w:val="clear" w:color="auto" w:fill="FFFFFF"/>
                      <w:lang w:val="it-IT"/>
                    </w:rPr>
                  </m:ctrlPr>
                </m:sSubPr>
                <m:e>
                  <m:r>
                    <w:rPr>
                      <w:rFonts w:ascii="Cambria Math" w:hAnsi="Cambria Math" w:cs="Times New Roman"/>
                      <w:color w:val="000000" w:themeColor="text1"/>
                      <w:sz w:val="18"/>
                      <w:szCs w:val="19"/>
                      <w:shd w:val="clear" w:color="auto" w:fill="FFFFFF"/>
                      <w:lang w:val="it-IT"/>
                    </w:rPr>
                    <m:t>L</m:t>
                  </m:r>
                </m:e>
                <m:sub>
                  <m:r>
                    <w:rPr>
                      <w:rFonts w:ascii="Cambria Math" w:hAnsi="Cambria Math" w:cs="Times New Roman"/>
                      <w:color w:val="000000" w:themeColor="text1"/>
                      <w:sz w:val="18"/>
                      <w:szCs w:val="19"/>
                      <w:shd w:val="clear" w:color="auto" w:fill="FFFFFF"/>
                      <w:lang w:val="it-IT"/>
                    </w:rPr>
                    <m:t>1</m:t>
                  </m:r>
                </m:sub>
              </m:sSub>
              <m:r>
                <w:rPr>
                  <w:rFonts w:ascii="Cambria Math" w:hAnsi="Cambria Math" w:cs="Times New Roman"/>
                  <w:color w:val="000000" w:themeColor="text1"/>
                  <w:sz w:val="18"/>
                  <w:szCs w:val="19"/>
                  <w:shd w:val="clear" w:color="auto" w:fill="FFFFFF"/>
                  <w:lang w:val="it-IT"/>
                </w:rPr>
                <m:t>/</m:t>
              </m:r>
              <m:sSub>
                <m:sSubPr>
                  <m:ctrlPr>
                    <w:rPr>
                      <w:rFonts w:ascii="Cambria Math" w:hAnsi="Cambria Math" w:cs="Times New Roman"/>
                      <w:bCs/>
                      <w:i/>
                      <w:color w:val="000000" w:themeColor="text1"/>
                      <w:sz w:val="18"/>
                      <w:szCs w:val="19"/>
                      <w:shd w:val="clear" w:color="auto" w:fill="FFFFFF"/>
                      <w:lang w:val="it-IT"/>
                    </w:rPr>
                  </m:ctrlPr>
                </m:sSubPr>
                <m:e>
                  <m:r>
                    <w:rPr>
                      <w:rFonts w:ascii="Cambria Math" w:hAnsi="Cambria Math" w:cs="Times New Roman"/>
                      <w:color w:val="000000" w:themeColor="text1"/>
                      <w:sz w:val="18"/>
                      <w:szCs w:val="19"/>
                      <w:shd w:val="clear" w:color="auto" w:fill="FFFFFF"/>
                      <w:lang w:val="it-IT"/>
                    </w:rPr>
                    <m:t>L</m:t>
                  </m:r>
                </m:e>
                <m:sub>
                  <m:r>
                    <w:rPr>
                      <w:rFonts w:ascii="Cambria Math" w:hAnsi="Cambria Math" w:cs="Times New Roman"/>
                      <w:color w:val="000000" w:themeColor="text1"/>
                      <w:sz w:val="18"/>
                      <w:szCs w:val="19"/>
                      <w:shd w:val="clear" w:color="auto" w:fill="FFFFFF"/>
                      <w:lang w:val="it-IT"/>
                    </w:rPr>
                    <m:t>0</m:t>
                  </m:r>
                </m:sub>
              </m:sSub>
            </m:oMath>
            <w:r w:rsidR="00C80F35">
              <w:rPr>
                <w:rFonts w:ascii="Times New Roman" w:hAnsi="Times New Roman" w:cs="Times New Roman"/>
                <w:bCs/>
                <w:color w:val="000000" w:themeColor="text1"/>
                <w:sz w:val="18"/>
                <w:szCs w:val="19"/>
                <w:shd w:val="clear" w:color="auto" w:fill="FFFFFF"/>
                <w:lang w:val="it-IT"/>
              </w:rPr>
              <w:t xml:space="preserve"> = 0.25; </w:t>
            </w:r>
            <m:oMath>
              <m:acc>
                <m:accPr>
                  <m:chr m:val="̃"/>
                  <m:ctrlPr>
                    <w:rPr>
                      <w:rFonts w:ascii="Cambria Math" w:hAnsi="Cambria Math" w:cs="Times New Roman"/>
                      <w:bCs/>
                      <w:i/>
                      <w:color w:val="000000" w:themeColor="text1"/>
                      <w:sz w:val="18"/>
                      <w:szCs w:val="19"/>
                      <w:shd w:val="clear" w:color="auto" w:fill="FFFFFF"/>
                      <w:lang w:val="it-IT"/>
                    </w:rPr>
                  </m:ctrlPr>
                </m:accPr>
                <m:e>
                  <m:r>
                    <w:rPr>
                      <w:rFonts w:ascii="Cambria Math" w:hAnsi="Cambria Math" w:cs="Times New Roman"/>
                      <w:color w:val="000000" w:themeColor="text1"/>
                      <w:sz w:val="18"/>
                      <w:szCs w:val="19"/>
                      <w:shd w:val="clear" w:color="auto" w:fill="FFFFFF"/>
                      <w:lang w:val="it-IT"/>
                    </w:rPr>
                    <m:t>q</m:t>
                  </m:r>
                </m:e>
              </m:acc>
            </m:oMath>
            <w:r w:rsidR="00C80F35">
              <w:rPr>
                <w:rFonts w:ascii="Times New Roman" w:hAnsi="Times New Roman" w:cs="Times New Roman"/>
                <w:bCs/>
                <w:color w:val="000000" w:themeColor="text1"/>
                <w:sz w:val="18"/>
                <w:szCs w:val="19"/>
                <w:shd w:val="clear" w:color="auto" w:fill="FFFFFF"/>
                <w:lang w:val="it-IT"/>
              </w:rPr>
              <w:t xml:space="preserve"> = 0.0626</w:t>
            </w:r>
          </w:p>
          <w:p w:rsidR="00AA2837" w:rsidRPr="00757282" w:rsidRDefault="00AA2837" w:rsidP="00B67F6D">
            <w:pPr>
              <w:spacing w:line="360" w:lineRule="auto"/>
              <w:rPr>
                <w:rFonts w:ascii="Times New Roman" w:hAnsi="Times New Roman"/>
                <w:bCs/>
                <w:color w:val="000000" w:themeColor="text1"/>
                <w:sz w:val="18"/>
                <w:szCs w:val="19"/>
                <w:shd w:val="clear" w:color="auto" w:fill="FFFFFF"/>
              </w:rPr>
            </w:pPr>
            <w:r w:rsidRPr="00596D04">
              <w:rPr>
                <w:rFonts w:eastAsia="Times New Roman" w:cs="Times New Roman"/>
                <w:sz w:val="24"/>
                <w:szCs w:val="20"/>
                <w:lang w:val="it-IT" w:bidi="ar-SA"/>
              </w:rPr>
              <w:object w:dxaOrig="5490" w:dyaOrig="1845">
                <v:shape id="_x0000_i1027" type="#_x0000_t75" style="width:205.1pt;height:68.65pt" o:ole="">
                  <v:imagedata r:id="rId20" o:title=""/>
                </v:shape>
                <o:OLEObject Type="Embed" ProgID="PBrush" ShapeID="_x0000_i1027" DrawAspect="Content" ObjectID="_1514407200" r:id="rId21"/>
              </w:object>
            </w:r>
          </w:p>
        </w:tc>
        <w:tc>
          <w:tcPr>
            <w:tcW w:w="965" w:type="dxa"/>
            <w:vMerge w:val="restart"/>
            <w:vAlign w:val="center"/>
          </w:tcPr>
          <w:p w:rsidR="00AA2837" w:rsidRDefault="00480E05" w:rsidP="00B67F6D">
            <w:pPr>
              <w:spacing w:line="360" w:lineRule="auto"/>
              <w:jc w:val="center"/>
            </w:pPr>
            <w:r w:rsidRPr="00E92B48">
              <w:rPr>
                <w:rFonts w:eastAsia="Times New Roman" w:cs="Times New Roman"/>
                <w:sz w:val="24"/>
                <w:szCs w:val="20"/>
                <w:lang w:val="it-IT" w:bidi="ar-SA"/>
              </w:rPr>
              <w:object w:dxaOrig="870" w:dyaOrig="3390">
                <v:shape id="_x0000_i1028" type="#_x0000_t75" style="width:43.55pt;height:169.1pt" o:ole="">
                  <v:imagedata r:id="rId22" o:title=""/>
                </v:shape>
                <o:OLEObject Type="Embed" ProgID="PBrush" ShapeID="_x0000_i1028" DrawAspect="Content" ObjectID="_1514407201" r:id="rId23"/>
              </w:object>
            </w:r>
          </w:p>
        </w:tc>
      </w:tr>
      <w:tr w:rsidR="00AA2837" w:rsidTr="00B67F6D">
        <w:trPr>
          <w:jc w:val="center"/>
        </w:trPr>
        <w:tc>
          <w:tcPr>
            <w:tcW w:w="4307" w:type="dxa"/>
          </w:tcPr>
          <w:p w:rsidR="00AA2837" w:rsidRPr="00757282" w:rsidRDefault="00AA2837" w:rsidP="00B67F6D">
            <w:pPr>
              <w:spacing w:line="360" w:lineRule="auto"/>
              <w:rPr>
                <w:rFonts w:ascii="Times New Roman" w:hAnsi="Times New Roman" w:cs="Times New Roman"/>
                <w:bCs/>
                <w:color w:val="000000" w:themeColor="text1"/>
                <w:sz w:val="18"/>
                <w:szCs w:val="19"/>
                <w:shd w:val="clear" w:color="auto" w:fill="FFFFFF"/>
              </w:rPr>
            </w:pPr>
            <w:r w:rsidRPr="00757282">
              <w:rPr>
                <w:rFonts w:ascii="Times New Roman" w:hAnsi="Times New Roman" w:cs="Times New Roman"/>
                <w:bCs/>
                <w:color w:val="000000" w:themeColor="text1"/>
                <w:sz w:val="18"/>
                <w:szCs w:val="19"/>
                <w:shd w:val="clear" w:color="auto" w:fill="FFFFFF"/>
              </w:rPr>
              <w:t>(b)</w:t>
            </w:r>
            <w:r w:rsidR="00C80F35">
              <w:rPr>
                <w:rFonts w:ascii="Times New Roman" w:hAnsi="Times New Roman" w:cs="Times New Roman"/>
                <w:bCs/>
                <w:color w:val="000000" w:themeColor="text1"/>
                <w:sz w:val="18"/>
                <w:szCs w:val="19"/>
                <w:shd w:val="clear" w:color="auto" w:fill="FFFFFF"/>
              </w:rPr>
              <w:t xml:space="preserve"> </w:t>
            </w:r>
            <m:oMath>
              <m:sSub>
                <m:sSubPr>
                  <m:ctrlPr>
                    <w:rPr>
                      <w:rFonts w:ascii="Cambria Math" w:hAnsi="Cambria Math" w:cs="Times New Roman"/>
                      <w:bCs/>
                      <w:i/>
                      <w:color w:val="000000" w:themeColor="text1"/>
                      <w:sz w:val="18"/>
                      <w:szCs w:val="19"/>
                      <w:shd w:val="clear" w:color="auto" w:fill="FFFFFF"/>
                      <w:lang w:val="it-IT"/>
                    </w:rPr>
                  </m:ctrlPr>
                </m:sSubPr>
                <m:e>
                  <m:r>
                    <w:rPr>
                      <w:rFonts w:ascii="Cambria Math" w:hAnsi="Cambria Math" w:cs="Times New Roman"/>
                      <w:color w:val="000000" w:themeColor="text1"/>
                      <w:sz w:val="18"/>
                      <w:szCs w:val="19"/>
                      <w:shd w:val="clear" w:color="auto" w:fill="FFFFFF"/>
                      <w:lang w:val="it-IT"/>
                    </w:rPr>
                    <m:t>t</m:t>
                  </m:r>
                </m:e>
                <m:sub>
                  <m:r>
                    <w:rPr>
                      <w:rFonts w:ascii="Cambria Math" w:hAnsi="Cambria Math" w:cs="Times New Roman"/>
                      <w:color w:val="000000" w:themeColor="text1"/>
                      <w:sz w:val="18"/>
                      <w:szCs w:val="19"/>
                      <w:shd w:val="clear" w:color="auto" w:fill="FFFFFF"/>
                      <w:lang w:val="it-IT"/>
                    </w:rPr>
                    <m:t>1</m:t>
                  </m:r>
                </m:sub>
              </m:sSub>
              <m:r>
                <w:rPr>
                  <w:rFonts w:ascii="Cambria Math" w:hAnsi="Cambria Math" w:cs="Times New Roman"/>
                  <w:color w:val="000000" w:themeColor="text1"/>
                  <w:sz w:val="18"/>
                  <w:szCs w:val="19"/>
                  <w:shd w:val="clear" w:color="auto" w:fill="FFFFFF"/>
                  <w:lang w:val="it-IT"/>
                </w:rPr>
                <m:t>/</m:t>
              </m:r>
              <m:sSub>
                <m:sSubPr>
                  <m:ctrlPr>
                    <w:rPr>
                      <w:rFonts w:ascii="Cambria Math" w:hAnsi="Cambria Math" w:cs="Times New Roman"/>
                      <w:bCs/>
                      <w:i/>
                      <w:color w:val="000000" w:themeColor="text1"/>
                      <w:sz w:val="18"/>
                      <w:szCs w:val="19"/>
                      <w:shd w:val="clear" w:color="auto" w:fill="FFFFFF"/>
                      <w:lang w:val="it-IT"/>
                    </w:rPr>
                  </m:ctrlPr>
                </m:sSubPr>
                <m:e>
                  <m:r>
                    <w:rPr>
                      <w:rFonts w:ascii="Cambria Math" w:hAnsi="Cambria Math" w:cs="Times New Roman"/>
                      <w:color w:val="000000" w:themeColor="text1"/>
                      <w:sz w:val="18"/>
                      <w:szCs w:val="19"/>
                      <w:shd w:val="clear" w:color="auto" w:fill="FFFFFF"/>
                      <w:lang w:val="it-IT"/>
                    </w:rPr>
                    <m:t>t</m:t>
                  </m:r>
                </m:e>
                <m:sub>
                  <m:r>
                    <w:rPr>
                      <w:rFonts w:ascii="Cambria Math" w:hAnsi="Cambria Math" w:cs="Times New Roman"/>
                      <w:color w:val="000000" w:themeColor="text1"/>
                      <w:sz w:val="18"/>
                      <w:szCs w:val="19"/>
                      <w:shd w:val="clear" w:color="auto" w:fill="FFFFFF"/>
                      <w:lang w:val="it-IT"/>
                    </w:rPr>
                    <m:t>0</m:t>
                  </m:r>
                </m:sub>
              </m:sSub>
            </m:oMath>
            <w:r w:rsidR="00C80F35" w:rsidRPr="00AA2837">
              <w:rPr>
                <w:rFonts w:ascii="Times New Roman" w:hAnsi="Times New Roman" w:cs="Times New Roman"/>
                <w:bCs/>
                <w:color w:val="000000" w:themeColor="text1"/>
                <w:sz w:val="18"/>
                <w:szCs w:val="19"/>
                <w:shd w:val="clear" w:color="auto" w:fill="FFFFFF"/>
                <w:lang w:val="it-IT"/>
              </w:rPr>
              <w:t xml:space="preserve"> = 5</w:t>
            </w:r>
            <w:r w:rsidR="00C80F35">
              <w:rPr>
                <w:rFonts w:ascii="Times New Roman" w:hAnsi="Times New Roman" w:cs="Times New Roman"/>
                <w:bCs/>
                <w:color w:val="000000" w:themeColor="text1"/>
                <w:sz w:val="18"/>
                <w:szCs w:val="19"/>
                <w:shd w:val="clear" w:color="auto" w:fill="FFFFFF"/>
                <w:lang w:val="it-IT"/>
              </w:rPr>
              <w:t xml:space="preserve">; </w:t>
            </w:r>
            <m:oMath>
              <m:sSub>
                <m:sSubPr>
                  <m:ctrlPr>
                    <w:rPr>
                      <w:rFonts w:ascii="Cambria Math" w:hAnsi="Cambria Math" w:cs="Times New Roman"/>
                      <w:bCs/>
                      <w:i/>
                      <w:color w:val="000000" w:themeColor="text1"/>
                      <w:sz w:val="18"/>
                      <w:szCs w:val="19"/>
                      <w:shd w:val="clear" w:color="auto" w:fill="FFFFFF"/>
                      <w:lang w:val="it-IT"/>
                    </w:rPr>
                  </m:ctrlPr>
                </m:sSubPr>
                <m:e>
                  <m:r>
                    <w:rPr>
                      <w:rFonts w:ascii="Cambria Math" w:hAnsi="Cambria Math" w:cs="Times New Roman"/>
                      <w:color w:val="000000" w:themeColor="text1"/>
                      <w:sz w:val="18"/>
                      <w:szCs w:val="19"/>
                      <w:shd w:val="clear" w:color="auto" w:fill="FFFFFF"/>
                      <w:lang w:val="it-IT"/>
                    </w:rPr>
                    <m:t>L</m:t>
                  </m:r>
                </m:e>
                <m:sub>
                  <m:r>
                    <w:rPr>
                      <w:rFonts w:ascii="Cambria Math" w:hAnsi="Cambria Math" w:cs="Times New Roman"/>
                      <w:color w:val="000000" w:themeColor="text1"/>
                      <w:sz w:val="18"/>
                      <w:szCs w:val="19"/>
                      <w:shd w:val="clear" w:color="auto" w:fill="FFFFFF"/>
                      <w:lang w:val="it-IT"/>
                    </w:rPr>
                    <m:t>1</m:t>
                  </m:r>
                </m:sub>
              </m:sSub>
              <m:r>
                <w:rPr>
                  <w:rFonts w:ascii="Cambria Math" w:hAnsi="Cambria Math" w:cs="Times New Roman"/>
                  <w:color w:val="000000" w:themeColor="text1"/>
                  <w:sz w:val="18"/>
                  <w:szCs w:val="19"/>
                  <w:shd w:val="clear" w:color="auto" w:fill="FFFFFF"/>
                  <w:lang w:val="it-IT"/>
                </w:rPr>
                <m:t>/</m:t>
              </m:r>
              <m:sSub>
                <m:sSubPr>
                  <m:ctrlPr>
                    <w:rPr>
                      <w:rFonts w:ascii="Cambria Math" w:hAnsi="Cambria Math" w:cs="Times New Roman"/>
                      <w:bCs/>
                      <w:i/>
                      <w:color w:val="000000" w:themeColor="text1"/>
                      <w:sz w:val="18"/>
                      <w:szCs w:val="19"/>
                      <w:shd w:val="clear" w:color="auto" w:fill="FFFFFF"/>
                      <w:lang w:val="it-IT"/>
                    </w:rPr>
                  </m:ctrlPr>
                </m:sSubPr>
                <m:e>
                  <m:r>
                    <w:rPr>
                      <w:rFonts w:ascii="Cambria Math" w:hAnsi="Cambria Math" w:cs="Times New Roman"/>
                      <w:color w:val="000000" w:themeColor="text1"/>
                      <w:sz w:val="18"/>
                      <w:szCs w:val="19"/>
                      <w:shd w:val="clear" w:color="auto" w:fill="FFFFFF"/>
                      <w:lang w:val="it-IT"/>
                    </w:rPr>
                    <m:t>L</m:t>
                  </m:r>
                </m:e>
                <m:sub>
                  <m:r>
                    <w:rPr>
                      <w:rFonts w:ascii="Cambria Math" w:hAnsi="Cambria Math" w:cs="Times New Roman"/>
                      <w:color w:val="000000" w:themeColor="text1"/>
                      <w:sz w:val="18"/>
                      <w:szCs w:val="19"/>
                      <w:shd w:val="clear" w:color="auto" w:fill="FFFFFF"/>
                      <w:lang w:val="it-IT"/>
                    </w:rPr>
                    <m:t>0</m:t>
                  </m:r>
                </m:sub>
              </m:sSub>
            </m:oMath>
            <w:r w:rsidR="00C80F35">
              <w:rPr>
                <w:rFonts w:ascii="Times New Roman" w:hAnsi="Times New Roman" w:cs="Times New Roman"/>
                <w:bCs/>
                <w:color w:val="000000" w:themeColor="text1"/>
                <w:sz w:val="18"/>
                <w:szCs w:val="19"/>
                <w:shd w:val="clear" w:color="auto" w:fill="FFFFFF"/>
                <w:lang w:val="it-IT"/>
              </w:rPr>
              <w:t xml:space="preserve"> = 0.17; </w:t>
            </w:r>
            <m:oMath>
              <m:acc>
                <m:accPr>
                  <m:chr m:val="̃"/>
                  <m:ctrlPr>
                    <w:rPr>
                      <w:rFonts w:ascii="Cambria Math" w:hAnsi="Cambria Math" w:cs="Times New Roman"/>
                      <w:bCs/>
                      <w:i/>
                      <w:color w:val="000000" w:themeColor="text1"/>
                      <w:sz w:val="18"/>
                      <w:szCs w:val="19"/>
                      <w:shd w:val="clear" w:color="auto" w:fill="FFFFFF"/>
                      <w:lang w:val="it-IT"/>
                    </w:rPr>
                  </m:ctrlPr>
                </m:accPr>
                <m:e>
                  <m:r>
                    <w:rPr>
                      <w:rFonts w:ascii="Cambria Math" w:hAnsi="Cambria Math" w:cs="Times New Roman"/>
                      <w:color w:val="000000" w:themeColor="text1"/>
                      <w:sz w:val="18"/>
                      <w:szCs w:val="19"/>
                      <w:shd w:val="clear" w:color="auto" w:fill="FFFFFF"/>
                      <w:lang w:val="it-IT"/>
                    </w:rPr>
                    <m:t>q</m:t>
                  </m:r>
                </m:e>
              </m:acc>
            </m:oMath>
            <w:r w:rsidR="00C80F35">
              <w:rPr>
                <w:rFonts w:ascii="Times New Roman" w:hAnsi="Times New Roman" w:cs="Times New Roman"/>
                <w:bCs/>
                <w:color w:val="000000" w:themeColor="text1"/>
                <w:sz w:val="18"/>
                <w:szCs w:val="19"/>
                <w:shd w:val="clear" w:color="auto" w:fill="FFFFFF"/>
                <w:lang w:val="it-IT"/>
              </w:rPr>
              <w:t xml:space="preserve"> = 0.0797</w:t>
            </w:r>
          </w:p>
          <w:p w:rsidR="00AA2837" w:rsidRDefault="00AA2837" w:rsidP="00B67F6D">
            <w:pPr>
              <w:spacing w:line="360" w:lineRule="auto"/>
              <w:rPr>
                <w:rFonts w:ascii="Times New Roman" w:hAnsi="Times New Roman" w:cs="Times New Roman"/>
                <w:bCs/>
                <w:color w:val="000000" w:themeColor="text1"/>
                <w:szCs w:val="19"/>
                <w:shd w:val="clear" w:color="auto" w:fill="FFFFFF"/>
              </w:rPr>
            </w:pPr>
            <w:r>
              <w:t xml:space="preserve">   </w:t>
            </w:r>
            <w:r>
              <w:rPr>
                <w:sz w:val="10"/>
              </w:rPr>
              <w:t xml:space="preserve"> </w:t>
            </w:r>
            <w:r w:rsidRPr="005C2FAE">
              <w:rPr>
                <w:rFonts w:eastAsia="Times New Roman" w:cs="Times New Roman"/>
                <w:sz w:val="24"/>
                <w:szCs w:val="20"/>
                <w:lang w:val="it-IT" w:bidi="ar-SA"/>
              </w:rPr>
              <w:object w:dxaOrig="3735" w:dyaOrig="990">
                <v:shape id="_x0000_i1029" type="#_x0000_t75" style="width:144.85pt;height:39.35pt" o:ole="">
                  <v:imagedata r:id="rId24" o:title=""/>
                </v:shape>
                <o:OLEObject Type="Embed" ProgID="PBrush" ShapeID="_x0000_i1029" DrawAspect="Content" ObjectID="_1514407202" r:id="rId25"/>
              </w:object>
            </w:r>
          </w:p>
        </w:tc>
        <w:tc>
          <w:tcPr>
            <w:tcW w:w="965" w:type="dxa"/>
            <w:vMerge/>
          </w:tcPr>
          <w:p w:rsidR="00AA2837" w:rsidRPr="00757282" w:rsidRDefault="00AA2837" w:rsidP="00B67F6D">
            <w:pPr>
              <w:spacing w:line="360" w:lineRule="auto"/>
              <w:rPr>
                <w:rFonts w:ascii="Times New Roman" w:hAnsi="Times New Roman"/>
                <w:bCs/>
                <w:color w:val="000000" w:themeColor="text1"/>
                <w:sz w:val="18"/>
                <w:szCs w:val="19"/>
                <w:shd w:val="clear" w:color="auto" w:fill="FFFFFF"/>
              </w:rPr>
            </w:pPr>
          </w:p>
        </w:tc>
      </w:tr>
    </w:tbl>
    <w:p w:rsidR="00AA2837" w:rsidRDefault="00AA2837" w:rsidP="00B67F6D">
      <w:pPr>
        <w:spacing w:before="240" w:after="240" w:line="360" w:lineRule="auto"/>
        <w:jc w:val="center"/>
        <w:rPr>
          <w:rFonts w:ascii="Times New Roman" w:hAnsi="Times New Roman"/>
          <w:b/>
          <w:sz w:val="18"/>
          <w:lang w:val="en-US"/>
        </w:rPr>
      </w:pPr>
      <w:r w:rsidRPr="002D33E2">
        <w:rPr>
          <w:rFonts w:ascii="Times New Roman" w:hAnsi="Times New Roman"/>
          <w:b/>
          <w:color w:val="000000" w:themeColor="text1"/>
          <w:sz w:val="18"/>
          <w:lang w:val="en-US"/>
        </w:rPr>
        <w:t xml:space="preserve">Figure 3.5. </w:t>
      </w:r>
      <w:r>
        <w:rPr>
          <w:rFonts w:ascii="Times New Roman" w:hAnsi="Times New Roman"/>
          <w:b/>
          <w:color w:val="000000" w:themeColor="text1"/>
          <w:sz w:val="18"/>
          <w:lang w:val="en-US"/>
        </w:rPr>
        <w:t>O</w:t>
      </w:r>
      <w:r w:rsidRPr="002D33E2">
        <w:rPr>
          <w:rFonts w:ascii="Times New Roman" w:hAnsi="Times New Roman"/>
          <w:b/>
          <w:sz w:val="18"/>
          <w:lang w:val="en-US"/>
        </w:rPr>
        <w:t xml:space="preserve">ptimal T-shaped fins </w:t>
      </w:r>
      <w:r>
        <w:rPr>
          <w:rFonts w:ascii="Times New Roman" w:hAnsi="Times New Roman"/>
          <w:b/>
          <w:sz w:val="18"/>
          <w:lang w:val="en-US"/>
        </w:rPr>
        <w:t>at</w:t>
      </w:r>
      <w:r w:rsidRPr="002D33E2">
        <w:rPr>
          <w:rFonts w:ascii="Times New Roman" w:hAnsi="Times New Roman"/>
          <w:b/>
          <w:sz w:val="18"/>
          <w:lang w:val="en-US"/>
        </w:rPr>
        <w:t xml:space="preserve"> </w:t>
      </w:r>
      <m:oMath>
        <m:r>
          <m:rPr>
            <m:sty m:val="bi"/>
          </m:rPr>
          <w:rPr>
            <w:rFonts w:ascii="Cambria Math" w:hAnsi="Cambria Math"/>
            <w:sz w:val="18"/>
          </w:rPr>
          <m:t>φ</m:t>
        </m:r>
      </m:oMath>
      <w:r w:rsidRPr="002D33E2">
        <w:rPr>
          <w:rFonts w:ascii="Times New Roman" w:hAnsi="Times New Roman"/>
          <w:b/>
          <w:sz w:val="18"/>
          <w:lang w:val="en-US"/>
        </w:rPr>
        <w:t xml:space="preserve"> = 0.11 (a) and </w:t>
      </w:r>
      <m:oMath>
        <m:r>
          <m:rPr>
            <m:sty m:val="bi"/>
          </m:rPr>
          <w:rPr>
            <w:rFonts w:ascii="Cambria Math" w:hAnsi="Cambria Math"/>
            <w:sz w:val="18"/>
          </w:rPr>
          <m:t>φ</m:t>
        </m:r>
      </m:oMath>
      <w:r>
        <w:rPr>
          <w:rFonts w:ascii="Times New Roman" w:hAnsi="Times New Roman"/>
          <w:b/>
          <w:sz w:val="18"/>
          <w:lang w:val="en-US"/>
        </w:rPr>
        <w:t xml:space="preserve"> = 0.20 (b) [K]</w:t>
      </w:r>
    </w:p>
    <w:p w:rsidR="005D7F99" w:rsidRDefault="00B67F6D" w:rsidP="00B67F6D">
      <w:pPr>
        <w:spacing w:before="240" w:line="360" w:lineRule="auto"/>
        <w:jc w:val="both"/>
        <w:rPr>
          <w:rFonts w:ascii="Times New Roman" w:hAnsi="Times New Roman"/>
          <w:lang w:val="en-US"/>
        </w:rPr>
      </w:pPr>
      <w:r>
        <w:rPr>
          <w:rFonts w:ascii="Times New Roman" w:hAnsi="Times New Roman"/>
          <w:lang w:val="en-US"/>
        </w:rPr>
        <w:t>S</w:t>
      </w:r>
      <w:r w:rsidRPr="00E77EA1">
        <w:rPr>
          <w:rFonts w:ascii="Times New Roman" w:hAnsi="Times New Roman"/>
          <w:lang w:val="en-US"/>
        </w:rPr>
        <w:t xml:space="preserve">o far we have </w:t>
      </w:r>
      <w:r>
        <w:rPr>
          <w:rFonts w:ascii="Times New Roman" w:hAnsi="Times New Roman"/>
          <w:lang w:val="en-US"/>
        </w:rPr>
        <w:t>noted</w:t>
      </w:r>
      <w:r w:rsidRPr="00E77EA1">
        <w:rPr>
          <w:rFonts w:ascii="Times New Roman" w:hAnsi="Times New Roman"/>
          <w:lang w:val="en-US"/>
        </w:rPr>
        <w:t xml:space="preserve"> how </w:t>
      </w:r>
      <w:r w:rsidR="00BA33DB">
        <w:rPr>
          <w:rFonts w:ascii="Times New Roman" w:hAnsi="Times New Roman"/>
          <w:lang w:val="en-US"/>
        </w:rPr>
        <w:t>the most performing assemblies of fins were associated to high volume ratios</w:t>
      </w:r>
      <w:r w:rsidRPr="00E77EA1">
        <w:rPr>
          <w:rFonts w:ascii="Times New Roman" w:hAnsi="Times New Roman"/>
          <w:lang w:val="en-US"/>
        </w:rPr>
        <w:t xml:space="preserve"> </w:t>
      </w:r>
      <m:oMath>
        <m:r>
          <w:rPr>
            <w:rFonts w:ascii="Cambria Math" w:hAnsi="Cambria Math"/>
          </w:rPr>
          <m:t>φ</m:t>
        </m:r>
      </m:oMath>
      <w:r w:rsidRPr="00E77EA1">
        <w:rPr>
          <w:rFonts w:ascii="Times New Roman" w:hAnsi="Times New Roman"/>
          <w:lang w:val="en-US"/>
        </w:rPr>
        <w:t xml:space="preserve">. </w:t>
      </w:r>
      <w:r w:rsidR="00C34478">
        <w:rPr>
          <w:rFonts w:ascii="Times New Roman" w:hAnsi="Times New Roman"/>
          <w:lang w:val="en-US"/>
        </w:rPr>
        <w:t>However</w:t>
      </w:r>
      <w:r w:rsidRPr="00E77EA1">
        <w:rPr>
          <w:rFonts w:ascii="Times New Roman" w:hAnsi="Times New Roman"/>
          <w:lang w:val="en-US"/>
        </w:rPr>
        <w:t xml:space="preserve">, </w:t>
      </w:r>
      <w:r w:rsidR="00C34478">
        <w:rPr>
          <w:rFonts w:ascii="Times New Roman" w:hAnsi="Times New Roman"/>
          <w:lang w:val="en-US"/>
        </w:rPr>
        <w:t xml:space="preserve">things can be different </w:t>
      </w:r>
      <w:r w:rsidRPr="00E77EA1">
        <w:rPr>
          <w:rFonts w:ascii="Times New Roman" w:hAnsi="Times New Roman"/>
          <w:lang w:val="en-US"/>
        </w:rPr>
        <w:t xml:space="preserve">in </w:t>
      </w:r>
      <w:r w:rsidR="00C34478">
        <w:rPr>
          <w:rFonts w:ascii="Times New Roman" w:hAnsi="Times New Roman"/>
          <w:lang w:val="en-US"/>
        </w:rPr>
        <w:t>terms of fin efficiency and fin effectiveness</w:t>
      </w:r>
      <w:r w:rsidRPr="00E77EA1">
        <w:rPr>
          <w:rFonts w:ascii="Times New Roman" w:hAnsi="Times New Roman"/>
          <w:lang w:val="en-US"/>
        </w:rPr>
        <w:t>.</w:t>
      </w:r>
      <w:r w:rsidR="00C34478">
        <w:rPr>
          <w:rFonts w:ascii="Times New Roman" w:hAnsi="Times New Roman"/>
          <w:lang w:val="en-US"/>
        </w:rPr>
        <w:t xml:space="preserve"> First, it is worth to point out how that in the present context there is no sense to characterize the fin performance according to the fin efficiency </w:t>
      </w:r>
      <m:oMath>
        <m:sSub>
          <m:sSubPr>
            <m:ctrlPr>
              <w:rPr>
                <w:rFonts w:ascii="Cambria Math" w:hAnsi="Cambria Math"/>
                <w:i/>
                <w:lang w:val="en-US" w:bidi="en-US"/>
              </w:rPr>
            </m:ctrlPr>
          </m:sSubPr>
          <m:e>
            <m:r>
              <w:rPr>
                <w:rFonts w:ascii="Cambria Math" w:hAnsi="Cambria Math"/>
                <w:lang w:val="en-US" w:bidi="en-US"/>
              </w:rPr>
              <m:t>η</m:t>
            </m:r>
          </m:e>
          <m:sub>
            <m:r>
              <w:rPr>
                <w:rFonts w:ascii="Cambria Math" w:hAnsi="Cambria Math"/>
                <w:lang w:val="en-US" w:bidi="en-US"/>
              </w:rPr>
              <m:t>f</m:t>
            </m:r>
          </m:sub>
        </m:sSub>
      </m:oMath>
      <w:r w:rsidR="00C34478">
        <w:rPr>
          <w:rFonts w:ascii="Times New Roman" w:hAnsi="Times New Roman"/>
          <w:lang w:val="en-US" w:bidi="en-US"/>
        </w:rPr>
        <w:t>, as the assemblies are characterized all by different surface extensions.</w:t>
      </w:r>
      <w:r w:rsidRPr="00E77EA1">
        <w:rPr>
          <w:rFonts w:ascii="Times New Roman" w:hAnsi="Times New Roman"/>
          <w:lang w:val="en-US"/>
        </w:rPr>
        <w:t xml:space="preserve"> </w:t>
      </w:r>
      <w:r w:rsidR="00C34478">
        <w:rPr>
          <w:rFonts w:ascii="Times New Roman" w:hAnsi="Times New Roman"/>
          <w:lang w:val="en-US"/>
        </w:rPr>
        <w:t xml:space="preserve">However we can </w:t>
      </w:r>
      <w:r w:rsidR="005D7F99">
        <w:rPr>
          <w:rFonts w:ascii="Times New Roman" w:hAnsi="Times New Roman"/>
          <w:lang w:val="en-US"/>
        </w:rPr>
        <w:t xml:space="preserve">use the fin effectiveness </w:t>
      </w:r>
      <m:oMath>
        <m:sSub>
          <m:sSubPr>
            <m:ctrlPr>
              <w:rPr>
                <w:rFonts w:ascii="Cambria Math" w:hAnsi="Cambria Math"/>
                <w:i/>
              </w:rPr>
            </m:ctrlPr>
          </m:sSubPr>
          <m:e>
            <m:r>
              <w:rPr>
                <w:rFonts w:ascii="Cambria Math" w:hAnsi="Cambria Math"/>
              </w:rPr>
              <m:t>ε</m:t>
            </m:r>
          </m:e>
          <m:sub>
            <m:r>
              <w:rPr>
                <w:rFonts w:ascii="Cambria Math" w:hAnsi="Cambria Math"/>
              </w:rPr>
              <m:t>f</m:t>
            </m:r>
          </m:sub>
        </m:sSub>
      </m:oMath>
      <w:r w:rsidR="005D7F99" w:rsidRPr="005D7F99">
        <w:rPr>
          <w:rFonts w:ascii="Times New Roman" w:hAnsi="Times New Roman"/>
          <w:lang w:val="en-US"/>
        </w:rPr>
        <w:t xml:space="preserve">, </w:t>
      </w:r>
      <w:r w:rsidR="005D7F99">
        <w:rPr>
          <w:rFonts w:ascii="Times New Roman" w:hAnsi="Times New Roman"/>
          <w:lang w:val="en-US"/>
        </w:rPr>
        <w:t xml:space="preserve">since all the assemblies have the same base </w:t>
      </w:r>
      <m:oMath>
        <m:sSub>
          <m:sSubPr>
            <m:ctrlPr>
              <w:rPr>
                <w:rFonts w:ascii="Cambria Math" w:hAnsi="Cambria Math"/>
                <w:i/>
              </w:rPr>
            </m:ctrlPr>
          </m:sSubPr>
          <m:e>
            <m:r>
              <w:rPr>
                <w:rFonts w:ascii="Cambria Math" w:hAnsi="Cambria Math"/>
              </w:rPr>
              <m:t>A</m:t>
            </m:r>
          </m:e>
          <m:sub>
            <m:r>
              <w:rPr>
                <w:rFonts w:ascii="Cambria Math" w:hAnsi="Cambria Math"/>
              </w:rPr>
              <m:t>b</m:t>
            </m:r>
          </m:sub>
        </m:sSub>
      </m:oMath>
      <w:r w:rsidR="005D7F99" w:rsidRPr="005D7F99">
        <w:rPr>
          <w:rFonts w:ascii="Times New Roman" w:hAnsi="Times New Roman"/>
          <w:lang w:val="en-US"/>
        </w:rPr>
        <w:t>.</w:t>
      </w:r>
      <w:r w:rsidR="005D7F99" w:rsidRPr="00E77EA1">
        <w:rPr>
          <w:rFonts w:ascii="Times New Roman" w:hAnsi="Times New Roman"/>
          <w:bCs/>
          <w:color w:val="000000" w:themeColor="text1"/>
          <w:szCs w:val="19"/>
          <w:shd w:val="clear" w:color="auto" w:fill="FFFFFF"/>
          <w:lang w:val="en-US"/>
        </w:rPr>
        <w:t xml:space="preserve"> </w:t>
      </w:r>
      <w:r w:rsidR="005D7F99">
        <w:rPr>
          <w:rFonts w:ascii="Times New Roman" w:hAnsi="Times New Roman"/>
          <w:bCs/>
          <w:color w:val="000000" w:themeColor="text1"/>
          <w:szCs w:val="19"/>
          <w:shd w:val="clear" w:color="auto" w:fill="FFFFFF"/>
          <w:lang w:val="en-US"/>
        </w:rPr>
        <w:t>At this regard</w:t>
      </w:r>
      <w:r w:rsidR="005D7F99" w:rsidRPr="00E77EA1">
        <w:rPr>
          <w:rFonts w:ascii="Times New Roman" w:hAnsi="Times New Roman"/>
          <w:bCs/>
          <w:color w:val="000000" w:themeColor="text1"/>
          <w:szCs w:val="19"/>
          <w:shd w:val="clear" w:color="auto" w:fill="FFFFFF"/>
          <w:lang w:val="en-US"/>
        </w:rPr>
        <w:t xml:space="preserve">, the analysis performed has highlighted an high sensitivity of both the </w:t>
      </w:r>
    </w:p>
    <w:p w:rsidR="005D7F99" w:rsidRDefault="005D7F99" w:rsidP="005D7F99">
      <w:pPr>
        <w:tabs>
          <w:tab w:val="left" w:pos="4678"/>
        </w:tabs>
        <w:spacing w:line="360" w:lineRule="auto"/>
        <w:jc w:val="center"/>
        <w:rPr>
          <w:rFonts w:ascii="Times New Roman" w:hAnsi="Times New Roman"/>
          <w:b/>
          <w:color w:val="000000" w:themeColor="text1"/>
          <w:sz w:val="18"/>
          <w:lang w:val="en-US"/>
        </w:rPr>
      </w:pPr>
      <w:r>
        <w:rPr>
          <w:rFonts w:ascii="Times New Roman" w:hAnsi="Times New Roman"/>
          <w:noProof/>
          <w:lang w:eastAsia="it-IT"/>
        </w:rPr>
        <w:lastRenderedPageBreak/>
        <w:drawing>
          <wp:inline distT="0" distB="0" distL="0" distR="0">
            <wp:extent cx="4474210" cy="2886136"/>
            <wp:effectExtent l="19050" t="0" r="2540" b="0"/>
            <wp:docPr id="31" name="Immagin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26"/>
                    <a:srcRect/>
                    <a:stretch>
                      <a:fillRect/>
                    </a:stretch>
                  </pic:blipFill>
                  <pic:spPr bwMode="auto">
                    <a:xfrm>
                      <a:off x="0" y="0"/>
                      <a:ext cx="4483313" cy="2892008"/>
                    </a:xfrm>
                    <a:prstGeom prst="rect">
                      <a:avLst/>
                    </a:prstGeom>
                    <a:noFill/>
                  </pic:spPr>
                </pic:pic>
              </a:graphicData>
            </a:graphic>
          </wp:inline>
        </w:drawing>
      </w:r>
    </w:p>
    <w:p w:rsidR="005D7F99" w:rsidRDefault="005D7F99" w:rsidP="005D7F99">
      <w:pPr>
        <w:tabs>
          <w:tab w:val="left" w:pos="4678"/>
        </w:tabs>
        <w:spacing w:after="240" w:line="360" w:lineRule="auto"/>
        <w:jc w:val="center"/>
        <w:rPr>
          <w:rFonts w:ascii="Times New Roman" w:hAnsi="Times New Roman"/>
          <w:lang w:val="en-US"/>
        </w:rPr>
      </w:pPr>
      <w:r w:rsidRPr="002D33E2">
        <w:rPr>
          <w:rFonts w:ascii="Times New Roman" w:hAnsi="Times New Roman"/>
          <w:b/>
          <w:color w:val="000000" w:themeColor="text1"/>
          <w:sz w:val="18"/>
          <w:lang w:val="en-US"/>
        </w:rPr>
        <w:t>Figure 3.</w:t>
      </w:r>
      <w:r>
        <w:rPr>
          <w:rFonts w:ascii="Times New Roman" w:hAnsi="Times New Roman"/>
          <w:b/>
          <w:color w:val="000000" w:themeColor="text1"/>
          <w:sz w:val="18"/>
          <w:lang w:val="en-US"/>
        </w:rPr>
        <w:t>6</w:t>
      </w:r>
      <w:r w:rsidRPr="002D33E2">
        <w:rPr>
          <w:rFonts w:ascii="Times New Roman" w:hAnsi="Times New Roman"/>
          <w:b/>
          <w:color w:val="000000" w:themeColor="text1"/>
          <w:sz w:val="18"/>
          <w:lang w:val="en-US"/>
        </w:rPr>
        <w:t xml:space="preserve">. </w:t>
      </w:r>
      <w:r>
        <w:rPr>
          <w:rFonts w:ascii="Times New Roman" w:hAnsi="Times New Roman"/>
          <w:b/>
          <w:sz w:val="18"/>
          <w:lang w:val="en-US"/>
        </w:rPr>
        <w:t>The dependence of the heat transfer coefficient on the geometry of the assembly</w:t>
      </w:r>
    </w:p>
    <w:p w:rsidR="00C017E7" w:rsidRDefault="00F22712" w:rsidP="00F22712">
      <w:pPr>
        <w:spacing w:before="240" w:line="360" w:lineRule="auto"/>
        <w:jc w:val="both"/>
        <w:rPr>
          <w:rFonts w:ascii="Times New Roman" w:hAnsi="Times New Roman"/>
          <w:lang w:val="en-US"/>
        </w:rPr>
      </w:pPr>
      <w:r>
        <w:rPr>
          <w:rFonts w:ascii="Times New Roman" w:hAnsi="Times New Roman"/>
          <w:bCs/>
          <w:color w:val="000000" w:themeColor="text1"/>
          <w:szCs w:val="19"/>
          <w:shd w:val="clear" w:color="auto" w:fill="FFFFFF"/>
          <w:lang w:val="en-US"/>
        </w:rPr>
        <w:t xml:space="preserve">geometric </w:t>
      </w:r>
      <w:r w:rsidRPr="00E77EA1">
        <w:rPr>
          <w:rFonts w:ascii="Times New Roman" w:hAnsi="Times New Roman"/>
          <w:bCs/>
          <w:color w:val="000000" w:themeColor="text1"/>
          <w:szCs w:val="19"/>
          <w:shd w:val="clear" w:color="auto" w:fill="FFFFFF"/>
          <w:lang w:val="en-US"/>
        </w:rPr>
        <w:t xml:space="preserve">parameters </w:t>
      </w:r>
      <m:oMath>
        <m:r>
          <w:rPr>
            <w:rFonts w:ascii="Cambria Math" w:hAnsi="Cambria Math"/>
          </w:rPr>
          <m:t>φ</m:t>
        </m:r>
      </m:oMath>
      <w:r w:rsidRPr="00E77EA1">
        <w:rPr>
          <w:rFonts w:ascii="Times New Roman" w:hAnsi="Times New Roman"/>
          <w:bCs/>
          <w:color w:val="000000" w:themeColor="text1"/>
          <w:szCs w:val="19"/>
          <w:shd w:val="clear" w:color="auto" w:fill="FFFFFF"/>
          <w:lang w:val="en-US"/>
        </w:rPr>
        <w:t xml:space="preserve"> and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E77EA1">
        <w:rPr>
          <w:rFonts w:ascii="Times New Roman" w:hAnsi="Times New Roman"/>
          <w:bCs/>
          <w:color w:val="000000" w:themeColor="text1"/>
          <w:szCs w:val="19"/>
          <w:shd w:val="clear" w:color="auto" w:fill="FFFFFF"/>
          <w:lang w:val="en-US"/>
        </w:rPr>
        <w:t xml:space="preserve"> on </w:t>
      </w:r>
      <m:oMath>
        <m:sSub>
          <m:sSubPr>
            <m:ctrlPr>
              <w:rPr>
                <w:rFonts w:ascii="Cambria Math" w:hAnsi="Cambria Math"/>
                <w:i/>
              </w:rPr>
            </m:ctrlPr>
          </m:sSubPr>
          <m:e>
            <m:r>
              <w:rPr>
                <w:rFonts w:ascii="Cambria Math" w:hAnsi="Cambria Math"/>
              </w:rPr>
              <m:t>ε</m:t>
            </m:r>
          </m:e>
          <m:sub>
            <m:r>
              <w:rPr>
                <w:rFonts w:ascii="Cambria Math" w:hAnsi="Cambria Math"/>
              </w:rPr>
              <m:t>f</m:t>
            </m:r>
          </m:sub>
        </m:sSub>
      </m:oMath>
      <w:r w:rsidRPr="00E77EA1">
        <w:rPr>
          <w:rFonts w:ascii="Times New Roman" w:hAnsi="Times New Roman"/>
          <w:lang w:val="en-US"/>
        </w:rPr>
        <w:t>. The results are shown in Figure 3.</w:t>
      </w:r>
      <w:r>
        <w:rPr>
          <w:rFonts w:ascii="Times New Roman" w:hAnsi="Times New Roman"/>
          <w:lang w:val="en-US"/>
        </w:rPr>
        <w:t>7</w:t>
      </w:r>
      <w:r w:rsidRPr="00E77EA1">
        <w:rPr>
          <w:rFonts w:ascii="Times New Roman" w:hAnsi="Times New Roman"/>
          <w:lang w:val="en-US"/>
        </w:rPr>
        <w:t xml:space="preserve">: for </w:t>
      </w:r>
      <w:r>
        <w:rPr>
          <w:rFonts w:ascii="Times New Roman" w:hAnsi="Times New Roman"/>
          <w:lang w:val="en-US"/>
        </w:rPr>
        <w:t>each</w:t>
      </w:r>
      <w:r w:rsidRPr="00E77EA1">
        <w:rPr>
          <w:rFonts w:ascii="Times New Roman" w:hAnsi="Times New Roman"/>
          <w:lang w:val="en-US"/>
        </w:rPr>
        <w:t xml:space="preserve"> value of </w:t>
      </w:r>
      <m:oMath>
        <m:r>
          <w:rPr>
            <w:rFonts w:ascii="Cambria Math" w:hAnsi="Cambria Math"/>
          </w:rPr>
          <m:t>φ</m:t>
        </m:r>
      </m:oMath>
      <w:r w:rsidRPr="00E77EA1">
        <w:rPr>
          <w:rFonts w:ascii="Times New Roman" w:hAnsi="Times New Roman"/>
          <w:bCs/>
          <w:color w:val="000000" w:themeColor="text1"/>
          <w:szCs w:val="19"/>
          <w:shd w:val="clear" w:color="auto" w:fill="FFFFFF"/>
          <w:lang w:val="en-US"/>
        </w:rPr>
        <w:t xml:space="preserve"> and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E77EA1">
        <w:rPr>
          <w:rFonts w:ascii="Times New Roman" w:hAnsi="Times New Roman"/>
          <w:lang w:val="en-US"/>
        </w:rPr>
        <w:t xml:space="preserve"> a vertical bar ranges from the maximum value for </w:t>
      </w:r>
      <m:oMath>
        <m:sSub>
          <m:sSubPr>
            <m:ctrlPr>
              <w:rPr>
                <w:rFonts w:ascii="Cambria Math" w:hAnsi="Cambria Math"/>
                <w:i/>
              </w:rPr>
            </m:ctrlPr>
          </m:sSubPr>
          <m:e>
            <m:r>
              <w:rPr>
                <w:rFonts w:ascii="Cambria Math" w:hAnsi="Cambria Math"/>
              </w:rPr>
              <m:t>ε</m:t>
            </m:r>
          </m:e>
          <m:sub>
            <m:r>
              <w:rPr>
                <w:rFonts w:ascii="Cambria Math" w:hAnsi="Cambria Math"/>
              </w:rPr>
              <m:t>f</m:t>
            </m:r>
          </m:sub>
        </m:sSub>
      </m:oMath>
      <w:r>
        <w:rPr>
          <w:rFonts w:ascii="Times New Roman" w:hAnsi="Times New Roman"/>
          <w:lang w:val="en-US"/>
        </w:rPr>
        <w:t xml:space="preserve">, which </w:t>
      </w:r>
      <w:r w:rsidR="005D7F99" w:rsidRPr="00E77EA1">
        <w:rPr>
          <w:rFonts w:ascii="Times New Roman" w:hAnsi="Times New Roman"/>
          <w:lang w:val="en-US"/>
        </w:rPr>
        <w:t xml:space="preserve">correspond to the lowest ratio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5D7F99" w:rsidRPr="00E77EA1">
        <w:rPr>
          <w:rFonts w:ascii="Times New Roman" w:hAnsi="Times New Roman"/>
          <w:lang w:val="en-US"/>
        </w:rPr>
        <w:t xml:space="preserve">, to minimum values for </w:t>
      </w:r>
      <m:oMath>
        <m:sSub>
          <m:sSubPr>
            <m:ctrlPr>
              <w:rPr>
                <w:rFonts w:ascii="Cambria Math" w:hAnsi="Cambria Math"/>
                <w:i/>
              </w:rPr>
            </m:ctrlPr>
          </m:sSubPr>
          <m:e>
            <m:r>
              <w:rPr>
                <w:rFonts w:ascii="Cambria Math" w:hAnsi="Cambria Math"/>
              </w:rPr>
              <m:t>ε</m:t>
            </m:r>
          </m:e>
          <m:sub>
            <m:r>
              <w:rPr>
                <w:rFonts w:ascii="Cambria Math" w:hAnsi="Cambria Math"/>
              </w:rPr>
              <m:t>f</m:t>
            </m:r>
          </m:sub>
        </m:sSub>
      </m:oMath>
      <w:r w:rsidR="005D7F99" w:rsidRPr="00E77EA1">
        <w:rPr>
          <w:rFonts w:ascii="Times New Roman" w:hAnsi="Times New Roman"/>
          <w:lang w:val="en-US"/>
        </w:rPr>
        <w:t xml:space="preserve"> (high ratios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5D7F99" w:rsidRPr="00E77EA1">
        <w:rPr>
          <w:rFonts w:ascii="Times New Roman" w:hAnsi="Times New Roman"/>
          <w:lang w:val="en-US"/>
        </w:rPr>
        <w:t xml:space="preserve">). Each bar is crossed by the mean value of effectiveness for the given </w:t>
      </w:r>
      <m:oMath>
        <m:r>
          <w:rPr>
            <w:rFonts w:ascii="Cambria Math" w:hAnsi="Cambria Math"/>
          </w:rPr>
          <m:t>φ</m:t>
        </m:r>
      </m:oMath>
      <w:r w:rsidR="005D7F99" w:rsidRPr="00E77EA1">
        <w:rPr>
          <w:rFonts w:ascii="Times New Roman" w:hAnsi="Times New Roman"/>
          <w:bCs/>
          <w:color w:val="000000" w:themeColor="text1"/>
          <w:szCs w:val="19"/>
          <w:shd w:val="clear" w:color="auto" w:fill="FFFFFF"/>
          <w:lang w:val="en-US"/>
        </w:rPr>
        <w:t xml:space="preserve"> and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005D7F99" w:rsidRPr="00E77EA1">
        <w:rPr>
          <w:rFonts w:ascii="Times New Roman" w:hAnsi="Times New Roman"/>
          <w:lang w:val="en-US"/>
        </w:rPr>
        <w:t xml:space="preserve">. The difference in </w:t>
      </w:r>
      <m:oMath>
        <m:sSub>
          <m:sSubPr>
            <m:ctrlPr>
              <w:rPr>
                <w:rFonts w:ascii="Cambria Math" w:hAnsi="Cambria Math"/>
                <w:i/>
              </w:rPr>
            </m:ctrlPr>
          </m:sSubPr>
          <m:e>
            <m:r>
              <w:rPr>
                <w:rFonts w:ascii="Cambria Math" w:hAnsi="Cambria Math"/>
              </w:rPr>
              <m:t>ε</m:t>
            </m:r>
          </m:e>
          <m:sub>
            <m:r>
              <w:rPr>
                <w:rFonts w:ascii="Cambria Math" w:hAnsi="Cambria Math"/>
              </w:rPr>
              <m:t>f</m:t>
            </m:r>
          </m:sub>
        </m:sSub>
      </m:oMath>
      <w:r w:rsidR="005D7F99" w:rsidRPr="00E77EA1">
        <w:rPr>
          <w:rFonts w:ascii="Times New Roman" w:hAnsi="Times New Roman"/>
          <w:lang w:val="en-US"/>
        </w:rPr>
        <w:t xml:space="preserve"> among different ratios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5D7F99" w:rsidRPr="00E77EA1">
        <w:rPr>
          <w:rFonts w:ascii="Times New Roman" w:hAnsi="Times New Roman"/>
          <w:lang w:val="en-US"/>
        </w:rPr>
        <w:t xml:space="preserve"> is reduced as </w:t>
      </w:r>
      <m:oMath>
        <m:r>
          <w:rPr>
            <w:rFonts w:ascii="Cambria Math" w:hAnsi="Cambria Math"/>
          </w:rPr>
          <m:t>φ</m:t>
        </m:r>
      </m:oMath>
      <w:r w:rsidR="005D7F99" w:rsidRPr="00E77EA1">
        <w:rPr>
          <w:rFonts w:ascii="Times New Roman" w:hAnsi="Times New Roman"/>
          <w:lang w:val="en-US"/>
        </w:rPr>
        <w:t xml:space="preserve"> increases. The most effective fins are those characterized by low values of </w:t>
      </w:r>
      <m:oMath>
        <m:r>
          <w:rPr>
            <w:rFonts w:ascii="Cambria Math" w:hAnsi="Cambria Math"/>
          </w:rPr>
          <m:t>φ</m:t>
        </m:r>
      </m:oMath>
      <w:r w:rsidR="005D7F99" w:rsidRPr="00E77EA1">
        <w:rPr>
          <w:rFonts w:ascii="Times New Roman" w:hAnsi="Times New Roman"/>
          <w:lang w:val="en-US"/>
        </w:rPr>
        <w:t xml:space="preserve">, while almost all T-shaped </w:t>
      </w:r>
    </w:p>
    <w:p w:rsidR="00C017E7" w:rsidRDefault="005D7F99" w:rsidP="00C017E7">
      <w:pPr>
        <w:spacing w:before="240" w:line="360" w:lineRule="auto"/>
        <w:jc w:val="center"/>
        <w:rPr>
          <w:rFonts w:ascii="Times New Roman" w:hAnsi="Times New Roman"/>
          <w:b/>
          <w:color w:val="000000" w:themeColor="text1"/>
          <w:sz w:val="18"/>
          <w:lang w:val="en-US"/>
        </w:rPr>
      </w:pPr>
      <w:r>
        <w:rPr>
          <w:rFonts w:ascii="Times New Roman" w:hAnsi="Times New Roman"/>
          <w:noProof/>
          <w:color w:val="000000" w:themeColor="text1"/>
          <w:lang w:eastAsia="it-IT"/>
        </w:rPr>
        <w:drawing>
          <wp:inline distT="0" distB="0" distL="0" distR="0">
            <wp:extent cx="4623456" cy="3180192"/>
            <wp:effectExtent l="19050" t="0" r="5694" b="0"/>
            <wp:docPr id="161" name="Immagin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27"/>
                    <a:srcRect/>
                    <a:stretch>
                      <a:fillRect/>
                    </a:stretch>
                  </pic:blipFill>
                  <pic:spPr bwMode="auto">
                    <a:xfrm>
                      <a:off x="0" y="0"/>
                      <a:ext cx="4636424" cy="3189112"/>
                    </a:xfrm>
                    <a:prstGeom prst="rect">
                      <a:avLst/>
                    </a:prstGeom>
                    <a:noFill/>
                  </pic:spPr>
                </pic:pic>
              </a:graphicData>
            </a:graphic>
          </wp:inline>
        </w:drawing>
      </w:r>
    </w:p>
    <w:p w:rsidR="005D7F99" w:rsidRPr="002D33E2" w:rsidRDefault="005D7F99" w:rsidP="00C017E7">
      <w:pPr>
        <w:spacing w:line="360" w:lineRule="auto"/>
        <w:jc w:val="center"/>
        <w:rPr>
          <w:rFonts w:ascii="Times New Roman" w:hAnsi="Times New Roman"/>
          <w:color w:val="000000" w:themeColor="text1"/>
          <w:sz w:val="28"/>
          <w:lang w:val="en-US"/>
        </w:rPr>
      </w:pPr>
      <w:r w:rsidRPr="002D33E2">
        <w:rPr>
          <w:rFonts w:ascii="Times New Roman" w:hAnsi="Times New Roman"/>
          <w:b/>
          <w:color w:val="000000" w:themeColor="text1"/>
          <w:sz w:val="18"/>
          <w:lang w:val="en-US"/>
        </w:rPr>
        <w:t>Figure 3.</w:t>
      </w:r>
      <w:r w:rsidR="004F30EC">
        <w:rPr>
          <w:rFonts w:ascii="Times New Roman" w:hAnsi="Times New Roman"/>
          <w:b/>
          <w:color w:val="000000" w:themeColor="text1"/>
          <w:sz w:val="18"/>
          <w:lang w:val="en-US"/>
        </w:rPr>
        <w:t>7</w:t>
      </w:r>
      <w:r w:rsidRPr="002D33E2">
        <w:rPr>
          <w:rFonts w:ascii="Times New Roman" w:hAnsi="Times New Roman"/>
          <w:b/>
          <w:color w:val="000000" w:themeColor="text1"/>
          <w:sz w:val="18"/>
          <w:lang w:val="en-US"/>
        </w:rPr>
        <w:t xml:space="preserve">. </w:t>
      </w:r>
      <w:r w:rsidRPr="002D33E2">
        <w:rPr>
          <w:rFonts w:ascii="Times New Roman" w:hAnsi="Times New Roman"/>
          <w:b/>
          <w:sz w:val="18"/>
          <w:lang w:val="en-US"/>
        </w:rPr>
        <w:t>Fin effectiveness of T-shaped fins</w:t>
      </w:r>
    </w:p>
    <w:p w:rsidR="005D7F99" w:rsidRDefault="00F22712" w:rsidP="002A1155">
      <w:pPr>
        <w:spacing w:before="240" w:line="360" w:lineRule="auto"/>
        <w:jc w:val="both"/>
        <w:rPr>
          <w:rFonts w:ascii="Times New Roman" w:hAnsi="Times New Roman"/>
          <w:lang w:val="en-US"/>
        </w:rPr>
      </w:pPr>
      <w:r w:rsidRPr="00E77EA1">
        <w:rPr>
          <w:rFonts w:ascii="Times New Roman" w:hAnsi="Times New Roman"/>
          <w:lang w:val="en-US"/>
        </w:rPr>
        <w:lastRenderedPageBreak/>
        <w:t xml:space="preserve">fins with </w:t>
      </w:r>
      <m:oMath>
        <m:r>
          <w:rPr>
            <w:rFonts w:ascii="Cambria Math" w:hAnsi="Cambria Math"/>
          </w:rPr>
          <m:t>φ</m:t>
        </m:r>
      </m:oMath>
      <w:r w:rsidRPr="00E77EA1">
        <w:rPr>
          <w:rFonts w:ascii="Times New Roman" w:hAnsi="Times New Roman"/>
          <w:lang w:val="en-US"/>
        </w:rPr>
        <w:t xml:space="preserve"> &gt; 0.16 show </w:t>
      </w:r>
      <m:oMath>
        <m:sSub>
          <m:sSubPr>
            <m:ctrlPr>
              <w:rPr>
                <w:rFonts w:ascii="Cambria Math" w:hAnsi="Cambria Math"/>
                <w:i/>
              </w:rPr>
            </m:ctrlPr>
          </m:sSubPr>
          <m:e>
            <m:r>
              <w:rPr>
                <w:rFonts w:ascii="Cambria Math" w:hAnsi="Cambria Math"/>
              </w:rPr>
              <m:t>ε</m:t>
            </m:r>
          </m:e>
          <m:sub>
            <m:r>
              <w:rPr>
                <w:rFonts w:ascii="Cambria Math" w:hAnsi="Cambria Math"/>
              </w:rPr>
              <m:t>f</m:t>
            </m:r>
          </m:sub>
        </m:sSub>
        <m:r>
          <w:rPr>
            <w:rFonts w:ascii="Cambria Math" w:hAnsi="Cambria Math"/>
            <w:lang w:val="en-US"/>
          </w:rPr>
          <m:t>≤</m:t>
        </m:r>
      </m:oMath>
      <w:r w:rsidRPr="00E77EA1">
        <w:rPr>
          <w:rFonts w:ascii="Times New Roman" w:hAnsi="Times New Roman"/>
          <w:lang w:val="en-US"/>
        </w:rPr>
        <w:t xml:space="preserve"> 2, which in literature is considered a lower limit; we </w:t>
      </w:r>
      <w:r w:rsidR="00C017E7" w:rsidRPr="00E77EA1">
        <w:rPr>
          <w:rFonts w:ascii="Times New Roman" w:hAnsi="Times New Roman"/>
          <w:lang w:val="en-US"/>
        </w:rPr>
        <w:t xml:space="preserve">can read this </w:t>
      </w:r>
      <w:r>
        <w:rPr>
          <w:rFonts w:ascii="Times New Roman" w:hAnsi="Times New Roman"/>
          <w:lang w:val="en-US"/>
        </w:rPr>
        <w:t>circumstance</w:t>
      </w:r>
      <w:r w:rsidR="00C017E7" w:rsidRPr="00E77EA1">
        <w:rPr>
          <w:rFonts w:ascii="Times New Roman" w:hAnsi="Times New Roman"/>
          <w:lang w:val="en-US"/>
        </w:rPr>
        <w:t xml:space="preserve"> as a signal meaning that for that amount of high conductivity material (</w:t>
      </w:r>
      <m:oMath>
        <m:r>
          <w:rPr>
            <w:rFonts w:ascii="Cambria Math" w:hAnsi="Cambria Math"/>
          </w:rPr>
          <m:t>φ</m:t>
        </m:r>
      </m:oMath>
      <w:r w:rsidR="00C017E7" w:rsidRPr="00E77EA1">
        <w:rPr>
          <w:rFonts w:ascii="Times New Roman" w:hAnsi="Times New Roman"/>
          <w:lang w:val="en-US"/>
        </w:rPr>
        <w:t xml:space="preserve"> &gt; 0.16), probably the “T” is not the most suitable shape for a fin</w:t>
      </w:r>
      <w:r w:rsidR="00C017E7">
        <w:rPr>
          <w:rFonts w:ascii="Times New Roman" w:hAnsi="Times New Roman"/>
          <w:lang w:val="en-US"/>
        </w:rPr>
        <w:t>,</w:t>
      </w:r>
      <w:r w:rsidR="00C017E7" w:rsidRPr="00E77EA1">
        <w:rPr>
          <w:rFonts w:ascii="Times New Roman" w:hAnsi="Times New Roman"/>
          <w:lang w:val="en-US"/>
        </w:rPr>
        <w:t xml:space="preserve"> </w:t>
      </w:r>
      <w:r w:rsidR="00C017E7">
        <w:rPr>
          <w:rFonts w:ascii="Times New Roman" w:hAnsi="Times New Roman"/>
          <w:lang w:val="en-US"/>
        </w:rPr>
        <w:t>given the amount of the material used and the present convective environment</w:t>
      </w:r>
      <w:r w:rsidR="002A1155">
        <w:rPr>
          <w:rFonts w:ascii="Times New Roman" w:hAnsi="Times New Roman"/>
          <w:lang w:val="en-US"/>
        </w:rPr>
        <w:t>.</w:t>
      </w:r>
    </w:p>
    <w:p w:rsidR="002A1155" w:rsidRDefault="00C017E7" w:rsidP="00437B5A">
      <w:pPr>
        <w:spacing w:after="240" w:line="360" w:lineRule="auto"/>
        <w:jc w:val="both"/>
        <w:rPr>
          <w:rFonts w:ascii="Times New Roman" w:hAnsi="Times New Roman"/>
          <w:lang w:val="en-US"/>
        </w:rPr>
      </w:pPr>
      <w:r>
        <w:rPr>
          <w:rFonts w:ascii="Times New Roman" w:hAnsi="Times New Roman"/>
          <w:lang w:val="en-US"/>
        </w:rPr>
        <w:t xml:space="preserve">We can also define an </w:t>
      </w:r>
      <w:r w:rsidRPr="00C017E7">
        <w:rPr>
          <w:rFonts w:ascii="Times New Roman" w:hAnsi="Times New Roman"/>
          <w:i/>
          <w:lang w:val="en-US"/>
        </w:rPr>
        <w:t>economic key</w:t>
      </w:r>
      <w:r>
        <w:rPr>
          <w:rFonts w:ascii="Times New Roman" w:hAnsi="Times New Roman"/>
          <w:lang w:val="en-US"/>
        </w:rPr>
        <w:t xml:space="preserve"> through which evaluate the assemblies performance</w:t>
      </w:r>
      <w:r w:rsidR="002A1155">
        <w:rPr>
          <w:rFonts w:ascii="Times New Roman" w:hAnsi="Times New Roman"/>
          <w:lang w:val="en-US"/>
        </w:rPr>
        <w:t>:</w:t>
      </w:r>
      <w:r>
        <w:rPr>
          <w:rFonts w:ascii="Times New Roman" w:hAnsi="Times New Roman"/>
          <w:lang w:val="en-US"/>
        </w:rPr>
        <w:t xml:space="preserve"> after </w:t>
      </w:r>
      <w:r w:rsidR="002A1155">
        <w:rPr>
          <w:rFonts w:ascii="Times New Roman" w:hAnsi="Times New Roman"/>
          <w:lang w:val="en-US"/>
        </w:rPr>
        <w:t xml:space="preserve">selecting the optimal assembly for each </w:t>
      </w:r>
      <m:oMath>
        <m:r>
          <w:rPr>
            <w:rFonts w:ascii="Cambria Math" w:hAnsi="Cambria Math"/>
          </w:rPr>
          <m:t>φ</m:t>
        </m:r>
      </m:oMath>
      <w:r w:rsidR="002A1155" w:rsidRPr="002A1155">
        <w:rPr>
          <w:rFonts w:ascii="Times New Roman" w:hAnsi="Times New Roman"/>
          <w:lang w:val="en-US"/>
        </w:rPr>
        <w:t>,</w:t>
      </w:r>
      <w:r w:rsidR="002A1155">
        <w:rPr>
          <w:rFonts w:ascii="Times New Roman" w:hAnsi="Times New Roman"/>
          <w:lang w:val="en-US"/>
        </w:rPr>
        <w:t xml:space="preserve"> we put them in ascending order according to </w:t>
      </w:r>
      <m:oMath>
        <m:r>
          <w:rPr>
            <w:rFonts w:ascii="Cambria Math" w:hAnsi="Cambria Math"/>
          </w:rPr>
          <m:t>φ</m:t>
        </m:r>
      </m:oMath>
      <w:r w:rsidR="002A1155">
        <w:rPr>
          <w:rFonts w:ascii="Times New Roman" w:hAnsi="Times New Roman"/>
          <w:lang w:val="en-US"/>
        </w:rPr>
        <w:t xml:space="preserve">; now we can define for contiguous fins </w:t>
      </w:r>
      <w:r w:rsidR="002A1155" w:rsidRPr="00E77EA1">
        <w:rPr>
          <w:rFonts w:ascii="Times New Roman" w:hAnsi="Times New Roman"/>
          <w:lang w:val="en-US"/>
        </w:rPr>
        <w:t xml:space="preserve">the increment of dimensionless heat flux </w:t>
      </w:r>
      <w:r w:rsidR="002A1155" w:rsidRPr="00E77EA1">
        <w:rPr>
          <w:rFonts w:ascii="Times New Roman" w:hAnsi="Times New Roman"/>
          <w:szCs w:val="18"/>
          <w:lang w:val="en-US" w:eastAsia="it-IT"/>
        </w:rPr>
        <w:t>∆</w:t>
      </w:r>
      <m:oMath>
        <m:acc>
          <m:accPr>
            <m:chr m:val="̃"/>
            <m:ctrlPr>
              <w:rPr>
                <w:rFonts w:ascii="Cambria Math" w:hAnsi="Cambria Math"/>
                <w:i/>
              </w:rPr>
            </m:ctrlPr>
          </m:accPr>
          <m:e>
            <m:r>
              <w:rPr>
                <w:rFonts w:ascii="Cambria Math" w:hAnsi="Cambria Math"/>
              </w:rPr>
              <m:t>q</m:t>
            </m:r>
          </m:e>
        </m:acc>
      </m:oMath>
      <w:r w:rsidR="002A1155" w:rsidRPr="002A1155">
        <w:rPr>
          <w:rFonts w:ascii="Times New Roman" w:hAnsi="Times New Roman"/>
          <w:lang w:val="en-US"/>
        </w:rPr>
        <w:t xml:space="preserve"> </w:t>
      </w:r>
      <w:r w:rsidR="002A1155">
        <w:rPr>
          <w:rFonts w:ascii="Times New Roman" w:hAnsi="Times New Roman"/>
          <w:lang w:val="en-US"/>
        </w:rPr>
        <w:t xml:space="preserve">and, in parallel, the increment of material used </w:t>
      </w:r>
      <w:r w:rsidR="002A1155" w:rsidRPr="00E77EA1">
        <w:rPr>
          <w:rFonts w:ascii="Times New Roman" w:hAnsi="Times New Roman"/>
          <w:szCs w:val="18"/>
          <w:lang w:val="en-US" w:eastAsia="it-IT"/>
        </w:rPr>
        <w:t>∆</w:t>
      </w:r>
      <m:oMath>
        <m:r>
          <w:rPr>
            <w:rFonts w:ascii="Cambria Math" w:hAnsi="Cambria Math"/>
          </w:rPr>
          <m:t>φ</m:t>
        </m:r>
      </m:oMath>
      <w:r w:rsidR="002A1155" w:rsidRPr="002A1155">
        <w:rPr>
          <w:rFonts w:ascii="Times New Roman" w:hAnsi="Times New Roman"/>
          <w:lang w:val="en-US"/>
        </w:rPr>
        <w:t>,</w:t>
      </w:r>
      <w:r w:rsidR="002A1155">
        <w:rPr>
          <w:rFonts w:ascii="Times New Roman" w:hAnsi="Times New Roman"/>
          <w:lang w:val="en-US"/>
        </w:rPr>
        <w:t xml:space="preserve"> which is, in this case, fixed and equal to 0.01. We can now calculate </w:t>
      </w:r>
      <m:oMath>
        <m:sSup>
          <m:sSupPr>
            <m:ctrlPr>
              <w:rPr>
                <w:rFonts w:ascii="Cambria Math" w:hAnsi="Cambria Math"/>
                <w:i/>
                <w:lang w:val="en-US"/>
              </w:rPr>
            </m:ctrlPr>
          </m:sSupPr>
          <m:e>
            <m:acc>
              <m:accPr>
                <m:chr m:val="̃"/>
                <m:ctrlPr>
                  <w:rPr>
                    <w:rFonts w:ascii="Cambria Math" w:hAnsi="Cambria Math"/>
                    <w:i/>
                  </w:rPr>
                </m:ctrlPr>
              </m:accPr>
              <m:e>
                <m:r>
                  <w:rPr>
                    <w:rFonts w:ascii="Cambria Math" w:hAnsi="Cambria Math"/>
                  </w:rPr>
                  <m:t>q</m:t>
                </m:r>
              </m:e>
            </m:acc>
          </m:e>
          <m:sup>
            <m:r>
              <w:rPr>
                <w:rFonts w:ascii="Cambria Math" w:hAnsi="Cambria Math"/>
                <w:lang w:val="en-US"/>
              </w:rPr>
              <m:t>'</m:t>
            </m:r>
          </m:sup>
        </m:sSup>
      </m:oMath>
      <w:r w:rsidR="002A1155">
        <w:rPr>
          <w:rFonts w:ascii="Times New Roman" w:hAnsi="Times New Roman"/>
          <w:lang w:val="en-US"/>
        </w:rPr>
        <w:t xml:space="preserve"> defined as</w:t>
      </w:r>
      <w:r w:rsidR="005D7F99" w:rsidRPr="00E77EA1">
        <w:rPr>
          <w:rFonts w:ascii="Times New Roman" w:hAnsi="Times New Roman"/>
          <w:lang w:val="en-US"/>
        </w:rPr>
        <w:t xml:space="preserve"> the ratio of the increments of dimensionless heat flux </w:t>
      </w:r>
      <w:r w:rsidR="005D7F99" w:rsidRPr="00E77EA1">
        <w:rPr>
          <w:rFonts w:ascii="Times New Roman" w:hAnsi="Times New Roman"/>
          <w:szCs w:val="18"/>
          <w:lang w:val="en-US" w:eastAsia="it-IT"/>
        </w:rPr>
        <w:t>∆</w:t>
      </w:r>
      <m:oMath>
        <m:acc>
          <m:accPr>
            <m:chr m:val="̃"/>
            <m:ctrlPr>
              <w:rPr>
                <w:rFonts w:ascii="Cambria Math" w:hAnsi="Cambria Math"/>
                <w:i/>
              </w:rPr>
            </m:ctrlPr>
          </m:accPr>
          <m:e>
            <m:r>
              <w:rPr>
                <w:rFonts w:ascii="Cambria Math" w:hAnsi="Cambria Math"/>
              </w:rPr>
              <m:t>q</m:t>
            </m:r>
          </m:e>
        </m:acc>
      </m:oMath>
      <w:r w:rsidR="005D7F99" w:rsidRPr="00E77EA1">
        <w:rPr>
          <w:rFonts w:ascii="Times New Roman" w:hAnsi="Times New Roman"/>
          <w:lang w:val="en-US"/>
        </w:rPr>
        <w:t xml:space="preserve"> to the increments </w:t>
      </w:r>
      <w:r w:rsidR="005D7F99" w:rsidRPr="00E77EA1">
        <w:rPr>
          <w:rFonts w:ascii="Times New Roman" w:hAnsi="Times New Roman"/>
          <w:szCs w:val="18"/>
          <w:lang w:val="en-US" w:eastAsia="it-IT"/>
        </w:rPr>
        <w:t>∆</w:t>
      </w:r>
      <m:oMath>
        <m:r>
          <w:rPr>
            <w:rFonts w:ascii="Cambria Math" w:hAnsi="Cambria Math"/>
          </w:rPr>
          <m:t>φ</m:t>
        </m:r>
      </m:oMath>
      <w:r w:rsidR="002A1155" w:rsidRPr="002A1155">
        <w:rPr>
          <w:rFonts w:ascii="Times New Roman" w:hAnsi="Times New Roman"/>
          <w:lang w:val="en-US"/>
        </w:rPr>
        <w:t>.</w:t>
      </w:r>
      <w:r w:rsidR="002A1155">
        <w:rPr>
          <w:rFonts w:ascii="Times New Roman" w:hAnsi="Times New Roman"/>
          <w:lang w:val="en-US"/>
        </w:rPr>
        <w:t xml:space="preserve"> Table 3.3 shows the results.</w:t>
      </w:r>
      <w:r w:rsidR="00437B5A">
        <w:rPr>
          <w:rFonts w:ascii="Times New Roman" w:hAnsi="Times New Roman"/>
          <w:lang w:val="en-US"/>
        </w:rPr>
        <w:t xml:space="preserve"> The values of </w:t>
      </w:r>
      <m:oMath>
        <m:sSup>
          <m:sSupPr>
            <m:ctrlPr>
              <w:rPr>
                <w:rFonts w:ascii="Cambria Math" w:hAnsi="Cambria Math"/>
                <w:i/>
                <w:lang w:val="en-US"/>
              </w:rPr>
            </m:ctrlPr>
          </m:sSupPr>
          <m:e>
            <m:acc>
              <m:accPr>
                <m:chr m:val="̃"/>
                <m:ctrlPr>
                  <w:rPr>
                    <w:rFonts w:ascii="Cambria Math" w:hAnsi="Cambria Math"/>
                    <w:i/>
                  </w:rPr>
                </m:ctrlPr>
              </m:accPr>
              <m:e>
                <m:r>
                  <w:rPr>
                    <w:rFonts w:ascii="Cambria Math" w:hAnsi="Cambria Math"/>
                  </w:rPr>
                  <m:t>q</m:t>
                </m:r>
              </m:e>
            </m:acc>
          </m:e>
          <m:sup>
            <m:r>
              <w:rPr>
                <w:rFonts w:ascii="Cambria Math" w:hAnsi="Cambria Math"/>
                <w:lang w:val="en-US"/>
              </w:rPr>
              <m:t>'</m:t>
            </m:r>
          </m:sup>
        </m:sSup>
      </m:oMath>
      <w:r w:rsidR="00437B5A">
        <w:rPr>
          <w:rFonts w:ascii="Times New Roman" w:hAnsi="Times New Roman"/>
          <w:lang w:val="en-US"/>
        </w:rPr>
        <w:t xml:space="preserve"> </w:t>
      </w:r>
      <w:r w:rsidR="00437B5A" w:rsidRPr="00E77EA1">
        <w:rPr>
          <w:rFonts w:ascii="Times New Roman" w:hAnsi="Times New Roman"/>
          <w:lang w:val="en-US"/>
        </w:rPr>
        <w:t xml:space="preserve">are decreasing </w:t>
      </w:r>
      <w:r w:rsidR="00437B5A">
        <w:rPr>
          <w:rFonts w:ascii="Times New Roman" w:hAnsi="Times New Roman"/>
          <w:lang w:val="en-US"/>
        </w:rPr>
        <w:t xml:space="preserve">for </w:t>
      </w:r>
      <m:oMath>
        <m:r>
          <w:rPr>
            <w:rFonts w:ascii="Cambria Math" w:hAnsi="Cambria Math"/>
          </w:rPr>
          <m:t>φ</m:t>
        </m:r>
      </m:oMath>
      <w:r w:rsidR="00437B5A" w:rsidRPr="00437B5A">
        <w:rPr>
          <w:rFonts w:ascii="Times New Roman" w:hAnsi="Times New Roman"/>
          <w:lang w:val="en-US"/>
        </w:rPr>
        <w:t xml:space="preserve"> </w:t>
      </w:r>
      <w:r w:rsidR="00437B5A">
        <w:rPr>
          <w:rFonts w:ascii="Times New Roman" w:hAnsi="Times New Roman"/>
          <w:lang w:val="en-US"/>
        </w:rPr>
        <w:t>increasing</w:t>
      </w:r>
      <w:r w:rsidR="00437B5A" w:rsidRPr="00E77EA1">
        <w:rPr>
          <w:rFonts w:ascii="Times New Roman" w:hAnsi="Times New Roman"/>
          <w:lang w:val="en-US"/>
        </w:rPr>
        <w:t xml:space="preserve"> with the only one exception </w:t>
      </w:r>
      <w:r w:rsidR="00437B5A">
        <w:rPr>
          <w:rFonts w:ascii="Times New Roman" w:hAnsi="Times New Roman"/>
          <w:lang w:val="en-US"/>
        </w:rPr>
        <w:t>(</w:t>
      </w:r>
      <m:oMath>
        <m:r>
          <w:rPr>
            <w:rFonts w:ascii="Cambria Math" w:hAnsi="Cambria Math"/>
          </w:rPr>
          <m:t>φ</m:t>
        </m:r>
      </m:oMath>
      <w:r w:rsidR="00437B5A" w:rsidRPr="00E77EA1">
        <w:rPr>
          <w:rFonts w:ascii="Times New Roman" w:hAnsi="Times New Roman"/>
          <w:lang w:val="en-US"/>
        </w:rPr>
        <w:t xml:space="preserve"> = 0.11</w:t>
      </w:r>
      <w:r w:rsidR="00437B5A">
        <w:rPr>
          <w:rFonts w:ascii="Times New Roman" w:hAnsi="Times New Roman"/>
          <w:lang w:val="en-US"/>
        </w:rPr>
        <w:t>)</w:t>
      </w:r>
      <w:r w:rsidR="00437B5A" w:rsidRPr="00E77EA1">
        <w:rPr>
          <w:rFonts w:ascii="Times New Roman" w:hAnsi="Times New Roman"/>
          <w:lang w:val="en-US"/>
        </w:rPr>
        <w:t xml:space="preserve">. According to this </w:t>
      </w:r>
      <w:r w:rsidR="00437B5A">
        <w:rPr>
          <w:rFonts w:ascii="Times New Roman" w:hAnsi="Times New Roman"/>
          <w:lang w:val="en-US"/>
        </w:rPr>
        <w:t>point of view</w:t>
      </w:r>
      <w:r w:rsidR="00437B5A" w:rsidRPr="00E77EA1">
        <w:rPr>
          <w:rFonts w:ascii="Times New Roman" w:hAnsi="Times New Roman"/>
          <w:lang w:val="en-US"/>
        </w:rPr>
        <w:t xml:space="preserve"> the fin </w:t>
      </w:r>
      <w:r w:rsidR="00437B5A">
        <w:rPr>
          <w:rFonts w:ascii="Times New Roman" w:hAnsi="Times New Roman"/>
          <w:lang w:val="en-US"/>
        </w:rPr>
        <w:t xml:space="preserve">characterized by </w:t>
      </w:r>
      <m:oMath>
        <m:r>
          <w:rPr>
            <w:rFonts w:ascii="Cambria Math" w:hAnsi="Cambria Math"/>
          </w:rPr>
          <m:t>φ</m:t>
        </m:r>
      </m:oMath>
      <w:r w:rsidR="00437B5A" w:rsidRPr="00E77EA1">
        <w:rPr>
          <w:rFonts w:ascii="Times New Roman" w:hAnsi="Times New Roman"/>
          <w:lang w:val="en-US"/>
        </w:rPr>
        <w:t xml:space="preserve"> = 0.11</w:t>
      </w:r>
      <w:r w:rsidR="00437B5A">
        <w:rPr>
          <w:rFonts w:ascii="Times New Roman" w:hAnsi="Times New Roman"/>
          <w:lang w:val="en-US"/>
        </w:rPr>
        <w:t xml:space="preserve">, </w:t>
      </w:r>
      <w:r w:rsidR="00437B5A" w:rsidRPr="00E77EA1">
        <w:rPr>
          <w:rFonts w:ascii="Times New Roman" w:hAnsi="Times New Roman"/>
          <w:szCs w:val="18"/>
          <w:lang w:val="en-US" w:eastAsia="it-IT"/>
        </w:rPr>
        <w:t xml:space="preserve">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00437B5A" w:rsidRPr="00437B5A">
        <w:rPr>
          <w:rFonts w:ascii="Times New Roman" w:hAnsi="Times New Roman"/>
          <w:lang w:val="en-US"/>
        </w:rPr>
        <w:t xml:space="preserve"> =</w:t>
      </w:r>
      <w:r w:rsidR="00437B5A">
        <w:rPr>
          <w:rFonts w:ascii="Times New Roman" w:hAnsi="Times New Roman"/>
          <w:lang w:val="en-US"/>
        </w:rPr>
        <w:t xml:space="preserve"> 5 and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437B5A" w:rsidRPr="00437B5A">
        <w:rPr>
          <w:rFonts w:ascii="Times New Roman" w:hAnsi="Times New Roman"/>
          <w:lang w:val="en-US"/>
        </w:rPr>
        <w:t xml:space="preserve"> </w:t>
      </w:r>
      <w:r w:rsidR="00437B5A">
        <w:rPr>
          <w:rFonts w:ascii="Times New Roman" w:hAnsi="Times New Roman"/>
          <w:lang w:val="en-US"/>
        </w:rPr>
        <w:t xml:space="preserve">= 0.25 </w:t>
      </w:r>
      <w:r w:rsidR="00437B5A" w:rsidRPr="00E77EA1">
        <w:rPr>
          <w:rFonts w:ascii="Times New Roman" w:hAnsi="Times New Roman"/>
          <w:szCs w:val="18"/>
          <w:lang w:val="en-US" w:eastAsia="it-IT"/>
        </w:rPr>
        <w:t>better justify the additional increment of the high conductive material.</w:t>
      </w:r>
    </w:p>
    <w:p w:rsidR="002A1155" w:rsidRPr="002D33E2" w:rsidRDefault="002A1155" w:rsidP="002A1155">
      <w:pPr>
        <w:tabs>
          <w:tab w:val="left" w:pos="4678"/>
        </w:tabs>
        <w:spacing w:line="360" w:lineRule="auto"/>
        <w:jc w:val="center"/>
        <w:rPr>
          <w:rFonts w:ascii="Times New Roman" w:hAnsi="Times New Roman"/>
          <w:b/>
          <w:sz w:val="18"/>
          <w:lang w:val="en-US"/>
        </w:rPr>
      </w:pPr>
      <w:r w:rsidRPr="002D33E2">
        <w:rPr>
          <w:rFonts w:ascii="Times New Roman" w:hAnsi="Times New Roman"/>
          <w:b/>
          <w:bCs/>
          <w:sz w:val="18"/>
          <w:lang w:val="en-US"/>
        </w:rPr>
        <w:t>Table 3.</w:t>
      </w:r>
      <w:r>
        <w:rPr>
          <w:rFonts w:ascii="Times New Roman" w:hAnsi="Times New Roman"/>
          <w:b/>
          <w:bCs/>
          <w:sz w:val="18"/>
          <w:lang w:val="en-US"/>
        </w:rPr>
        <w:t>3</w:t>
      </w:r>
      <w:r w:rsidRPr="002D33E2">
        <w:rPr>
          <w:rFonts w:ascii="Times New Roman" w:hAnsi="Times New Roman"/>
          <w:sz w:val="18"/>
          <w:lang w:val="en-US"/>
        </w:rPr>
        <w:t xml:space="preserve">. </w:t>
      </w:r>
      <w:r w:rsidRPr="00437B5A">
        <w:rPr>
          <w:rFonts w:ascii="Times New Roman" w:hAnsi="Times New Roman"/>
          <w:b/>
          <w:sz w:val="18"/>
          <w:lang w:val="en-US"/>
        </w:rPr>
        <w:t>T</w:t>
      </w:r>
      <w:r w:rsidRPr="002D33E2">
        <w:rPr>
          <w:rFonts w:ascii="Times New Roman" w:hAnsi="Times New Roman"/>
          <w:b/>
          <w:sz w:val="18"/>
          <w:lang w:val="en-US"/>
        </w:rPr>
        <w:t xml:space="preserve">hermal performance of </w:t>
      </w:r>
      <w:r w:rsidR="00437B5A">
        <w:rPr>
          <w:rFonts w:ascii="Times New Roman" w:hAnsi="Times New Roman"/>
          <w:b/>
          <w:sz w:val="18"/>
          <w:lang w:val="en-US"/>
        </w:rPr>
        <w:t>optimal T-shaped assemblies</w:t>
      </w:r>
    </w:p>
    <w:tbl>
      <w:tblPr>
        <w:tblW w:w="6314" w:type="dxa"/>
        <w:jc w:val="center"/>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812"/>
        <w:gridCol w:w="720"/>
        <w:gridCol w:w="813"/>
        <w:gridCol w:w="993"/>
        <w:gridCol w:w="1087"/>
        <w:gridCol w:w="991"/>
        <w:gridCol w:w="898"/>
      </w:tblGrid>
      <w:tr w:rsidR="002A1155" w:rsidRPr="005D4636" w:rsidTr="002A1155">
        <w:trPr>
          <w:trHeight w:val="396"/>
          <w:jc w:val="center"/>
        </w:trPr>
        <w:tc>
          <w:tcPr>
            <w:tcW w:w="812" w:type="dxa"/>
            <w:vMerge w:val="restart"/>
            <w:tcBorders>
              <w:top w:val="single" w:sz="4" w:space="0" w:color="auto"/>
              <w:left w:val="single" w:sz="4" w:space="0" w:color="auto"/>
              <w:right w:val="single" w:sz="4" w:space="0" w:color="auto"/>
            </w:tcBorders>
            <w:shd w:val="clear" w:color="auto" w:fill="auto"/>
            <w:noWrap/>
            <w:vAlign w:val="center"/>
            <w:hideMark/>
          </w:tcPr>
          <w:p w:rsidR="002A1155" w:rsidRPr="005D4636" w:rsidRDefault="002A1155" w:rsidP="002A1155">
            <w:pPr>
              <w:spacing w:line="360" w:lineRule="auto"/>
              <w:jc w:val="center"/>
              <w:rPr>
                <w:rFonts w:ascii="Times New Roman" w:hAnsi="Times New Roman"/>
                <w:sz w:val="18"/>
                <w:szCs w:val="18"/>
                <w:lang w:eastAsia="it-IT"/>
              </w:rPr>
            </w:pPr>
            <m:oMathPara>
              <m:oMath>
                <m:r>
                  <w:rPr>
                    <w:rFonts w:ascii="Cambria Math" w:hAnsi="Cambria Math"/>
                    <w:sz w:val="18"/>
                  </w:rPr>
                  <m:t>φ</m:t>
                </m:r>
              </m:oMath>
            </m:oMathPara>
          </w:p>
        </w:tc>
        <w:tc>
          <w:tcPr>
            <w:tcW w:w="1533" w:type="dxa"/>
            <w:gridSpan w:val="2"/>
            <w:tcBorders>
              <w:top w:val="single" w:sz="4" w:space="0" w:color="auto"/>
              <w:left w:val="single" w:sz="4" w:space="0" w:color="auto"/>
              <w:bottom w:val="single" w:sz="4" w:space="0" w:color="auto"/>
              <w:right w:val="single" w:sz="4" w:space="0" w:color="auto"/>
            </w:tcBorders>
            <w:vAlign w:val="center"/>
          </w:tcPr>
          <w:p w:rsidR="002A1155" w:rsidRPr="00B053F3" w:rsidRDefault="002A1155" w:rsidP="002A1155">
            <w:pPr>
              <w:spacing w:line="360" w:lineRule="auto"/>
              <w:jc w:val="center"/>
              <w:rPr>
                <w:rFonts w:ascii="Cambria" w:hAnsi="Cambria" w:cs="Calibri"/>
                <w:i/>
                <w:iCs/>
                <w:sz w:val="18"/>
                <w:szCs w:val="18"/>
                <w:lang w:val="en-GB" w:eastAsia="it-IT"/>
              </w:rPr>
            </w:pPr>
            <w:r w:rsidRPr="00B053F3">
              <w:rPr>
                <w:rFonts w:ascii="Times New Roman" w:hAnsi="Times New Roman"/>
                <w:sz w:val="18"/>
                <w:szCs w:val="18"/>
                <w:lang w:val="en-GB" w:eastAsia="it-IT"/>
              </w:rPr>
              <w:t>Optimal geometry</w:t>
            </w:r>
          </w:p>
        </w:tc>
        <w:tc>
          <w:tcPr>
            <w:tcW w:w="993"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2A1155" w:rsidRPr="005D4636" w:rsidRDefault="00D84CBA" w:rsidP="002A1155">
            <w:pPr>
              <w:spacing w:line="360" w:lineRule="auto"/>
              <w:jc w:val="center"/>
              <w:rPr>
                <w:rFonts w:ascii="Times New Roman" w:hAnsi="Times New Roman"/>
                <w:sz w:val="18"/>
                <w:szCs w:val="18"/>
                <w:lang w:eastAsia="it-IT"/>
              </w:rPr>
            </w:pPr>
            <m:oMathPara>
              <m:oMath>
                <m:acc>
                  <m:accPr>
                    <m:chr m:val="̃"/>
                    <m:ctrlPr>
                      <w:rPr>
                        <w:rFonts w:ascii="Cambria Math" w:hAnsi="Cambria Math" w:cs="Calibri"/>
                        <w:i/>
                        <w:sz w:val="18"/>
                        <w:szCs w:val="18"/>
                        <w:lang w:eastAsia="it-IT"/>
                      </w:rPr>
                    </m:ctrlPr>
                  </m:accPr>
                  <m:e>
                    <m:r>
                      <w:rPr>
                        <w:rFonts w:ascii="Cambria Math" w:hAnsi="Cambria Math" w:cs="Calibri"/>
                        <w:sz w:val="18"/>
                        <w:szCs w:val="18"/>
                        <w:lang w:eastAsia="it-IT"/>
                      </w:rPr>
                      <m:t>q</m:t>
                    </m:r>
                  </m:e>
                </m:acc>
              </m:oMath>
            </m:oMathPara>
          </w:p>
        </w:tc>
        <w:tc>
          <w:tcPr>
            <w:tcW w:w="1087" w:type="dxa"/>
            <w:vMerge w:val="restart"/>
            <w:tcBorders>
              <w:top w:val="single" w:sz="4" w:space="0" w:color="auto"/>
              <w:left w:val="single" w:sz="4" w:space="0" w:color="auto"/>
              <w:right w:val="single" w:sz="4" w:space="0" w:color="auto"/>
            </w:tcBorders>
            <w:vAlign w:val="center"/>
          </w:tcPr>
          <w:p w:rsidR="00437B5A" w:rsidRDefault="00D84CBA" w:rsidP="00437B5A">
            <w:pPr>
              <w:spacing w:line="360" w:lineRule="auto"/>
              <w:jc w:val="center"/>
              <w:rPr>
                <w:rFonts w:ascii="Times New Roman" w:hAnsi="Times New Roman"/>
                <w:sz w:val="18"/>
                <w:lang w:val="en-US"/>
              </w:rPr>
            </w:pPr>
            <m:oMathPara>
              <m:oMath>
                <m:sSup>
                  <m:sSupPr>
                    <m:ctrlPr>
                      <w:rPr>
                        <w:rFonts w:ascii="Cambria Math" w:hAnsi="Cambria Math"/>
                        <w:i/>
                        <w:sz w:val="18"/>
                        <w:lang w:val="en-US"/>
                      </w:rPr>
                    </m:ctrlPr>
                  </m:sSupPr>
                  <m:e>
                    <m:acc>
                      <m:accPr>
                        <m:chr m:val="̃"/>
                        <m:ctrlPr>
                          <w:rPr>
                            <w:rFonts w:ascii="Cambria Math" w:hAnsi="Cambria Math"/>
                            <w:i/>
                            <w:sz w:val="18"/>
                          </w:rPr>
                        </m:ctrlPr>
                      </m:accPr>
                      <m:e>
                        <m:r>
                          <w:rPr>
                            <w:rFonts w:ascii="Cambria Math" w:hAnsi="Cambria Math"/>
                            <w:sz w:val="18"/>
                          </w:rPr>
                          <m:t>q</m:t>
                        </m:r>
                      </m:e>
                    </m:acc>
                  </m:e>
                  <m:sup>
                    <m:r>
                      <w:rPr>
                        <w:rFonts w:ascii="Cambria Math" w:hAnsi="Cambria Math"/>
                        <w:sz w:val="18"/>
                        <w:lang w:val="en-US"/>
                      </w:rPr>
                      <m:t>'</m:t>
                    </m:r>
                  </m:sup>
                </m:sSup>
                <m:r>
                  <w:rPr>
                    <w:rFonts w:ascii="Cambria Math" w:hAnsi="Cambria Math"/>
                    <w:sz w:val="18"/>
                    <w:lang w:val="en-US"/>
                  </w:rPr>
                  <m:t xml:space="preserve"> </m:t>
                </m:r>
              </m:oMath>
            </m:oMathPara>
          </w:p>
          <w:p w:rsidR="002A1155" w:rsidRDefault="00437B5A" w:rsidP="00437B5A">
            <w:pPr>
              <w:spacing w:line="360" w:lineRule="auto"/>
              <w:jc w:val="center"/>
              <w:rPr>
                <w:rFonts w:ascii="Times New Roman" w:hAnsi="Times New Roman"/>
                <w:sz w:val="18"/>
                <w:szCs w:val="18"/>
                <w:lang w:eastAsia="it-IT"/>
              </w:rPr>
            </w:pPr>
            <w:r w:rsidRPr="00437B5A">
              <w:rPr>
                <w:rFonts w:ascii="Times New Roman" w:hAnsi="Times New Roman"/>
                <w:sz w:val="20"/>
                <w:lang w:val="en-US"/>
              </w:rPr>
              <w:t xml:space="preserve"> </w:t>
            </w:r>
            <w:r>
              <w:rPr>
                <w:rFonts w:ascii="Times New Roman" w:hAnsi="Times New Roman"/>
                <w:sz w:val="20"/>
                <w:lang w:val="en-US"/>
              </w:rPr>
              <w:t>(</w:t>
            </w:r>
            <w:r w:rsidRPr="00437B5A">
              <w:rPr>
                <w:rFonts w:ascii="Times New Roman" w:hAnsi="Times New Roman"/>
                <w:sz w:val="20"/>
                <w:lang w:val="en-US"/>
              </w:rPr>
              <w:t>∆</w:t>
            </w:r>
            <m:oMath>
              <m:acc>
                <m:accPr>
                  <m:chr m:val="̃"/>
                  <m:ctrlPr>
                    <w:rPr>
                      <w:rFonts w:ascii="Cambria Math" w:hAnsi="Cambria Math"/>
                      <w:i/>
                      <w:sz w:val="20"/>
                    </w:rPr>
                  </m:ctrlPr>
                </m:accPr>
                <m:e>
                  <m:r>
                    <w:rPr>
                      <w:rFonts w:ascii="Cambria Math" w:hAnsi="Cambria Math"/>
                      <w:sz w:val="20"/>
                    </w:rPr>
                    <m:t>q</m:t>
                  </m:r>
                </m:e>
              </m:acc>
            </m:oMath>
            <w:r w:rsidRPr="00437B5A">
              <w:rPr>
                <w:rFonts w:ascii="Times New Roman" w:hAnsi="Times New Roman"/>
                <w:sz w:val="20"/>
                <w:lang w:val="en-US"/>
              </w:rPr>
              <w:t>/∆</w:t>
            </w:r>
            <m:oMath>
              <m:r>
                <w:rPr>
                  <w:rFonts w:ascii="Cambria Math" w:hAnsi="Cambria Math"/>
                  <w:sz w:val="20"/>
                </w:rPr>
                <m:t>φ</m:t>
              </m:r>
            </m:oMath>
            <w:r>
              <w:rPr>
                <w:rFonts w:ascii="Times New Roman" w:hAnsi="Times New Roman"/>
                <w:sz w:val="20"/>
              </w:rPr>
              <w:t>)</w:t>
            </w:r>
          </w:p>
        </w:tc>
        <w:tc>
          <w:tcPr>
            <w:tcW w:w="991" w:type="dxa"/>
            <w:vMerge w:val="restart"/>
            <w:tcBorders>
              <w:top w:val="single" w:sz="4" w:space="0" w:color="auto"/>
              <w:left w:val="single" w:sz="4" w:space="0" w:color="auto"/>
              <w:right w:val="single" w:sz="4" w:space="0" w:color="auto"/>
            </w:tcBorders>
            <w:vAlign w:val="center"/>
          </w:tcPr>
          <w:p w:rsidR="002A1155" w:rsidRPr="00581AE7" w:rsidRDefault="00D84CBA" w:rsidP="00437B5A">
            <w:pPr>
              <w:spacing w:line="360" w:lineRule="auto"/>
              <w:jc w:val="center"/>
              <w:rPr>
                <w:rFonts w:ascii="Garamond" w:hAnsi="Garamond"/>
                <w:sz w:val="18"/>
                <w:szCs w:val="18"/>
                <w:lang w:eastAsia="it-IT"/>
              </w:rPr>
            </w:pPr>
            <m:oMath>
              <m:sSubSup>
                <m:sSubSupPr>
                  <m:ctrlPr>
                    <w:rPr>
                      <w:rFonts w:ascii="Cambria Math" w:hAnsi="Cambria Math"/>
                      <w:i/>
                      <w:sz w:val="18"/>
                      <w:szCs w:val="18"/>
                      <w:lang w:eastAsia="it-IT"/>
                    </w:rPr>
                  </m:ctrlPr>
                </m:sSubSupPr>
                <m:e>
                  <m:acc>
                    <m:accPr>
                      <m:chr m:val="̃"/>
                      <m:ctrlPr>
                        <w:rPr>
                          <w:rFonts w:ascii="Cambria Math" w:hAnsi="Cambria Math" w:cs="Calibri"/>
                          <w:i/>
                          <w:sz w:val="18"/>
                          <w:szCs w:val="18"/>
                          <w:lang w:eastAsia="it-IT"/>
                        </w:rPr>
                      </m:ctrlPr>
                    </m:accPr>
                    <m:e>
                      <m:r>
                        <w:rPr>
                          <w:rFonts w:ascii="Cambria Math" w:hAnsi="Cambria Math" w:cs="Calibri"/>
                          <w:sz w:val="18"/>
                          <w:szCs w:val="18"/>
                          <w:lang w:eastAsia="it-IT"/>
                        </w:rPr>
                        <m:t>q</m:t>
                      </m:r>
                    </m:e>
                  </m:acc>
                </m:e>
                <m:sub>
                  <m:r>
                    <w:rPr>
                      <w:rFonts w:ascii="Cambria Math" w:hAnsi="Cambria Math"/>
                      <w:sz w:val="18"/>
                      <w:szCs w:val="18"/>
                      <w:lang w:eastAsia="it-IT"/>
                    </w:rPr>
                    <m:t>i</m:t>
                  </m:r>
                </m:sub>
                <m:sup>
                  <m:r>
                    <w:rPr>
                      <w:rFonts w:ascii="Cambria Math" w:hAnsi="Cambria Math"/>
                      <w:sz w:val="18"/>
                      <w:szCs w:val="18"/>
                      <w:lang w:eastAsia="it-IT"/>
                    </w:rPr>
                    <m:t>'</m:t>
                  </m:r>
                </m:sup>
              </m:sSubSup>
            </m:oMath>
            <w:r w:rsidR="00437B5A">
              <w:rPr>
                <w:rFonts w:ascii="Garamond" w:hAnsi="Garamond"/>
                <w:sz w:val="18"/>
                <w:szCs w:val="18"/>
                <w:lang w:eastAsia="it-IT"/>
              </w:rPr>
              <w:t xml:space="preserve"> </w:t>
            </w:r>
            <w:r w:rsidR="002A1155">
              <w:rPr>
                <w:rFonts w:ascii="Garamond" w:hAnsi="Garamond"/>
                <w:sz w:val="18"/>
                <w:szCs w:val="18"/>
                <w:lang w:eastAsia="it-IT"/>
              </w:rPr>
              <w:t>-</w:t>
            </w:r>
            <w:r w:rsidR="00437B5A">
              <w:rPr>
                <w:rFonts w:ascii="Garamond" w:hAnsi="Garamond"/>
                <w:sz w:val="18"/>
                <w:szCs w:val="18"/>
                <w:lang w:eastAsia="it-IT"/>
              </w:rPr>
              <w:t xml:space="preserve"> </w:t>
            </w:r>
            <m:oMath>
              <m:sSubSup>
                <m:sSubSupPr>
                  <m:ctrlPr>
                    <w:rPr>
                      <w:rFonts w:ascii="Cambria Math" w:hAnsi="Cambria Math"/>
                      <w:i/>
                      <w:sz w:val="18"/>
                      <w:szCs w:val="18"/>
                      <w:lang w:eastAsia="it-IT"/>
                    </w:rPr>
                  </m:ctrlPr>
                </m:sSubSupPr>
                <m:e>
                  <m:acc>
                    <m:accPr>
                      <m:chr m:val="̃"/>
                      <m:ctrlPr>
                        <w:rPr>
                          <w:rFonts w:ascii="Cambria Math" w:hAnsi="Cambria Math" w:cs="Calibri"/>
                          <w:i/>
                          <w:sz w:val="18"/>
                          <w:szCs w:val="18"/>
                          <w:lang w:eastAsia="it-IT"/>
                        </w:rPr>
                      </m:ctrlPr>
                    </m:accPr>
                    <m:e>
                      <m:r>
                        <w:rPr>
                          <w:rFonts w:ascii="Cambria Math" w:hAnsi="Cambria Math" w:cs="Calibri"/>
                          <w:sz w:val="18"/>
                          <w:szCs w:val="18"/>
                          <w:lang w:eastAsia="it-IT"/>
                        </w:rPr>
                        <m:t>q</m:t>
                      </m:r>
                    </m:e>
                  </m:acc>
                </m:e>
                <m:sub>
                  <m:r>
                    <w:rPr>
                      <w:rFonts w:ascii="Cambria Math" w:hAnsi="Cambria Math"/>
                      <w:sz w:val="18"/>
                      <w:szCs w:val="18"/>
                      <w:lang w:eastAsia="it-IT"/>
                    </w:rPr>
                    <m:t>i-1</m:t>
                  </m:r>
                </m:sub>
                <m:sup>
                  <m:r>
                    <w:rPr>
                      <w:rFonts w:ascii="Cambria Math" w:hAnsi="Cambria Math"/>
                      <w:sz w:val="18"/>
                      <w:szCs w:val="18"/>
                      <w:lang w:eastAsia="it-IT"/>
                    </w:rPr>
                    <m:t>'</m:t>
                  </m:r>
                </m:sup>
              </m:sSubSup>
            </m:oMath>
            <w:r w:rsidR="002A1155">
              <w:rPr>
                <w:rFonts w:ascii="Garamond" w:hAnsi="Garamond"/>
                <w:sz w:val="18"/>
                <w:szCs w:val="18"/>
                <w:lang w:eastAsia="it-IT"/>
              </w:rPr>
              <w:t xml:space="preserve"> </w:t>
            </w:r>
          </w:p>
        </w:tc>
        <w:tc>
          <w:tcPr>
            <w:tcW w:w="898" w:type="dxa"/>
            <w:vMerge w:val="restart"/>
            <w:tcBorders>
              <w:top w:val="single" w:sz="4" w:space="0" w:color="auto"/>
              <w:left w:val="single" w:sz="4" w:space="0" w:color="auto"/>
              <w:right w:val="single" w:sz="4" w:space="0" w:color="auto"/>
            </w:tcBorders>
            <w:vAlign w:val="center"/>
          </w:tcPr>
          <w:p w:rsidR="002A1155" w:rsidRPr="00016F7B" w:rsidRDefault="00D84CBA" w:rsidP="002A1155">
            <w:pPr>
              <w:spacing w:line="360" w:lineRule="auto"/>
              <w:jc w:val="center"/>
              <w:rPr>
                <w:rFonts w:ascii="Garamond" w:hAnsi="Garamond"/>
                <w:sz w:val="18"/>
                <w:szCs w:val="18"/>
                <w:lang w:eastAsia="it-IT"/>
              </w:rPr>
            </w:pPr>
            <m:oMathPara>
              <m:oMath>
                <m:sSub>
                  <m:sSubPr>
                    <m:ctrlPr>
                      <w:rPr>
                        <w:rFonts w:ascii="Cambria Math" w:hAnsi="Cambria Math"/>
                        <w:i/>
                        <w:sz w:val="18"/>
                      </w:rPr>
                    </m:ctrlPr>
                  </m:sSubPr>
                  <m:e>
                    <m:r>
                      <w:rPr>
                        <w:rFonts w:ascii="Cambria Math" w:hAnsi="Cambria Math"/>
                        <w:sz w:val="18"/>
                      </w:rPr>
                      <m:t>ε</m:t>
                    </m:r>
                  </m:e>
                  <m:sub>
                    <m:r>
                      <w:rPr>
                        <w:rFonts w:ascii="Cambria Math" w:hAnsi="Cambria Math"/>
                        <w:sz w:val="18"/>
                      </w:rPr>
                      <m:t>f</m:t>
                    </m:r>
                  </m:sub>
                </m:sSub>
              </m:oMath>
            </m:oMathPara>
          </w:p>
        </w:tc>
      </w:tr>
      <w:tr w:rsidR="002A1155" w:rsidRPr="005D4636" w:rsidTr="002A1155">
        <w:trPr>
          <w:trHeight w:val="290"/>
          <w:jc w:val="center"/>
        </w:trPr>
        <w:tc>
          <w:tcPr>
            <w:tcW w:w="812" w:type="dxa"/>
            <w:vMerge/>
            <w:tcBorders>
              <w:left w:val="single" w:sz="4" w:space="0" w:color="auto"/>
              <w:bottom w:val="single" w:sz="4" w:space="0" w:color="auto"/>
              <w:right w:val="single" w:sz="4" w:space="0" w:color="auto"/>
            </w:tcBorders>
            <w:shd w:val="clear" w:color="auto" w:fill="auto"/>
            <w:vAlign w:val="center"/>
            <w:hideMark/>
          </w:tcPr>
          <w:p w:rsidR="002A1155" w:rsidRPr="005D4636" w:rsidRDefault="002A1155" w:rsidP="002A1155">
            <w:pPr>
              <w:spacing w:line="360" w:lineRule="auto"/>
              <w:jc w:val="center"/>
              <w:rPr>
                <w:rFonts w:ascii="Cambria" w:hAnsi="Cambria" w:cs="Calibri"/>
                <w:i/>
                <w:iCs/>
                <w:sz w:val="18"/>
                <w:szCs w:val="18"/>
                <w:lang w:eastAsia="it-IT"/>
              </w:rPr>
            </w:pPr>
          </w:p>
        </w:tc>
        <w:tc>
          <w:tcPr>
            <w:tcW w:w="720" w:type="dxa"/>
            <w:tcBorders>
              <w:top w:val="single" w:sz="4" w:space="0" w:color="auto"/>
              <w:left w:val="single" w:sz="4" w:space="0" w:color="auto"/>
              <w:bottom w:val="single" w:sz="4" w:space="0" w:color="auto"/>
              <w:right w:val="single" w:sz="4" w:space="0" w:color="auto"/>
            </w:tcBorders>
            <w:vAlign w:val="center"/>
          </w:tcPr>
          <w:p w:rsidR="002A1155" w:rsidRPr="005D4636" w:rsidRDefault="00D84CBA" w:rsidP="002A1155">
            <w:pPr>
              <w:spacing w:line="360" w:lineRule="auto"/>
              <w:jc w:val="center"/>
              <w:rPr>
                <w:rFonts w:ascii="Cambria" w:hAnsi="Cambria" w:cs="Calibri"/>
                <w:i/>
                <w:iCs/>
                <w:sz w:val="18"/>
                <w:szCs w:val="18"/>
                <w:lang w:eastAsia="it-IT"/>
              </w:rPr>
            </w:pPr>
            <m:oMathPara>
              <m:oMath>
                <m:sSub>
                  <m:sSubPr>
                    <m:ctrlPr>
                      <w:rPr>
                        <w:rFonts w:ascii="Cambria Math" w:hAnsi="Cambria Math" w:cs="Calibri"/>
                        <w:i/>
                        <w:iCs/>
                        <w:color w:val="000000"/>
                        <w:sz w:val="18"/>
                        <w:szCs w:val="18"/>
                        <w:lang w:eastAsia="it-IT"/>
                      </w:rPr>
                    </m:ctrlPr>
                  </m:sSubPr>
                  <m:e>
                    <m:r>
                      <w:rPr>
                        <w:rFonts w:ascii="Cambria Math" w:hAnsi="Cambria Math" w:cs="Calibri"/>
                        <w:color w:val="000000"/>
                        <w:sz w:val="18"/>
                        <w:szCs w:val="18"/>
                        <w:lang w:eastAsia="it-IT"/>
                      </w:rPr>
                      <m:t>t</m:t>
                    </m:r>
                  </m:e>
                  <m:sub>
                    <m:r>
                      <w:rPr>
                        <w:rFonts w:ascii="Cambria Math" w:hAnsi="Cambria Math" w:cs="Calibri"/>
                        <w:color w:val="000000"/>
                        <w:sz w:val="18"/>
                        <w:szCs w:val="18"/>
                        <w:lang w:eastAsia="it-IT"/>
                      </w:rPr>
                      <m:t>1</m:t>
                    </m:r>
                  </m:sub>
                </m:sSub>
                <m:r>
                  <w:rPr>
                    <w:rFonts w:ascii="Cambria Math" w:hAnsi="Cambria Math" w:cs="Calibri"/>
                    <w:color w:val="000000"/>
                    <w:sz w:val="18"/>
                    <w:szCs w:val="18"/>
                    <w:lang w:eastAsia="it-IT"/>
                  </w:rPr>
                  <m:t>/</m:t>
                </m:r>
                <m:sSub>
                  <m:sSubPr>
                    <m:ctrlPr>
                      <w:rPr>
                        <w:rFonts w:ascii="Cambria Math" w:hAnsi="Cambria Math" w:cs="Calibri"/>
                        <w:i/>
                        <w:iCs/>
                        <w:color w:val="000000"/>
                        <w:sz w:val="18"/>
                        <w:szCs w:val="18"/>
                        <w:lang w:eastAsia="it-IT"/>
                      </w:rPr>
                    </m:ctrlPr>
                  </m:sSubPr>
                  <m:e>
                    <m:r>
                      <w:rPr>
                        <w:rFonts w:ascii="Cambria Math" w:hAnsi="Cambria Math" w:cs="Calibri"/>
                        <w:color w:val="000000"/>
                        <w:sz w:val="18"/>
                        <w:szCs w:val="18"/>
                        <w:lang w:eastAsia="it-IT"/>
                      </w:rPr>
                      <m:t>t</m:t>
                    </m:r>
                  </m:e>
                  <m:sub>
                    <m:r>
                      <w:rPr>
                        <w:rFonts w:ascii="Cambria Math" w:hAnsi="Cambria Math" w:cs="Calibri"/>
                        <w:color w:val="000000"/>
                        <w:sz w:val="18"/>
                        <w:szCs w:val="18"/>
                        <w:lang w:eastAsia="it-IT"/>
                      </w:rPr>
                      <m:t>0</m:t>
                    </m:r>
                  </m:sub>
                </m:sSub>
              </m:oMath>
            </m:oMathPara>
          </w:p>
        </w:tc>
        <w:tc>
          <w:tcPr>
            <w:tcW w:w="813" w:type="dxa"/>
            <w:tcBorders>
              <w:top w:val="single" w:sz="4" w:space="0" w:color="auto"/>
              <w:left w:val="single" w:sz="4" w:space="0" w:color="auto"/>
              <w:bottom w:val="single" w:sz="4" w:space="0" w:color="auto"/>
              <w:right w:val="single" w:sz="4" w:space="0" w:color="auto"/>
            </w:tcBorders>
            <w:vAlign w:val="center"/>
          </w:tcPr>
          <w:p w:rsidR="002A1155" w:rsidRPr="005D4636" w:rsidRDefault="00D84CBA" w:rsidP="002A1155">
            <w:pPr>
              <w:spacing w:line="360" w:lineRule="auto"/>
              <w:jc w:val="center"/>
              <w:rPr>
                <w:rFonts w:ascii="Cambria" w:hAnsi="Cambria" w:cs="Calibri"/>
                <w:i/>
                <w:iCs/>
                <w:sz w:val="18"/>
                <w:szCs w:val="18"/>
                <w:lang w:eastAsia="it-IT"/>
              </w:rPr>
            </w:pPr>
            <m:oMathPara>
              <m:oMath>
                <m:sSub>
                  <m:sSubPr>
                    <m:ctrlPr>
                      <w:rPr>
                        <w:rFonts w:ascii="Cambria Math" w:hAnsi="Cambria Math"/>
                        <w:i/>
                        <w:sz w:val="18"/>
                      </w:rPr>
                    </m:ctrlPr>
                  </m:sSubPr>
                  <m:e>
                    <m:r>
                      <w:rPr>
                        <w:rFonts w:ascii="Cambria Math" w:hAnsi="Cambria Math"/>
                        <w:sz w:val="18"/>
                      </w:rPr>
                      <m:t>L</m:t>
                    </m:r>
                  </m:e>
                  <m:sub>
                    <m:r>
                      <w:rPr>
                        <w:rFonts w:ascii="Cambria Math" w:hAnsi="Cambria Math"/>
                        <w:sz w:val="18"/>
                      </w:rPr>
                      <m:t>1</m:t>
                    </m:r>
                  </m:sub>
                </m:sSub>
                <m:r>
                  <w:rPr>
                    <w:rFonts w:ascii="Cambria Math" w:hAnsi="Cambria Math"/>
                    <w:sz w:val="18"/>
                  </w:rPr>
                  <m:t>/</m:t>
                </m:r>
                <m:sSub>
                  <m:sSubPr>
                    <m:ctrlPr>
                      <w:rPr>
                        <w:rFonts w:ascii="Cambria Math" w:hAnsi="Cambria Math"/>
                        <w:i/>
                        <w:sz w:val="18"/>
                      </w:rPr>
                    </m:ctrlPr>
                  </m:sSubPr>
                  <m:e>
                    <m:r>
                      <w:rPr>
                        <w:rFonts w:ascii="Cambria Math" w:hAnsi="Cambria Math"/>
                        <w:sz w:val="18"/>
                      </w:rPr>
                      <m:t>L</m:t>
                    </m:r>
                  </m:e>
                  <m:sub>
                    <m:r>
                      <w:rPr>
                        <w:rFonts w:ascii="Cambria Math" w:hAnsi="Cambria Math"/>
                        <w:sz w:val="18"/>
                      </w:rPr>
                      <m:t>0</m:t>
                    </m:r>
                  </m:sub>
                </m:sSub>
              </m:oMath>
            </m:oMathPara>
          </w:p>
        </w:tc>
        <w:tc>
          <w:tcPr>
            <w:tcW w:w="993" w:type="dxa"/>
            <w:vMerge/>
            <w:tcBorders>
              <w:top w:val="nil"/>
              <w:left w:val="single" w:sz="4" w:space="0" w:color="auto"/>
              <w:bottom w:val="single" w:sz="4" w:space="0" w:color="auto"/>
              <w:right w:val="single" w:sz="4" w:space="0" w:color="auto"/>
            </w:tcBorders>
            <w:shd w:val="clear" w:color="auto" w:fill="auto"/>
            <w:vAlign w:val="center"/>
            <w:hideMark/>
          </w:tcPr>
          <w:p w:rsidR="002A1155" w:rsidRPr="005D4636" w:rsidRDefault="002A1155" w:rsidP="002A1155">
            <w:pPr>
              <w:spacing w:line="360" w:lineRule="auto"/>
              <w:jc w:val="center"/>
              <w:rPr>
                <w:rFonts w:ascii="Cambria" w:hAnsi="Cambria" w:cs="Calibri"/>
                <w:i/>
                <w:iCs/>
                <w:sz w:val="18"/>
                <w:szCs w:val="18"/>
                <w:lang w:eastAsia="it-IT"/>
              </w:rPr>
            </w:pPr>
          </w:p>
        </w:tc>
        <w:tc>
          <w:tcPr>
            <w:tcW w:w="1087" w:type="dxa"/>
            <w:vMerge/>
            <w:tcBorders>
              <w:left w:val="single" w:sz="4" w:space="0" w:color="auto"/>
              <w:bottom w:val="single" w:sz="4" w:space="0" w:color="auto"/>
              <w:right w:val="single" w:sz="4" w:space="0" w:color="auto"/>
            </w:tcBorders>
          </w:tcPr>
          <w:p w:rsidR="002A1155" w:rsidRPr="00681D42" w:rsidRDefault="002A1155" w:rsidP="002A1155">
            <w:pPr>
              <w:spacing w:line="360" w:lineRule="auto"/>
              <w:jc w:val="center"/>
              <w:rPr>
                <w:rFonts w:ascii="Garamond" w:hAnsi="Garamond"/>
                <w:iCs/>
                <w:color w:val="000000"/>
                <w:sz w:val="18"/>
                <w:szCs w:val="18"/>
                <w:lang w:eastAsia="it-IT"/>
              </w:rPr>
            </w:pPr>
          </w:p>
        </w:tc>
        <w:tc>
          <w:tcPr>
            <w:tcW w:w="991" w:type="dxa"/>
            <w:vMerge/>
            <w:tcBorders>
              <w:left w:val="single" w:sz="4" w:space="0" w:color="auto"/>
              <w:bottom w:val="single" w:sz="4" w:space="0" w:color="auto"/>
              <w:right w:val="single" w:sz="4" w:space="0" w:color="auto"/>
            </w:tcBorders>
          </w:tcPr>
          <w:p w:rsidR="002A1155" w:rsidRPr="00681D42" w:rsidRDefault="002A1155" w:rsidP="002A1155">
            <w:pPr>
              <w:spacing w:line="360" w:lineRule="auto"/>
              <w:jc w:val="center"/>
              <w:rPr>
                <w:rFonts w:ascii="Garamond" w:hAnsi="Garamond"/>
                <w:iCs/>
                <w:color w:val="000000"/>
                <w:sz w:val="18"/>
                <w:szCs w:val="18"/>
                <w:lang w:eastAsia="it-IT"/>
              </w:rPr>
            </w:pPr>
          </w:p>
        </w:tc>
        <w:tc>
          <w:tcPr>
            <w:tcW w:w="898" w:type="dxa"/>
            <w:vMerge/>
            <w:tcBorders>
              <w:left w:val="single" w:sz="4" w:space="0" w:color="auto"/>
              <w:bottom w:val="single" w:sz="4" w:space="0" w:color="auto"/>
              <w:right w:val="single" w:sz="4" w:space="0" w:color="auto"/>
            </w:tcBorders>
          </w:tcPr>
          <w:p w:rsidR="002A1155" w:rsidRPr="00336945" w:rsidRDefault="002A1155" w:rsidP="002A1155">
            <w:pPr>
              <w:spacing w:line="360" w:lineRule="auto"/>
              <w:jc w:val="center"/>
              <w:rPr>
                <w:rFonts w:ascii="Garamond" w:hAnsi="Garamond"/>
                <w:iCs/>
                <w:color w:val="000000"/>
                <w:sz w:val="18"/>
                <w:szCs w:val="18"/>
                <w:lang w:eastAsia="it-IT"/>
              </w:rPr>
            </w:pPr>
          </w:p>
        </w:tc>
      </w:tr>
      <w:tr w:rsidR="002A1155" w:rsidRPr="005D4636" w:rsidTr="002A1155">
        <w:trPr>
          <w:trHeight w:val="392"/>
          <w:jc w:val="center"/>
        </w:trPr>
        <w:tc>
          <w:tcPr>
            <w:tcW w:w="812" w:type="dxa"/>
            <w:tcBorders>
              <w:top w:val="single" w:sz="4" w:space="0" w:color="auto"/>
              <w:left w:val="single" w:sz="4" w:space="0" w:color="auto"/>
              <w:bottom w:val="nil"/>
              <w:right w:val="single" w:sz="4" w:space="0" w:color="auto"/>
            </w:tcBorders>
            <w:shd w:val="clear" w:color="auto" w:fill="auto"/>
            <w:noWrap/>
            <w:vAlign w:val="bottom"/>
            <w:hideMark/>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0.1</w:t>
            </w:r>
            <w:r>
              <w:rPr>
                <w:rFonts w:ascii="Times New Roman" w:hAnsi="Times New Roman"/>
                <w:sz w:val="18"/>
                <w:szCs w:val="18"/>
                <w:lang w:eastAsia="it-IT"/>
              </w:rPr>
              <w:t>0</w:t>
            </w:r>
          </w:p>
        </w:tc>
        <w:tc>
          <w:tcPr>
            <w:tcW w:w="720" w:type="dxa"/>
            <w:tcBorders>
              <w:top w:val="single" w:sz="4" w:space="0" w:color="auto"/>
              <w:left w:val="single" w:sz="4" w:space="0" w:color="auto"/>
              <w:bottom w:val="nil"/>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5</w:t>
            </w:r>
          </w:p>
        </w:tc>
        <w:tc>
          <w:tcPr>
            <w:tcW w:w="813" w:type="dxa"/>
            <w:tcBorders>
              <w:top w:val="single" w:sz="4" w:space="0" w:color="auto"/>
              <w:left w:val="single" w:sz="4" w:space="0" w:color="auto"/>
              <w:bottom w:val="nil"/>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0.27</w:t>
            </w:r>
          </w:p>
        </w:tc>
        <w:tc>
          <w:tcPr>
            <w:tcW w:w="993" w:type="dxa"/>
            <w:tcBorders>
              <w:top w:val="single" w:sz="4" w:space="0" w:color="auto"/>
              <w:left w:val="single" w:sz="4" w:space="0" w:color="auto"/>
              <w:bottom w:val="nil"/>
              <w:right w:val="single" w:sz="4" w:space="0" w:color="auto"/>
            </w:tcBorders>
            <w:shd w:val="clear" w:color="auto" w:fill="auto"/>
            <w:noWrap/>
            <w:vAlign w:val="bottom"/>
            <w:hideMark/>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0.06014</w:t>
            </w:r>
          </w:p>
        </w:tc>
        <w:tc>
          <w:tcPr>
            <w:tcW w:w="1087" w:type="dxa"/>
            <w:tcBorders>
              <w:top w:val="single" w:sz="4" w:space="0" w:color="auto"/>
              <w:left w:val="single" w:sz="4" w:space="0" w:color="auto"/>
              <w:bottom w:val="nil"/>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22.3%*</w:t>
            </w:r>
          </w:p>
        </w:tc>
        <w:tc>
          <w:tcPr>
            <w:tcW w:w="991" w:type="dxa"/>
            <w:tcBorders>
              <w:top w:val="single" w:sz="4" w:space="0" w:color="auto"/>
              <w:left w:val="single" w:sz="4" w:space="0" w:color="auto"/>
              <w:bottom w:val="nil"/>
              <w:right w:val="single" w:sz="4" w:space="0" w:color="auto"/>
            </w:tcBorders>
            <w:vAlign w:val="bottom"/>
          </w:tcPr>
          <w:p w:rsidR="002A1155"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-6.08%**</w:t>
            </w:r>
          </w:p>
        </w:tc>
        <w:tc>
          <w:tcPr>
            <w:tcW w:w="898" w:type="dxa"/>
            <w:tcBorders>
              <w:top w:val="single" w:sz="4" w:space="0" w:color="auto"/>
              <w:left w:val="single" w:sz="4" w:space="0" w:color="auto"/>
              <w:bottom w:val="nil"/>
              <w:right w:val="single" w:sz="4" w:space="0" w:color="auto"/>
            </w:tcBorders>
            <w:vAlign w:val="bottom"/>
          </w:tcPr>
          <w:p w:rsidR="002A1155"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3.40</w:t>
            </w:r>
          </w:p>
        </w:tc>
      </w:tr>
      <w:tr w:rsidR="002A1155" w:rsidRPr="005D4636" w:rsidTr="002A1155">
        <w:trPr>
          <w:jc w:val="center"/>
        </w:trPr>
        <w:tc>
          <w:tcPr>
            <w:tcW w:w="812" w:type="dxa"/>
            <w:tcBorders>
              <w:top w:val="nil"/>
              <w:left w:val="single" w:sz="4" w:space="0" w:color="auto"/>
              <w:bottom w:val="nil"/>
              <w:right w:val="single" w:sz="4" w:space="0" w:color="auto"/>
            </w:tcBorders>
            <w:shd w:val="clear" w:color="auto" w:fill="auto"/>
            <w:noWrap/>
            <w:vAlign w:val="bottom"/>
            <w:hideMark/>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0.11</w:t>
            </w:r>
          </w:p>
        </w:tc>
        <w:tc>
          <w:tcPr>
            <w:tcW w:w="720" w:type="dxa"/>
            <w:tcBorders>
              <w:top w:val="nil"/>
              <w:left w:val="single" w:sz="4" w:space="0" w:color="auto"/>
              <w:bottom w:val="nil"/>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5</w:t>
            </w:r>
          </w:p>
        </w:tc>
        <w:tc>
          <w:tcPr>
            <w:tcW w:w="813" w:type="dxa"/>
            <w:tcBorders>
              <w:top w:val="nil"/>
              <w:left w:val="single" w:sz="4" w:space="0" w:color="auto"/>
              <w:bottom w:val="nil"/>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0.25</w:t>
            </w:r>
          </w:p>
        </w:tc>
        <w:tc>
          <w:tcPr>
            <w:tcW w:w="993" w:type="dxa"/>
            <w:tcBorders>
              <w:top w:val="nil"/>
              <w:left w:val="single" w:sz="4" w:space="0" w:color="auto"/>
              <w:bottom w:val="nil"/>
              <w:right w:val="single" w:sz="4" w:space="0" w:color="auto"/>
            </w:tcBorders>
            <w:shd w:val="clear" w:color="auto" w:fill="auto"/>
            <w:noWrap/>
            <w:vAlign w:val="bottom"/>
            <w:hideMark/>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0.06257</w:t>
            </w:r>
          </w:p>
        </w:tc>
        <w:tc>
          <w:tcPr>
            <w:tcW w:w="1087" w:type="dxa"/>
            <w:tcBorders>
              <w:top w:val="nil"/>
              <w:left w:val="single" w:sz="4" w:space="0" w:color="auto"/>
              <w:bottom w:val="nil"/>
              <w:right w:val="single" w:sz="4" w:space="0" w:color="auto"/>
            </w:tcBorders>
          </w:tcPr>
          <w:p w:rsidR="002A1155" w:rsidRPr="005D4636"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+0.24%</w:t>
            </w:r>
          </w:p>
        </w:tc>
        <w:tc>
          <w:tcPr>
            <w:tcW w:w="991" w:type="dxa"/>
            <w:tcBorders>
              <w:top w:val="nil"/>
              <w:left w:val="single" w:sz="4" w:space="0" w:color="auto"/>
              <w:bottom w:val="nil"/>
              <w:right w:val="single" w:sz="4" w:space="0" w:color="auto"/>
            </w:tcBorders>
          </w:tcPr>
          <w:p w:rsidR="002A1155"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+1.95%*</w:t>
            </w:r>
          </w:p>
        </w:tc>
        <w:tc>
          <w:tcPr>
            <w:tcW w:w="898" w:type="dxa"/>
            <w:tcBorders>
              <w:top w:val="nil"/>
              <w:left w:val="single" w:sz="4" w:space="0" w:color="auto"/>
              <w:bottom w:val="nil"/>
              <w:right w:val="single" w:sz="4" w:space="0" w:color="auto"/>
            </w:tcBorders>
          </w:tcPr>
          <w:p w:rsidR="002A1155"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3.09</w:t>
            </w:r>
          </w:p>
        </w:tc>
      </w:tr>
      <w:tr w:rsidR="002A1155" w:rsidRPr="005D4636" w:rsidTr="002A1155">
        <w:trPr>
          <w:jc w:val="center"/>
        </w:trPr>
        <w:tc>
          <w:tcPr>
            <w:tcW w:w="812" w:type="dxa"/>
            <w:tcBorders>
              <w:top w:val="nil"/>
              <w:left w:val="single" w:sz="4" w:space="0" w:color="auto"/>
              <w:bottom w:val="nil"/>
              <w:right w:val="single" w:sz="4" w:space="0" w:color="auto"/>
            </w:tcBorders>
            <w:shd w:val="clear" w:color="auto" w:fill="auto"/>
            <w:noWrap/>
            <w:vAlign w:val="bottom"/>
            <w:hideMark/>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0.12</w:t>
            </w:r>
          </w:p>
        </w:tc>
        <w:tc>
          <w:tcPr>
            <w:tcW w:w="720" w:type="dxa"/>
            <w:tcBorders>
              <w:top w:val="nil"/>
              <w:left w:val="single" w:sz="4" w:space="0" w:color="auto"/>
              <w:bottom w:val="nil"/>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5</w:t>
            </w:r>
          </w:p>
        </w:tc>
        <w:tc>
          <w:tcPr>
            <w:tcW w:w="813" w:type="dxa"/>
            <w:tcBorders>
              <w:top w:val="nil"/>
              <w:left w:val="single" w:sz="4" w:space="0" w:color="auto"/>
              <w:bottom w:val="nil"/>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0.23</w:t>
            </w:r>
          </w:p>
        </w:tc>
        <w:tc>
          <w:tcPr>
            <w:tcW w:w="993" w:type="dxa"/>
            <w:tcBorders>
              <w:top w:val="nil"/>
              <w:left w:val="single" w:sz="4" w:space="0" w:color="auto"/>
              <w:bottom w:val="nil"/>
              <w:right w:val="single" w:sz="4" w:space="0" w:color="auto"/>
            </w:tcBorders>
            <w:shd w:val="clear" w:color="auto" w:fill="auto"/>
            <w:noWrap/>
            <w:vAlign w:val="bottom"/>
            <w:hideMark/>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0.06488</w:t>
            </w:r>
          </w:p>
        </w:tc>
        <w:tc>
          <w:tcPr>
            <w:tcW w:w="1087" w:type="dxa"/>
            <w:tcBorders>
              <w:top w:val="nil"/>
              <w:left w:val="single" w:sz="4" w:space="0" w:color="auto"/>
              <w:bottom w:val="nil"/>
              <w:right w:val="single" w:sz="4" w:space="0" w:color="auto"/>
            </w:tcBorders>
          </w:tcPr>
          <w:p w:rsidR="002A1155" w:rsidRPr="005D4636"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+23.1%</w:t>
            </w:r>
          </w:p>
        </w:tc>
        <w:tc>
          <w:tcPr>
            <w:tcW w:w="991" w:type="dxa"/>
            <w:tcBorders>
              <w:top w:val="nil"/>
              <w:left w:val="single" w:sz="4" w:space="0" w:color="auto"/>
              <w:bottom w:val="nil"/>
              <w:right w:val="single" w:sz="4" w:space="0" w:color="auto"/>
            </w:tcBorders>
          </w:tcPr>
          <w:p w:rsidR="002A1155"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-1.14%</w:t>
            </w:r>
          </w:p>
        </w:tc>
        <w:tc>
          <w:tcPr>
            <w:tcW w:w="898" w:type="dxa"/>
            <w:tcBorders>
              <w:top w:val="nil"/>
              <w:left w:val="single" w:sz="4" w:space="0" w:color="auto"/>
              <w:bottom w:val="nil"/>
              <w:right w:val="single" w:sz="4" w:space="0" w:color="auto"/>
            </w:tcBorders>
          </w:tcPr>
          <w:p w:rsidR="002A1155"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2.87</w:t>
            </w:r>
          </w:p>
        </w:tc>
      </w:tr>
      <w:tr w:rsidR="002A1155" w:rsidRPr="005D4636" w:rsidTr="002A1155">
        <w:trPr>
          <w:jc w:val="center"/>
        </w:trPr>
        <w:tc>
          <w:tcPr>
            <w:tcW w:w="812" w:type="dxa"/>
            <w:tcBorders>
              <w:top w:val="nil"/>
              <w:left w:val="single" w:sz="4" w:space="0" w:color="auto"/>
              <w:bottom w:val="nil"/>
              <w:right w:val="single" w:sz="4" w:space="0" w:color="auto"/>
            </w:tcBorders>
            <w:shd w:val="clear" w:color="auto" w:fill="auto"/>
            <w:noWrap/>
            <w:vAlign w:val="bottom"/>
            <w:hideMark/>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0.13</w:t>
            </w:r>
          </w:p>
        </w:tc>
        <w:tc>
          <w:tcPr>
            <w:tcW w:w="720" w:type="dxa"/>
            <w:tcBorders>
              <w:top w:val="nil"/>
              <w:left w:val="single" w:sz="4" w:space="0" w:color="auto"/>
              <w:bottom w:val="nil"/>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5</w:t>
            </w:r>
          </w:p>
        </w:tc>
        <w:tc>
          <w:tcPr>
            <w:tcW w:w="813" w:type="dxa"/>
            <w:tcBorders>
              <w:top w:val="nil"/>
              <w:left w:val="single" w:sz="4" w:space="0" w:color="auto"/>
              <w:bottom w:val="nil"/>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0.23</w:t>
            </w:r>
          </w:p>
        </w:tc>
        <w:tc>
          <w:tcPr>
            <w:tcW w:w="993" w:type="dxa"/>
            <w:tcBorders>
              <w:top w:val="nil"/>
              <w:left w:val="single" w:sz="4" w:space="0" w:color="auto"/>
              <w:bottom w:val="nil"/>
              <w:right w:val="single" w:sz="4" w:space="0" w:color="auto"/>
            </w:tcBorders>
            <w:shd w:val="clear" w:color="auto" w:fill="auto"/>
            <w:noWrap/>
            <w:vAlign w:val="bottom"/>
            <w:hideMark/>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0.06705</w:t>
            </w:r>
          </w:p>
        </w:tc>
        <w:tc>
          <w:tcPr>
            <w:tcW w:w="1087" w:type="dxa"/>
            <w:tcBorders>
              <w:top w:val="nil"/>
              <w:left w:val="single" w:sz="4" w:space="0" w:color="auto"/>
              <w:bottom w:val="nil"/>
              <w:right w:val="single" w:sz="4" w:space="0" w:color="auto"/>
            </w:tcBorders>
          </w:tcPr>
          <w:p w:rsidR="002A1155" w:rsidRPr="005D4636"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+21.7%</w:t>
            </w:r>
          </w:p>
        </w:tc>
        <w:tc>
          <w:tcPr>
            <w:tcW w:w="991" w:type="dxa"/>
            <w:tcBorders>
              <w:top w:val="nil"/>
              <w:left w:val="single" w:sz="4" w:space="0" w:color="auto"/>
              <w:bottom w:val="nil"/>
              <w:right w:val="single" w:sz="4" w:space="0" w:color="auto"/>
            </w:tcBorders>
          </w:tcPr>
          <w:p w:rsidR="002A1155"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-1.40%</w:t>
            </w:r>
          </w:p>
        </w:tc>
        <w:tc>
          <w:tcPr>
            <w:tcW w:w="898" w:type="dxa"/>
            <w:tcBorders>
              <w:top w:val="nil"/>
              <w:left w:val="single" w:sz="4" w:space="0" w:color="auto"/>
              <w:bottom w:val="nil"/>
              <w:right w:val="single" w:sz="4" w:space="0" w:color="auto"/>
            </w:tcBorders>
          </w:tcPr>
          <w:p w:rsidR="002A1155"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2.53</w:t>
            </w:r>
          </w:p>
        </w:tc>
      </w:tr>
      <w:tr w:rsidR="002A1155" w:rsidRPr="005D4636" w:rsidTr="002A1155">
        <w:trPr>
          <w:jc w:val="center"/>
        </w:trPr>
        <w:tc>
          <w:tcPr>
            <w:tcW w:w="812" w:type="dxa"/>
            <w:tcBorders>
              <w:top w:val="nil"/>
              <w:left w:val="single" w:sz="4" w:space="0" w:color="auto"/>
              <w:bottom w:val="nil"/>
              <w:right w:val="single" w:sz="4" w:space="0" w:color="auto"/>
            </w:tcBorders>
            <w:shd w:val="clear" w:color="auto" w:fill="auto"/>
            <w:noWrap/>
            <w:vAlign w:val="bottom"/>
            <w:hideMark/>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0.14</w:t>
            </w:r>
          </w:p>
        </w:tc>
        <w:tc>
          <w:tcPr>
            <w:tcW w:w="720" w:type="dxa"/>
            <w:tcBorders>
              <w:top w:val="nil"/>
              <w:left w:val="single" w:sz="4" w:space="0" w:color="auto"/>
              <w:bottom w:val="nil"/>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5</w:t>
            </w:r>
          </w:p>
        </w:tc>
        <w:tc>
          <w:tcPr>
            <w:tcW w:w="813" w:type="dxa"/>
            <w:tcBorders>
              <w:top w:val="nil"/>
              <w:left w:val="single" w:sz="4" w:space="0" w:color="auto"/>
              <w:bottom w:val="nil"/>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0.21</w:t>
            </w:r>
          </w:p>
        </w:tc>
        <w:tc>
          <w:tcPr>
            <w:tcW w:w="993" w:type="dxa"/>
            <w:tcBorders>
              <w:top w:val="nil"/>
              <w:left w:val="single" w:sz="4" w:space="0" w:color="auto"/>
              <w:bottom w:val="nil"/>
              <w:right w:val="single" w:sz="4" w:space="0" w:color="auto"/>
            </w:tcBorders>
            <w:shd w:val="clear" w:color="auto" w:fill="auto"/>
            <w:noWrap/>
            <w:vAlign w:val="bottom"/>
            <w:hideMark/>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0.06909</w:t>
            </w:r>
          </w:p>
        </w:tc>
        <w:tc>
          <w:tcPr>
            <w:tcW w:w="1087" w:type="dxa"/>
            <w:tcBorders>
              <w:top w:val="nil"/>
              <w:left w:val="single" w:sz="4" w:space="0" w:color="auto"/>
              <w:bottom w:val="nil"/>
              <w:right w:val="single" w:sz="4" w:space="0" w:color="auto"/>
            </w:tcBorders>
          </w:tcPr>
          <w:p w:rsidR="002A1155" w:rsidRPr="005D4636"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+20.4%</w:t>
            </w:r>
          </w:p>
        </w:tc>
        <w:tc>
          <w:tcPr>
            <w:tcW w:w="991" w:type="dxa"/>
            <w:tcBorders>
              <w:top w:val="nil"/>
              <w:left w:val="single" w:sz="4" w:space="0" w:color="auto"/>
              <w:bottom w:val="nil"/>
              <w:right w:val="single" w:sz="4" w:space="0" w:color="auto"/>
            </w:tcBorders>
          </w:tcPr>
          <w:p w:rsidR="002A1155"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-1.30%</w:t>
            </w:r>
          </w:p>
        </w:tc>
        <w:tc>
          <w:tcPr>
            <w:tcW w:w="898" w:type="dxa"/>
            <w:tcBorders>
              <w:top w:val="nil"/>
              <w:left w:val="single" w:sz="4" w:space="0" w:color="auto"/>
              <w:bottom w:val="nil"/>
              <w:right w:val="single" w:sz="4" w:space="0" w:color="auto"/>
            </w:tcBorders>
          </w:tcPr>
          <w:p w:rsidR="002A1155"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2.41</w:t>
            </w:r>
          </w:p>
        </w:tc>
      </w:tr>
      <w:tr w:rsidR="002A1155" w:rsidRPr="005D4636" w:rsidTr="002A1155">
        <w:trPr>
          <w:jc w:val="center"/>
        </w:trPr>
        <w:tc>
          <w:tcPr>
            <w:tcW w:w="812" w:type="dxa"/>
            <w:tcBorders>
              <w:top w:val="nil"/>
              <w:left w:val="single" w:sz="4" w:space="0" w:color="auto"/>
              <w:bottom w:val="nil"/>
              <w:right w:val="single" w:sz="4" w:space="0" w:color="auto"/>
            </w:tcBorders>
            <w:shd w:val="clear" w:color="auto" w:fill="auto"/>
            <w:noWrap/>
            <w:vAlign w:val="bottom"/>
            <w:hideMark/>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0.15</w:t>
            </w:r>
          </w:p>
        </w:tc>
        <w:tc>
          <w:tcPr>
            <w:tcW w:w="720" w:type="dxa"/>
            <w:tcBorders>
              <w:top w:val="nil"/>
              <w:left w:val="single" w:sz="4" w:space="0" w:color="auto"/>
              <w:bottom w:val="nil"/>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5</w:t>
            </w:r>
          </w:p>
        </w:tc>
        <w:tc>
          <w:tcPr>
            <w:tcW w:w="813" w:type="dxa"/>
            <w:tcBorders>
              <w:top w:val="nil"/>
              <w:left w:val="single" w:sz="4" w:space="0" w:color="auto"/>
              <w:bottom w:val="nil"/>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0.21</w:t>
            </w:r>
          </w:p>
        </w:tc>
        <w:tc>
          <w:tcPr>
            <w:tcW w:w="993" w:type="dxa"/>
            <w:tcBorders>
              <w:top w:val="nil"/>
              <w:left w:val="single" w:sz="4" w:space="0" w:color="auto"/>
              <w:bottom w:val="nil"/>
              <w:right w:val="single" w:sz="4" w:space="0" w:color="auto"/>
            </w:tcBorders>
            <w:shd w:val="clear" w:color="auto" w:fill="auto"/>
            <w:noWrap/>
            <w:vAlign w:val="bottom"/>
            <w:hideMark/>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0.07107</w:t>
            </w:r>
          </w:p>
        </w:tc>
        <w:tc>
          <w:tcPr>
            <w:tcW w:w="1087" w:type="dxa"/>
            <w:tcBorders>
              <w:top w:val="nil"/>
              <w:left w:val="single" w:sz="4" w:space="0" w:color="auto"/>
              <w:bottom w:val="nil"/>
              <w:right w:val="single" w:sz="4" w:space="0" w:color="auto"/>
            </w:tcBorders>
          </w:tcPr>
          <w:p w:rsidR="002A1155" w:rsidRPr="005D4636"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+19.8%</w:t>
            </w:r>
          </w:p>
        </w:tc>
        <w:tc>
          <w:tcPr>
            <w:tcW w:w="991" w:type="dxa"/>
            <w:tcBorders>
              <w:top w:val="nil"/>
              <w:left w:val="single" w:sz="4" w:space="0" w:color="auto"/>
              <w:bottom w:val="nil"/>
              <w:right w:val="single" w:sz="4" w:space="0" w:color="auto"/>
            </w:tcBorders>
          </w:tcPr>
          <w:p w:rsidR="002A1155"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-0.63%</w:t>
            </w:r>
          </w:p>
        </w:tc>
        <w:tc>
          <w:tcPr>
            <w:tcW w:w="898" w:type="dxa"/>
            <w:tcBorders>
              <w:top w:val="nil"/>
              <w:left w:val="single" w:sz="4" w:space="0" w:color="auto"/>
              <w:bottom w:val="nil"/>
              <w:right w:val="single" w:sz="4" w:space="0" w:color="auto"/>
            </w:tcBorders>
          </w:tcPr>
          <w:p w:rsidR="002A1155"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2.16</w:t>
            </w:r>
          </w:p>
        </w:tc>
      </w:tr>
      <w:tr w:rsidR="002A1155" w:rsidRPr="005D4636" w:rsidTr="002A1155">
        <w:trPr>
          <w:jc w:val="center"/>
        </w:trPr>
        <w:tc>
          <w:tcPr>
            <w:tcW w:w="812" w:type="dxa"/>
            <w:tcBorders>
              <w:top w:val="nil"/>
              <w:left w:val="single" w:sz="4" w:space="0" w:color="auto"/>
              <w:bottom w:val="nil"/>
              <w:right w:val="single" w:sz="4" w:space="0" w:color="auto"/>
            </w:tcBorders>
            <w:shd w:val="clear" w:color="auto" w:fill="auto"/>
            <w:noWrap/>
            <w:vAlign w:val="bottom"/>
            <w:hideMark/>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0.16</w:t>
            </w:r>
          </w:p>
        </w:tc>
        <w:tc>
          <w:tcPr>
            <w:tcW w:w="720" w:type="dxa"/>
            <w:tcBorders>
              <w:top w:val="nil"/>
              <w:left w:val="single" w:sz="4" w:space="0" w:color="auto"/>
              <w:bottom w:val="nil"/>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5</w:t>
            </w:r>
          </w:p>
        </w:tc>
        <w:tc>
          <w:tcPr>
            <w:tcW w:w="813" w:type="dxa"/>
            <w:tcBorders>
              <w:top w:val="nil"/>
              <w:left w:val="single" w:sz="4" w:space="0" w:color="auto"/>
              <w:bottom w:val="nil"/>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0.19</w:t>
            </w:r>
          </w:p>
        </w:tc>
        <w:tc>
          <w:tcPr>
            <w:tcW w:w="993" w:type="dxa"/>
            <w:tcBorders>
              <w:top w:val="nil"/>
              <w:left w:val="single" w:sz="4" w:space="0" w:color="auto"/>
              <w:bottom w:val="nil"/>
              <w:right w:val="single" w:sz="4" w:space="0" w:color="auto"/>
            </w:tcBorders>
            <w:shd w:val="clear" w:color="auto" w:fill="auto"/>
            <w:noWrap/>
            <w:vAlign w:val="bottom"/>
            <w:hideMark/>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0.07293</w:t>
            </w:r>
          </w:p>
        </w:tc>
        <w:tc>
          <w:tcPr>
            <w:tcW w:w="1087" w:type="dxa"/>
            <w:tcBorders>
              <w:top w:val="nil"/>
              <w:left w:val="single" w:sz="4" w:space="0" w:color="auto"/>
              <w:bottom w:val="nil"/>
              <w:right w:val="single" w:sz="4" w:space="0" w:color="auto"/>
            </w:tcBorders>
          </w:tcPr>
          <w:p w:rsidR="002A1155" w:rsidRPr="005D4636"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+18.6%</w:t>
            </w:r>
          </w:p>
        </w:tc>
        <w:tc>
          <w:tcPr>
            <w:tcW w:w="991" w:type="dxa"/>
            <w:tcBorders>
              <w:top w:val="nil"/>
              <w:left w:val="single" w:sz="4" w:space="0" w:color="auto"/>
              <w:bottom w:val="nil"/>
              <w:right w:val="single" w:sz="4" w:space="0" w:color="auto"/>
            </w:tcBorders>
          </w:tcPr>
          <w:p w:rsidR="002A1155"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-1.20%</w:t>
            </w:r>
          </w:p>
        </w:tc>
        <w:tc>
          <w:tcPr>
            <w:tcW w:w="898" w:type="dxa"/>
            <w:tcBorders>
              <w:top w:val="nil"/>
              <w:left w:val="single" w:sz="4" w:space="0" w:color="auto"/>
              <w:bottom w:val="nil"/>
              <w:right w:val="single" w:sz="4" w:space="0" w:color="auto"/>
            </w:tcBorders>
          </w:tcPr>
          <w:p w:rsidR="002A1155"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2.12</w:t>
            </w:r>
          </w:p>
        </w:tc>
      </w:tr>
      <w:tr w:rsidR="002A1155" w:rsidRPr="005D4636" w:rsidTr="002A1155">
        <w:trPr>
          <w:jc w:val="center"/>
        </w:trPr>
        <w:tc>
          <w:tcPr>
            <w:tcW w:w="812" w:type="dxa"/>
            <w:tcBorders>
              <w:top w:val="nil"/>
              <w:left w:val="single" w:sz="4" w:space="0" w:color="auto"/>
              <w:bottom w:val="nil"/>
              <w:right w:val="single" w:sz="4" w:space="0" w:color="auto"/>
            </w:tcBorders>
            <w:shd w:val="clear" w:color="auto" w:fill="auto"/>
            <w:noWrap/>
            <w:vAlign w:val="bottom"/>
            <w:hideMark/>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0.17</w:t>
            </w:r>
          </w:p>
        </w:tc>
        <w:tc>
          <w:tcPr>
            <w:tcW w:w="720" w:type="dxa"/>
            <w:tcBorders>
              <w:top w:val="nil"/>
              <w:left w:val="single" w:sz="4" w:space="0" w:color="auto"/>
              <w:bottom w:val="nil"/>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5</w:t>
            </w:r>
          </w:p>
        </w:tc>
        <w:tc>
          <w:tcPr>
            <w:tcW w:w="813" w:type="dxa"/>
            <w:tcBorders>
              <w:top w:val="nil"/>
              <w:left w:val="single" w:sz="4" w:space="0" w:color="auto"/>
              <w:bottom w:val="nil"/>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0.19</w:t>
            </w:r>
          </w:p>
        </w:tc>
        <w:tc>
          <w:tcPr>
            <w:tcW w:w="993" w:type="dxa"/>
            <w:tcBorders>
              <w:top w:val="nil"/>
              <w:left w:val="single" w:sz="4" w:space="0" w:color="auto"/>
              <w:bottom w:val="nil"/>
              <w:right w:val="single" w:sz="4" w:space="0" w:color="auto"/>
            </w:tcBorders>
            <w:shd w:val="clear" w:color="auto" w:fill="auto"/>
            <w:noWrap/>
            <w:vAlign w:val="bottom"/>
            <w:hideMark/>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0.07473</w:t>
            </w:r>
          </w:p>
        </w:tc>
        <w:tc>
          <w:tcPr>
            <w:tcW w:w="1087" w:type="dxa"/>
            <w:tcBorders>
              <w:top w:val="nil"/>
              <w:left w:val="single" w:sz="4" w:space="0" w:color="auto"/>
              <w:bottom w:val="nil"/>
              <w:right w:val="single" w:sz="4" w:space="0" w:color="auto"/>
            </w:tcBorders>
          </w:tcPr>
          <w:p w:rsidR="002A1155" w:rsidRPr="005D4636"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+17.9%</w:t>
            </w:r>
          </w:p>
        </w:tc>
        <w:tc>
          <w:tcPr>
            <w:tcW w:w="991" w:type="dxa"/>
            <w:tcBorders>
              <w:top w:val="nil"/>
              <w:left w:val="single" w:sz="4" w:space="0" w:color="auto"/>
              <w:bottom w:val="nil"/>
              <w:right w:val="single" w:sz="4" w:space="0" w:color="auto"/>
            </w:tcBorders>
          </w:tcPr>
          <w:p w:rsidR="002A1155"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-0.64%</w:t>
            </w:r>
          </w:p>
        </w:tc>
        <w:tc>
          <w:tcPr>
            <w:tcW w:w="898" w:type="dxa"/>
            <w:tcBorders>
              <w:top w:val="nil"/>
              <w:left w:val="single" w:sz="4" w:space="0" w:color="auto"/>
              <w:bottom w:val="nil"/>
              <w:right w:val="single" w:sz="4" w:space="0" w:color="auto"/>
            </w:tcBorders>
          </w:tcPr>
          <w:p w:rsidR="002A1155"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1.92</w:t>
            </w:r>
          </w:p>
        </w:tc>
      </w:tr>
      <w:tr w:rsidR="002A1155" w:rsidRPr="005D4636" w:rsidTr="002A1155">
        <w:trPr>
          <w:jc w:val="center"/>
        </w:trPr>
        <w:tc>
          <w:tcPr>
            <w:tcW w:w="812" w:type="dxa"/>
            <w:tcBorders>
              <w:top w:val="nil"/>
              <w:left w:val="single" w:sz="4" w:space="0" w:color="auto"/>
              <w:bottom w:val="nil"/>
              <w:right w:val="single" w:sz="4" w:space="0" w:color="auto"/>
            </w:tcBorders>
            <w:shd w:val="clear" w:color="auto" w:fill="auto"/>
            <w:noWrap/>
            <w:vAlign w:val="bottom"/>
            <w:hideMark/>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0.18</w:t>
            </w:r>
          </w:p>
        </w:tc>
        <w:tc>
          <w:tcPr>
            <w:tcW w:w="720" w:type="dxa"/>
            <w:tcBorders>
              <w:top w:val="nil"/>
              <w:left w:val="single" w:sz="4" w:space="0" w:color="auto"/>
              <w:bottom w:val="nil"/>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5</w:t>
            </w:r>
          </w:p>
        </w:tc>
        <w:tc>
          <w:tcPr>
            <w:tcW w:w="813" w:type="dxa"/>
            <w:tcBorders>
              <w:top w:val="nil"/>
              <w:left w:val="single" w:sz="4" w:space="0" w:color="auto"/>
              <w:bottom w:val="nil"/>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0.19</w:t>
            </w:r>
          </w:p>
        </w:tc>
        <w:tc>
          <w:tcPr>
            <w:tcW w:w="993" w:type="dxa"/>
            <w:tcBorders>
              <w:top w:val="nil"/>
              <w:left w:val="single" w:sz="4" w:space="0" w:color="auto"/>
              <w:bottom w:val="nil"/>
              <w:right w:val="single" w:sz="4" w:space="0" w:color="auto"/>
            </w:tcBorders>
            <w:shd w:val="clear" w:color="auto" w:fill="auto"/>
            <w:noWrap/>
            <w:vAlign w:val="bottom"/>
            <w:hideMark/>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0.07643</w:t>
            </w:r>
          </w:p>
        </w:tc>
        <w:tc>
          <w:tcPr>
            <w:tcW w:w="1087" w:type="dxa"/>
            <w:tcBorders>
              <w:top w:val="nil"/>
              <w:left w:val="single" w:sz="4" w:space="0" w:color="auto"/>
              <w:bottom w:val="nil"/>
              <w:right w:val="single" w:sz="4" w:space="0" w:color="auto"/>
            </w:tcBorders>
          </w:tcPr>
          <w:p w:rsidR="002A1155" w:rsidRPr="005D4636"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+17.0%</w:t>
            </w:r>
          </w:p>
        </w:tc>
        <w:tc>
          <w:tcPr>
            <w:tcW w:w="991" w:type="dxa"/>
            <w:tcBorders>
              <w:top w:val="nil"/>
              <w:left w:val="single" w:sz="4" w:space="0" w:color="auto"/>
              <w:bottom w:val="nil"/>
              <w:right w:val="single" w:sz="4" w:space="0" w:color="auto"/>
            </w:tcBorders>
          </w:tcPr>
          <w:p w:rsidR="002A1155"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-0.91%</w:t>
            </w:r>
          </w:p>
        </w:tc>
        <w:tc>
          <w:tcPr>
            <w:tcW w:w="898" w:type="dxa"/>
            <w:tcBorders>
              <w:top w:val="nil"/>
              <w:left w:val="single" w:sz="4" w:space="0" w:color="auto"/>
              <w:bottom w:val="nil"/>
              <w:right w:val="single" w:sz="4" w:space="0" w:color="auto"/>
            </w:tcBorders>
          </w:tcPr>
          <w:p w:rsidR="002A1155"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1.75</w:t>
            </w:r>
          </w:p>
        </w:tc>
      </w:tr>
      <w:tr w:rsidR="002A1155" w:rsidRPr="005D4636" w:rsidTr="002A1155">
        <w:trPr>
          <w:jc w:val="center"/>
        </w:trPr>
        <w:tc>
          <w:tcPr>
            <w:tcW w:w="812" w:type="dxa"/>
            <w:tcBorders>
              <w:top w:val="nil"/>
              <w:left w:val="single" w:sz="4" w:space="0" w:color="auto"/>
              <w:bottom w:val="nil"/>
              <w:right w:val="single" w:sz="4" w:space="0" w:color="auto"/>
            </w:tcBorders>
            <w:shd w:val="clear" w:color="auto" w:fill="auto"/>
            <w:noWrap/>
            <w:vAlign w:val="bottom"/>
            <w:hideMark/>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0.19</w:t>
            </w:r>
          </w:p>
        </w:tc>
        <w:tc>
          <w:tcPr>
            <w:tcW w:w="720" w:type="dxa"/>
            <w:tcBorders>
              <w:top w:val="nil"/>
              <w:left w:val="single" w:sz="4" w:space="0" w:color="auto"/>
              <w:bottom w:val="nil"/>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5</w:t>
            </w:r>
          </w:p>
        </w:tc>
        <w:tc>
          <w:tcPr>
            <w:tcW w:w="813" w:type="dxa"/>
            <w:tcBorders>
              <w:top w:val="nil"/>
              <w:left w:val="single" w:sz="4" w:space="0" w:color="auto"/>
              <w:bottom w:val="nil"/>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0.17</w:t>
            </w:r>
          </w:p>
        </w:tc>
        <w:tc>
          <w:tcPr>
            <w:tcW w:w="993" w:type="dxa"/>
            <w:tcBorders>
              <w:top w:val="nil"/>
              <w:left w:val="single" w:sz="4" w:space="0" w:color="auto"/>
              <w:bottom w:val="nil"/>
              <w:right w:val="single" w:sz="4" w:space="0" w:color="auto"/>
            </w:tcBorders>
            <w:shd w:val="clear" w:color="auto" w:fill="auto"/>
            <w:noWrap/>
            <w:vAlign w:val="bottom"/>
            <w:hideMark/>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0.07809</w:t>
            </w:r>
          </w:p>
        </w:tc>
        <w:tc>
          <w:tcPr>
            <w:tcW w:w="1087" w:type="dxa"/>
            <w:tcBorders>
              <w:top w:val="nil"/>
              <w:left w:val="single" w:sz="4" w:space="0" w:color="auto"/>
              <w:bottom w:val="nil"/>
              <w:right w:val="single" w:sz="4" w:space="0" w:color="auto"/>
            </w:tcBorders>
          </w:tcPr>
          <w:p w:rsidR="002A1155" w:rsidRPr="005D4636"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+16.6%</w:t>
            </w:r>
          </w:p>
        </w:tc>
        <w:tc>
          <w:tcPr>
            <w:tcW w:w="991" w:type="dxa"/>
            <w:tcBorders>
              <w:top w:val="nil"/>
              <w:left w:val="single" w:sz="4" w:space="0" w:color="auto"/>
              <w:bottom w:val="nil"/>
              <w:right w:val="single" w:sz="4" w:space="0" w:color="auto"/>
            </w:tcBorders>
          </w:tcPr>
          <w:p w:rsidR="002A1155"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-0.42%</w:t>
            </w:r>
          </w:p>
        </w:tc>
        <w:tc>
          <w:tcPr>
            <w:tcW w:w="898" w:type="dxa"/>
            <w:tcBorders>
              <w:top w:val="nil"/>
              <w:left w:val="single" w:sz="4" w:space="0" w:color="auto"/>
              <w:bottom w:val="nil"/>
              <w:right w:val="single" w:sz="4" w:space="0" w:color="auto"/>
            </w:tcBorders>
          </w:tcPr>
          <w:p w:rsidR="002A1155"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1.77</w:t>
            </w:r>
          </w:p>
        </w:tc>
      </w:tr>
      <w:tr w:rsidR="002A1155" w:rsidRPr="005D4636" w:rsidTr="002A1155">
        <w:trPr>
          <w:jc w:val="center"/>
        </w:trPr>
        <w:tc>
          <w:tcPr>
            <w:tcW w:w="812" w:type="dxa"/>
            <w:tcBorders>
              <w:top w:val="nil"/>
              <w:left w:val="single" w:sz="4" w:space="0" w:color="auto"/>
              <w:bottom w:val="single" w:sz="4" w:space="0" w:color="auto"/>
              <w:right w:val="single" w:sz="4" w:space="0" w:color="auto"/>
            </w:tcBorders>
            <w:shd w:val="clear" w:color="auto" w:fill="auto"/>
            <w:noWrap/>
            <w:vAlign w:val="bottom"/>
            <w:hideMark/>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0.2</w:t>
            </w:r>
            <w:r>
              <w:rPr>
                <w:rFonts w:ascii="Times New Roman" w:hAnsi="Times New Roman"/>
                <w:sz w:val="18"/>
                <w:szCs w:val="18"/>
                <w:lang w:eastAsia="it-IT"/>
              </w:rPr>
              <w:t>0</w:t>
            </w:r>
          </w:p>
        </w:tc>
        <w:tc>
          <w:tcPr>
            <w:tcW w:w="720" w:type="dxa"/>
            <w:tcBorders>
              <w:top w:val="nil"/>
              <w:left w:val="single" w:sz="4" w:space="0" w:color="auto"/>
              <w:bottom w:val="single" w:sz="4" w:space="0" w:color="auto"/>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5</w:t>
            </w:r>
          </w:p>
        </w:tc>
        <w:tc>
          <w:tcPr>
            <w:tcW w:w="813" w:type="dxa"/>
            <w:tcBorders>
              <w:top w:val="nil"/>
              <w:left w:val="single" w:sz="4" w:space="0" w:color="auto"/>
              <w:bottom w:val="single" w:sz="4" w:space="0" w:color="auto"/>
              <w:right w:val="single" w:sz="4" w:space="0" w:color="auto"/>
            </w:tcBorders>
            <w:vAlign w:val="bottom"/>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0.17</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2A1155" w:rsidRPr="005D4636" w:rsidRDefault="002A1155" w:rsidP="002A1155">
            <w:pPr>
              <w:spacing w:line="360" w:lineRule="auto"/>
              <w:jc w:val="center"/>
              <w:rPr>
                <w:rFonts w:ascii="Times New Roman" w:hAnsi="Times New Roman"/>
                <w:sz w:val="18"/>
                <w:szCs w:val="18"/>
                <w:lang w:eastAsia="it-IT"/>
              </w:rPr>
            </w:pPr>
            <w:r w:rsidRPr="005D4636">
              <w:rPr>
                <w:rFonts w:ascii="Times New Roman" w:hAnsi="Times New Roman"/>
                <w:sz w:val="18"/>
                <w:szCs w:val="18"/>
                <w:lang w:eastAsia="it-IT"/>
              </w:rPr>
              <w:t>0.07970</w:t>
            </w:r>
          </w:p>
        </w:tc>
        <w:tc>
          <w:tcPr>
            <w:tcW w:w="1087" w:type="dxa"/>
            <w:tcBorders>
              <w:top w:val="nil"/>
              <w:left w:val="single" w:sz="4" w:space="0" w:color="auto"/>
              <w:bottom w:val="single" w:sz="4" w:space="0" w:color="auto"/>
              <w:right w:val="single" w:sz="4" w:space="0" w:color="auto"/>
            </w:tcBorders>
          </w:tcPr>
          <w:p w:rsidR="002A1155" w:rsidRPr="005D4636"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+16.1%</w:t>
            </w:r>
          </w:p>
        </w:tc>
        <w:tc>
          <w:tcPr>
            <w:tcW w:w="991" w:type="dxa"/>
            <w:tcBorders>
              <w:top w:val="nil"/>
              <w:left w:val="single" w:sz="4" w:space="0" w:color="auto"/>
              <w:bottom w:val="single" w:sz="4" w:space="0" w:color="auto"/>
              <w:right w:val="single" w:sz="4" w:space="0" w:color="auto"/>
            </w:tcBorders>
          </w:tcPr>
          <w:p w:rsidR="002A1155"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-0.51%</w:t>
            </w:r>
          </w:p>
        </w:tc>
        <w:tc>
          <w:tcPr>
            <w:tcW w:w="898" w:type="dxa"/>
            <w:tcBorders>
              <w:top w:val="nil"/>
              <w:left w:val="single" w:sz="4" w:space="0" w:color="auto"/>
              <w:bottom w:val="single" w:sz="4" w:space="0" w:color="auto"/>
              <w:right w:val="single" w:sz="4" w:space="0" w:color="auto"/>
            </w:tcBorders>
          </w:tcPr>
          <w:p w:rsidR="002A1155" w:rsidRDefault="002A1155" w:rsidP="002A1155">
            <w:pPr>
              <w:spacing w:line="360" w:lineRule="auto"/>
              <w:jc w:val="center"/>
              <w:rPr>
                <w:rFonts w:ascii="Times New Roman" w:hAnsi="Times New Roman"/>
                <w:sz w:val="18"/>
                <w:szCs w:val="18"/>
                <w:lang w:eastAsia="it-IT"/>
              </w:rPr>
            </w:pPr>
            <w:r>
              <w:rPr>
                <w:rFonts w:ascii="Times New Roman" w:hAnsi="Times New Roman"/>
                <w:sz w:val="18"/>
                <w:szCs w:val="18"/>
                <w:lang w:eastAsia="it-IT"/>
              </w:rPr>
              <w:t>1.63</w:t>
            </w:r>
          </w:p>
        </w:tc>
      </w:tr>
    </w:tbl>
    <w:p w:rsidR="002A1155" w:rsidRDefault="002A1155" w:rsidP="00A535D6">
      <w:pPr>
        <w:tabs>
          <w:tab w:val="left" w:pos="4678"/>
        </w:tabs>
        <w:spacing w:after="240" w:line="360" w:lineRule="auto"/>
        <w:jc w:val="center"/>
        <w:rPr>
          <w:rFonts w:ascii="Times New Roman" w:hAnsi="Times New Roman"/>
          <w:lang w:val="en-US"/>
        </w:rPr>
      </w:pPr>
      <w:r w:rsidRPr="00E77EA1">
        <w:rPr>
          <w:rFonts w:ascii="Times New Roman" w:hAnsi="Times New Roman"/>
          <w:sz w:val="16"/>
          <w:lang w:val="en-US"/>
        </w:rPr>
        <w:t>(values determined using *</w:t>
      </w:r>
      <m:oMath>
        <m:r>
          <w:rPr>
            <w:rFonts w:ascii="Cambria Math" w:hAnsi="Cambria Math"/>
            <w:sz w:val="16"/>
          </w:rPr>
          <m:t>φ</m:t>
        </m:r>
      </m:oMath>
      <w:r w:rsidRPr="00E77EA1">
        <w:rPr>
          <w:rFonts w:ascii="Times New Roman" w:hAnsi="Times New Roman"/>
          <w:sz w:val="16"/>
          <w:lang w:val="en-US"/>
        </w:rPr>
        <w:t xml:space="preserve"> = 0.09 and **</w:t>
      </w:r>
      <m:oMath>
        <m:r>
          <w:rPr>
            <w:rFonts w:ascii="Cambria Math" w:hAnsi="Cambria Math"/>
            <w:sz w:val="16"/>
            <w:lang w:val="en-US"/>
          </w:rPr>
          <m:t xml:space="preserve"> </m:t>
        </m:r>
        <m:r>
          <w:rPr>
            <w:rFonts w:ascii="Cambria Math" w:hAnsi="Cambria Math"/>
            <w:sz w:val="16"/>
          </w:rPr>
          <m:t>φ</m:t>
        </m:r>
      </m:oMath>
      <w:r w:rsidRPr="00E77EA1">
        <w:rPr>
          <w:rFonts w:ascii="Times New Roman" w:hAnsi="Times New Roman"/>
          <w:sz w:val="16"/>
          <w:lang w:val="en-US"/>
        </w:rPr>
        <w:t xml:space="preserve"> = 0.08)</w:t>
      </w:r>
    </w:p>
    <w:p w:rsidR="002D33E2" w:rsidRDefault="00437B5A" w:rsidP="00A535D6">
      <w:pPr>
        <w:spacing w:after="240" w:line="360" w:lineRule="auto"/>
        <w:jc w:val="both"/>
        <w:rPr>
          <w:rFonts w:ascii="Times New Roman" w:hAnsi="Times New Roman"/>
          <w:lang w:val="en-US"/>
        </w:rPr>
      </w:pPr>
      <w:r>
        <w:rPr>
          <w:rFonts w:ascii="Times New Roman" w:hAnsi="Times New Roman"/>
          <w:lang w:val="en-US"/>
        </w:rPr>
        <w:t xml:space="preserve">Also, with reference to the optimal assemblies </w:t>
      </w:r>
      <w:r w:rsidRPr="00E77EA1">
        <w:rPr>
          <w:rFonts w:ascii="Times New Roman" w:hAnsi="Times New Roman"/>
          <w:lang w:val="en-US"/>
        </w:rPr>
        <w:t xml:space="preserve">in the range 0.10 </w:t>
      </w:r>
      <m:oMath>
        <m:r>
          <w:rPr>
            <w:rFonts w:ascii="Cambria Math" w:hAnsi="Cambria Math"/>
            <w:lang w:val="en-US"/>
          </w:rPr>
          <m:t>≤</m:t>
        </m:r>
      </m:oMath>
      <w:r w:rsidRPr="00E77EA1">
        <w:rPr>
          <w:rFonts w:ascii="Times New Roman" w:hAnsi="Times New Roman"/>
          <w:lang w:val="en-US"/>
        </w:rPr>
        <w:t xml:space="preserve"> </w:t>
      </w:r>
      <m:oMath>
        <m:r>
          <w:rPr>
            <w:rFonts w:ascii="Cambria Math" w:hAnsi="Cambria Math"/>
          </w:rPr>
          <m:t>φ</m:t>
        </m:r>
      </m:oMath>
      <w:r w:rsidRPr="00E77EA1">
        <w:rPr>
          <w:rFonts w:ascii="Times New Roman" w:hAnsi="Times New Roman"/>
          <w:lang w:val="en-US"/>
        </w:rPr>
        <w:t xml:space="preserve"> </w:t>
      </w:r>
      <m:oMath>
        <m:r>
          <w:rPr>
            <w:rFonts w:ascii="Cambria Math" w:hAnsi="Cambria Math"/>
            <w:lang w:val="en-US"/>
          </w:rPr>
          <m:t>≤</m:t>
        </m:r>
      </m:oMath>
      <w:r w:rsidRPr="00E77EA1">
        <w:rPr>
          <w:rFonts w:ascii="Times New Roman" w:hAnsi="Times New Roman"/>
          <w:lang w:val="en-US"/>
        </w:rPr>
        <w:t xml:space="preserve"> 0.20 and for </w:t>
      </w:r>
      <m:oMath>
        <m:r>
          <w:rPr>
            <w:rFonts w:ascii="Cambria Math" w:hAnsi="Cambria Math"/>
          </w:rPr>
          <m:t>a</m:t>
        </m:r>
      </m:oMath>
      <w:r w:rsidRPr="00E77EA1">
        <w:rPr>
          <w:rFonts w:ascii="Times New Roman" w:hAnsi="Times New Roman"/>
          <w:lang w:val="en-US"/>
        </w:rPr>
        <w:t xml:space="preserve"> = 0.2,</w:t>
      </w:r>
      <w:r w:rsidR="00A535D6">
        <w:rPr>
          <w:rFonts w:ascii="Times New Roman" w:hAnsi="Times New Roman"/>
          <w:lang w:val="en-US"/>
        </w:rPr>
        <w:t xml:space="preserve"> the results</w:t>
      </w:r>
      <w:r w:rsidRPr="00E77EA1">
        <w:rPr>
          <w:rFonts w:ascii="Times New Roman" w:hAnsi="Times New Roman"/>
          <w:lang w:val="en-US"/>
        </w:rPr>
        <w:t xml:space="preserve"> are correlated within 1.3% by the law shown in Eq.(3.8).</w:t>
      </w:r>
    </w:p>
    <w:p w:rsidR="00124EAF" w:rsidRDefault="00124EAF" w:rsidP="00A535D6">
      <w:pPr>
        <w:spacing w:after="240" w:line="360" w:lineRule="auto"/>
        <w:jc w:val="both"/>
        <w:rPr>
          <w:rFonts w:ascii="Times New Roman" w:hAnsi="Times New Roman"/>
          <w:lang w:val="en-US"/>
        </w:rPr>
      </w:pPr>
      <w:r w:rsidRPr="00F22712">
        <w:rPr>
          <w:rFonts w:ascii="Times New Roman" w:hAnsi="Times New Roman"/>
          <w:lang w:val="en-US"/>
        </w:rPr>
        <w:tab/>
      </w:r>
      <m:oMath>
        <m:acc>
          <m:accPr>
            <m:chr m:val="̃"/>
            <m:ctrlPr>
              <w:rPr>
                <w:rFonts w:ascii="Cambria Math" w:hAnsi="Cambria Math" w:cs="Calibri"/>
                <w:i/>
                <w:szCs w:val="18"/>
                <w:lang w:eastAsia="it-IT"/>
              </w:rPr>
            </m:ctrlPr>
          </m:accPr>
          <m:e>
            <m:r>
              <w:rPr>
                <w:rFonts w:ascii="Cambria Math" w:hAnsi="Cambria Math" w:cs="Calibri"/>
                <w:szCs w:val="18"/>
                <w:lang w:eastAsia="it-IT"/>
              </w:rPr>
              <m:t>q</m:t>
            </m:r>
          </m:e>
        </m:acc>
      </m:oMath>
      <w:r w:rsidRPr="00E77EA1">
        <w:rPr>
          <w:rFonts w:ascii="Times New Roman" w:hAnsi="Times New Roman"/>
          <w:lang w:val="en-US"/>
        </w:rPr>
        <w:t xml:space="preserve"> = 0.194</w:t>
      </w:r>
      <m:oMath>
        <m:r>
          <w:rPr>
            <w:rFonts w:ascii="Cambria Math" w:hAnsi="Cambria Math"/>
          </w:rPr>
          <m:t>φ</m:t>
        </m:r>
      </m:oMath>
      <w:r>
        <w:rPr>
          <w:rFonts w:ascii="Times New Roman" w:hAnsi="Times New Roman"/>
          <w:lang w:val="en-US"/>
        </w:rPr>
        <w:t xml:space="preserve"> + 0.042</w:t>
      </w:r>
      <w:r w:rsidRPr="00DB0CF3">
        <w:rPr>
          <w:rFonts w:ascii="Times New Roman" w:hAnsi="Times New Roman"/>
          <w:lang w:val="en-US"/>
        </w:rPr>
        <w:t xml:space="preserve"> </w:t>
      </w:r>
      <w:r w:rsidRPr="00DB0CF3">
        <w:rPr>
          <w:rFonts w:ascii="Times New Roman" w:hAnsi="Times New Roman"/>
          <w:lang w:val="en-US"/>
        </w:rPr>
        <w:tab/>
      </w:r>
      <w:r w:rsidRPr="00DB0CF3">
        <w:rPr>
          <w:rFonts w:ascii="Times New Roman" w:hAnsi="Times New Roman"/>
          <w:lang w:val="en-US"/>
        </w:rPr>
        <w:tab/>
      </w:r>
      <w:r w:rsidRPr="00DB0CF3">
        <w:rPr>
          <w:rFonts w:ascii="Times New Roman" w:hAnsi="Times New Roman"/>
          <w:lang w:val="en-US"/>
        </w:rPr>
        <w:tab/>
      </w:r>
      <w:r w:rsidRPr="00DB0CF3">
        <w:rPr>
          <w:rFonts w:ascii="Times New Roman" w:hAnsi="Times New Roman"/>
          <w:lang w:val="en-US"/>
        </w:rPr>
        <w:tab/>
      </w:r>
      <w:r w:rsidRPr="00DB0CF3">
        <w:rPr>
          <w:rFonts w:ascii="Times New Roman" w:hAnsi="Times New Roman"/>
          <w:lang w:val="en-US"/>
        </w:rPr>
        <w:tab/>
      </w:r>
      <w:r w:rsidRPr="00DB0CF3">
        <w:rPr>
          <w:rFonts w:ascii="Times New Roman" w:hAnsi="Times New Roman"/>
          <w:lang w:val="en-US"/>
        </w:rPr>
        <w:tab/>
      </w:r>
      <w:r w:rsidRPr="00DB0CF3">
        <w:rPr>
          <w:rFonts w:ascii="Times New Roman" w:hAnsi="Times New Roman"/>
          <w:lang w:val="en-US"/>
        </w:rPr>
        <w:tab/>
      </w:r>
      <w:r>
        <w:rPr>
          <w:rFonts w:ascii="Times New Roman" w:hAnsi="Times New Roman"/>
          <w:lang w:val="en-US"/>
        </w:rPr>
        <w:tab/>
      </w:r>
      <w:r w:rsidRPr="00DB0CF3">
        <w:rPr>
          <w:rFonts w:ascii="Times New Roman" w:hAnsi="Times New Roman"/>
          <w:lang w:val="en-US"/>
        </w:rPr>
        <w:t>(3.</w:t>
      </w:r>
      <w:r>
        <w:rPr>
          <w:rFonts w:ascii="Times New Roman" w:hAnsi="Times New Roman"/>
          <w:lang w:val="en-US"/>
        </w:rPr>
        <w:t>8</w:t>
      </w:r>
      <w:r w:rsidRPr="00DB0CF3">
        <w:rPr>
          <w:rFonts w:ascii="Times New Roman" w:hAnsi="Times New Roman"/>
          <w:lang w:val="en-US"/>
        </w:rPr>
        <w:t>)</w:t>
      </w:r>
    </w:p>
    <w:p w:rsidR="002D33E2" w:rsidRDefault="00124EAF" w:rsidP="00124EAF">
      <w:pPr>
        <w:tabs>
          <w:tab w:val="left" w:pos="4678"/>
        </w:tabs>
        <w:spacing w:after="240" w:line="360" w:lineRule="auto"/>
        <w:jc w:val="both"/>
        <w:rPr>
          <w:rFonts w:ascii="Times New Roman" w:hAnsi="Times New Roman"/>
          <w:lang w:val="en-US"/>
        </w:rPr>
      </w:pPr>
      <w:r w:rsidRPr="00F22712">
        <w:rPr>
          <w:rFonts w:ascii="Times New Roman" w:hAnsi="Times New Roman"/>
          <w:szCs w:val="18"/>
          <w:lang w:val="en-US" w:eastAsia="it-IT"/>
        </w:rPr>
        <w:t xml:space="preserve">            </w:t>
      </w:r>
      <m:oMath>
        <m:acc>
          <m:accPr>
            <m:chr m:val="̃"/>
            <m:ctrlPr>
              <w:rPr>
                <w:rFonts w:ascii="Cambria Math" w:hAnsi="Cambria Math" w:cs="Calibri"/>
                <w:i/>
                <w:szCs w:val="18"/>
                <w:lang w:eastAsia="it-IT"/>
              </w:rPr>
            </m:ctrlPr>
          </m:accPr>
          <m:e>
            <m:r>
              <w:rPr>
                <w:rFonts w:ascii="Cambria Math" w:hAnsi="Cambria Math" w:cs="Calibri"/>
                <w:szCs w:val="18"/>
                <w:lang w:eastAsia="it-IT"/>
              </w:rPr>
              <m:t>q</m:t>
            </m:r>
          </m:e>
        </m:acc>
      </m:oMath>
      <w:r w:rsidR="002D33E2" w:rsidRPr="00E77EA1">
        <w:rPr>
          <w:rFonts w:ascii="Times New Roman" w:hAnsi="Times New Roman"/>
          <w:lang w:val="en-US"/>
        </w:rPr>
        <w:t xml:space="preserve"> = 0.894</w:t>
      </w:r>
      <m:oMath>
        <m:sSup>
          <m:sSupPr>
            <m:ctrlPr>
              <w:rPr>
                <w:rFonts w:ascii="Cambria Math" w:hAnsi="Cambria Math"/>
                <w:i/>
              </w:rPr>
            </m:ctrlPr>
          </m:sSupPr>
          <m:e>
            <m:r>
              <w:rPr>
                <w:rFonts w:ascii="Cambria Math" w:hAnsi="Cambria Math"/>
              </w:rPr>
              <m:t>a</m:t>
            </m:r>
          </m:e>
          <m:sup>
            <m:r>
              <w:rPr>
                <w:rFonts w:ascii="Cambria Math" w:hAnsi="Cambria Math"/>
                <w:lang w:val="en-US"/>
              </w:rPr>
              <m:t>1.08</m:t>
            </m:r>
          </m:sup>
        </m:sSup>
      </m:oMath>
      <w:r w:rsidR="002D33E2" w:rsidRPr="00E77EA1">
        <w:rPr>
          <w:rFonts w:ascii="Times New Roman" w:hAnsi="Times New Roman"/>
          <w:lang w:val="en-US"/>
        </w:rPr>
        <w:t xml:space="preserve"> + </w:t>
      </w:r>
      <m:oMath>
        <m:sSup>
          <m:sSupPr>
            <m:ctrlPr>
              <w:rPr>
                <w:rFonts w:ascii="Cambria Math" w:hAnsi="Cambria Math"/>
                <w:i/>
              </w:rPr>
            </m:ctrlPr>
          </m:sSupPr>
          <m:e>
            <m:r>
              <w:rPr>
                <w:rFonts w:ascii="Cambria Math" w:hAnsi="Cambria Math"/>
              </w:rPr>
              <m:t>φ</m:t>
            </m:r>
          </m:e>
          <m:sup>
            <m:r>
              <w:rPr>
                <w:rFonts w:ascii="Cambria Math" w:hAnsi="Cambria Math"/>
                <w:lang w:val="en-US"/>
              </w:rPr>
              <m:t>0.407</m:t>
            </m:r>
          </m:sup>
        </m:sSup>
      </m:oMath>
      <w:r w:rsidR="002D33E2" w:rsidRPr="00E77EA1">
        <w:rPr>
          <w:rFonts w:ascii="Times New Roman" w:hAnsi="Times New Roman"/>
          <w:lang w:val="en-US"/>
        </w:rPr>
        <w:tab/>
      </w:r>
      <w:r w:rsidR="002D33E2" w:rsidRPr="00E77EA1">
        <w:rPr>
          <w:rFonts w:ascii="Times New Roman" w:hAnsi="Times New Roman"/>
          <w:lang w:val="en-US"/>
        </w:rPr>
        <w:tab/>
      </w:r>
      <w:r w:rsidR="002D33E2" w:rsidRPr="00E77EA1">
        <w:rPr>
          <w:rFonts w:ascii="Times New Roman" w:hAnsi="Times New Roman"/>
          <w:lang w:val="en-US"/>
        </w:rPr>
        <w:tab/>
      </w:r>
      <w:r w:rsidR="002D33E2" w:rsidRPr="00E77EA1">
        <w:rPr>
          <w:rFonts w:ascii="Times New Roman" w:hAnsi="Times New Roman"/>
          <w:lang w:val="en-US"/>
        </w:rPr>
        <w:tab/>
      </w:r>
      <w:r w:rsidR="002D33E2" w:rsidRPr="00E77EA1">
        <w:rPr>
          <w:rFonts w:ascii="Times New Roman" w:hAnsi="Times New Roman"/>
          <w:lang w:val="en-US"/>
        </w:rPr>
        <w:tab/>
      </w:r>
      <w:r w:rsidR="002D33E2" w:rsidRPr="00E77EA1">
        <w:rPr>
          <w:rFonts w:ascii="Times New Roman" w:hAnsi="Times New Roman"/>
          <w:lang w:val="en-US"/>
        </w:rPr>
        <w:tab/>
        <w:t>(3.9)</w:t>
      </w:r>
    </w:p>
    <w:p w:rsidR="00E77EA1" w:rsidRDefault="002D33E2" w:rsidP="004224DD">
      <w:pPr>
        <w:tabs>
          <w:tab w:val="left" w:pos="4678"/>
        </w:tabs>
        <w:spacing w:after="240" w:line="360" w:lineRule="auto"/>
        <w:jc w:val="both"/>
        <w:rPr>
          <w:rFonts w:ascii="Times New Roman" w:hAnsi="Times New Roman"/>
          <w:lang w:val="en-US"/>
        </w:rPr>
      </w:pPr>
      <w:r w:rsidRPr="00E77EA1">
        <w:rPr>
          <w:rFonts w:ascii="Times New Roman" w:hAnsi="Times New Roman"/>
          <w:lang w:val="en-US"/>
        </w:rPr>
        <w:lastRenderedPageBreak/>
        <w:t xml:space="preserve">Note that in the power law shown in Eq.(3.9) also the parameter </w:t>
      </w:r>
      <m:oMath>
        <m:r>
          <w:rPr>
            <w:rFonts w:ascii="Cambria Math" w:hAnsi="Cambria Math"/>
          </w:rPr>
          <m:t>a</m:t>
        </m:r>
      </m:oMath>
      <w:r w:rsidRPr="00E77EA1">
        <w:rPr>
          <w:rFonts w:ascii="Times New Roman" w:hAnsi="Times New Roman"/>
          <w:lang w:val="en-US"/>
        </w:rPr>
        <w:t xml:space="preserve"> is involved, although it can be considered less reliable, within 12</w:t>
      </w:r>
      <w:r w:rsidRPr="00E77EA1">
        <w:rPr>
          <w:rFonts w:ascii="Times New Roman" w:hAnsi="Times New Roman"/>
          <w:color w:val="000000" w:themeColor="text1"/>
          <w:lang w:val="en-US"/>
        </w:rPr>
        <w:t>% (</w:t>
      </w:r>
      <w:r w:rsidRPr="002D33E2">
        <w:rPr>
          <w:rFonts w:ascii="Times New Roman" w:hAnsi="Times New Roman"/>
          <w:color w:val="808080" w:themeColor="background1" w:themeShade="80"/>
          <w:lang w:val="en-US"/>
        </w:rPr>
        <w:t>Bejan</w:t>
      </w:r>
      <w:r w:rsidR="00A535D6">
        <w:rPr>
          <w:rFonts w:ascii="Times New Roman" w:hAnsi="Times New Roman"/>
          <w:color w:val="808080" w:themeColor="background1" w:themeShade="80"/>
          <w:lang w:val="en-US"/>
        </w:rPr>
        <w:t xml:space="preserve"> and Almogbel,</w:t>
      </w:r>
      <w:r w:rsidRPr="002D33E2">
        <w:rPr>
          <w:rFonts w:ascii="Times New Roman" w:hAnsi="Times New Roman"/>
          <w:color w:val="808080" w:themeColor="background1" w:themeShade="80"/>
          <w:lang w:val="en-US"/>
        </w:rPr>
        <w:t xml:space="preserve"> 2000</w:t>
      </w:r>
      <w:r w:rsidRPr="00E77EA1">
        <w:rPr>
          <w:rFonts w:ascii="Times New Roman" w:hAnsi="Times New Roman"/>
          <w:color w:val="000000" w:themeColor="text1"/>
          <w:lang w:val="en-US"/>
        </w:rPr>
        <w:t>)</w:t>
      </w:r>
      <w:r w:rsidR="00A535D6">
        <w:rPr>
          <w:rFonts w:ascii="Times New Roman" w:hAnsi="Times New Roman"/>
          <w:color w:val="000000" w:themeColor="text1"/>
          <w:lang w:val="en-US"/>
        </w:rPr>
        <w:t xml:space="preserve">. </w:t>
      </w:r>
      <w:r w:rsidRPr="00E77EA1">
        <w:rPr>
          <w:rFonts w:ascii="Times New Roman" w:hAnsi="Times New Roman"/>
          <w:lang w:val="en-US"/>
        </w:rPr>
        <w:t>A</w:t>
      </w:r>
      <w:r w:rsidR="00F22712">
        <w:rPr>
          <w:rFonts w:ascii="Times New Roman" w:hAnsi="Times New Roman"/>
          <w:lang w:val="en-US"/>
        </w:rPr>
        <w:t>lso, according to the latter</w:t>
      </w:r>
      <w:r w:rsidRPr="00E77EA1">
        <w:rPr>
          <w:rFonts w:ascii="Times New Roman" w:hAnsi="Times New Roman"/>
          <w:lang w:val="en-US"/>
        </w:rPr>
        <w:t xml:space="preserve"> authors, in the range 0.10 </w:t>
      </w:r>
      <m:oMath>
        <m:r>
          <w:rPr>
            <w:rFonts w:ascii="Cambria Math" w:hAnsi="Cambria Math"/>
            <w:lang w:val="en-US"/>
          </w:rPr>
          <m:t>≤</m:t>
        </m:r>
      </m:oMath>
      <w:r w:rsidRPr="00E77EA1">
        <w:rPr>
          <w:rFonts w:ascii="Times New Roman" w:hAnsi="Times New Roman"/>
          <w:lang w:val="en-US"/>
        </w:rPr>
        <w:t xml:space="preserve"> </w:t>
      </w:r>
      <m:oMath>
        <m:r>
          <w:rPr>
            <w:rFonts w:ascii="Cambria Math" w:hAnsi="Cambria Math"/>
          </w:rPr>
          <m:t>φ</m:t>
        </m:r>
      </m:oMath>
      <w:r w:rsidRPr="00E77EA1">
        <w:rPr>
          <w:rFonts w:ascii="Times New Roman" w:hAnsi="Times New Roman"/>
          <w:lang w:val="en-US"/>
        </w:rPr>
        <w:t xml:space="preserve"> </w:t>
      </w:r>
      <m:oMath>
        <m:r>
          <w:rPr>
            <w:rFonts w:ascii="Cambria Math" w:hAnsi="Cambria Math"/>
            <w:lang w:val="en-US"/>
          </w:rPr>
          <m:t>≤</m:t>
        </m:r>
      </m:oMath>
      <w:r w:rsidRPr="00E77EA1">
        <w:rPr>
          <w:rFonts w:ascii="Times New Roman" w:hAnsi="Times New Roman"/>
          <w:lang w:val="en-US"/>
        </w:rPr>
        <w:t xml:space="preserve"> 0.20 both optimal ratios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E77EA1">
        <w:rPr>
          <w:rFonts w:ascii="Times New Roman" w:hAnsi="Times New Roman"/>
          <w:lang w:val="en-US"/>
        </w:rPr>
        <w:t xml:space="preserve">  and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E77EA1">
        <w:rPr>
          <w:rFonts w:ascii="Times New Roman" w:hAnsi="Times New Roman"/>
          <w:lang w:val="en-US"/>
        </w:rPr>
        <w:t xml:space="preserve"> increase monotonically as </w:t>
      </w:r>
      <m:oMath>
        <m:r>
          <w:rPr>
            <w:rFonts w:ascii="Cambria Math" w:hAnsi="Cambria Math"/>
          </w:rPr>
          <m:t>a</m:t>
        </m:r>
      </m:oMath>
      <w:r w:rsidRPr="00E77EA1">
        <w:rPr>
          <w:rFonts w:ascii="Times New Roman" w:hAnsi="Times New Roman"/>
          <w:lang w:val="en-US"/>
        </w:rPr>
        <w:t xml:space="preserve"> increases; in other words the root of the T-shaped fin becomes larger with respect to the arms and approaches a I-shaped fin. This behavior is far from being unexpected if we recall the definition of </w:t>
      </w:r>
      <m:oMath>
        <m:r>
          <w:rPr>
            <w:rFonts w:ascii="Cambria Math" w:hAnsi="Cambria Math"/>
          </w:rPr>
          <m:t>a</m:t>
        </m:r>
      </m:oMath>
      <w:r>
        <w:rPr>
          <w:rFonts w:ascii="Times New Roman" w:hAnsi="Times New Roman"/>
          <w:lang w:val="en-US"/>
        </w:rPr>
        <w:t xml:space="preserve"> and readapt it as highlighted by Eq. (3.10).</w:t>
      </w:r>
    </w:p>
    <w:p w:rsidR="002D33E2" w:rsidRPr="00E77EA1" w:rsidRDefault="00D84CBA" w:rsidP="002D33E2">
      <w:pPr>
        <w:spacing w:after="240" w:line="360" w:lineRule="auto"/>
        <w:ind w:firstLine="851"/>
        <w:rPr>
          <w:rFonts w:ascii="Times New Roman" w:hAnsi="Times New Roman"/>
          <w:lang w:val="en-US"/>
        </w:rPr>
      </w:pPr>
      <m:oMath>
        <m:sSup>
          <m:sSupPr>
            <m:ctrlPr>
              <w:rPr>
                <w:rFonts w:ascii="Cambria Math" w:hAnsi="Cambria Math"/>
                <w:i/>
              </w:rPr>
            </m:ctrlPr>
          </m:sSupPr>
          <m:e>
            <m:r>
              <w:rPr>
                <w:rFonts w:ascii="Cambria Math" w:hAnsi="Cambria Math"/>
              </w:rPr>
              <m:t>a</m:t>
            </m:r>
          </m:e>
          <m:sup>
            <m:r>
              <w:rPr>
                <w:rFonts w:ascii="Cambria Math" w:hAnsi="Cambria Math"/>
                <w:lang w:val="en-US"/>
              </w:rPr>
              <m:t>2</m:t>
            </m:r>
          </m:sup>
        </m:sSup>
        <m:r>
          <w:rPr>
            <w:rFonts w:ascii="Cambria Math" w:hAnsi="Cambria Math"/>
            <w:lang w:val="en-US"/>
          </w:rPr>
          <m:t>=</m:t>
        </m:r>
        <m:f>
          <m:fPr>
            <m:ctrlPr>
              <w:rPr>
                <w:rFonts w:ascii="Cambria Math" w:hAnsi="Cambria Math"/>
                <w:i/>
              </w:rPr>
            </m:ctrlPr>
          </m:fPr>
          <m:num>
            <m:r>
              <w:rPr>
                <w:rFonts w:ascii="Cambria Math" w:hAnsi="Cambria Math"/>
                <w:lang w:val="en-US"/>
              </w:rPr>
              <m:t>1/</m:t>
            </m:r>
            <m:r>
              <w:rPr>
                <w:rFonts w:ascii="Cambria Math" w:hAnsi="Cambria Math"/>
              </w:rPr>
              <m:t>k</m:t>
            </m:r>
          </m:num>
          <m:den>
            <m:r>
              <w:rPr>
                <w:rFonts w:ascii="Cambria Math" w:hAnsi="Cambria Math"/>
                <w:lang w:val="en-US"/>
              </w:rPr>
              <m:t>1/2</m:t>
            </m:r>
            <m:acc>
              <m:accPr>
                <m:chr m:val="̅"/>
                <m:ctrlPr>
                  <w:rPr>
                    <w:rFonts w:ascii="Cambria Math" w:hAnsi="Cambria Math"/>
                    <w:i/>
                    <w:lang w:val="en-GB"/>
                  </w:rPr>
                </m:ctrlPr>
              </m:accPr>
              <m:e>
                <m:r>
                  <w:rPr>
                    <w:rFonts w:ascii="Cambria Math" w:hAnsi="Cambria Math"/>
                    <w:lang w:val="en-GB"/>
                  </w:rPr>
                  <m:t>h</m:t>
                </m:r>
              </m:e>
            </m:acc>
            <m:rad>
              <m:radPr>
                <m:degHide m:val="on"/>
                <m:ctrlPr>
                  <w:rPr>
                    <w:rFonts w:ascii="Cambria Math" w:hAnsi="Cambria Math"/>
                    <w:i/>
                    <w:lang w:val="en-GB"/>
                  </w:rPr>
                </m:ctrlPr>
              </m:radPr>
              <m:deg/>
              <m:e>
                <m:r>
                  <w:rPr>
                    <w:rFonts w:ascii="Cambria Math" w:hAnsi="Cambria Math"/>
                    <w:lang w:val="en-GB"/>
                  </w:rPr>
                  <m:t>A</m:t>
                </m:r>
              </m:e>
            </m:rad>
          </m:den>
        </m:f>
      </m:oMath>
      <w:r w:rsidR="002D33E2" w:rsidRPr="00E77EA1">
        <w:rPr>
          <w:rFonts w:ascii="Times New Roman" w:hAnsi="Times New Roman"/>
          <w:lang w:val="en-US"/>
        </w:rPr>
        <w:t xml:space="preserve"> = </w:t>
      </w:r>
      <m:oMath>
        <m:f>
          <m:fPr>
            <m:ctrlPr>
              <w:rPr>
                <w:rFonts w:ascii="Cambria Math" w:hAnsi="Cambria Math"/>
                <w:i/>
              </w:rPr>
            </m:ctrlPr>
          </m:fPr>
          <m:num>
            <m:r>
              <w:rPr>
                <w:rFonts w:ascii="Cambria Math" w:hAnsi="Cambria Math"/>
              </w:rPr>
              <m:t>internal</m:t>
            </m:r>
            <m:r>
              <w:rPr>
                <w:rFonts w:ascii="Cambria Math" w:hAnsi="Cambria Math"/>
                <w:lang w:val="en-US"/>
              </w:rPr>
              <m:t xml:space="preserve"> </m:t>
            </m:r>
            <m:r>
              <w:rPr>
                <w:rFonts w:ascii="Cambria Math" w:hAnsi="Cambria Math"/>
              </w:rPr>
              <m:t>resistance</m:t>
            </m:r>
          </m:num>
          <m:den>
            <m:r>
              <w:rPr>
                <w:rFonts w:ascii="Cambria Math" w:hAnsi="Cambria Math"/>
              </w:rPr>
              <m:t>gross</m:t>
            </m:r>
            <m:r>
              <w:rPr>
                <w:rFonts w:ascii="Cambria Math" w:hAnsi="Cambria Math"/>
                <w:lang w:val="en-US"/>
              </w:rPr>
              <m:t xml:space="preserve"> </m:t>
            </m:r>
            <m:r>
              <w:rPr>
                <w:rFonts w:ascii="Cambria Math" w:hAnsi="Cambria Math"/>
              </w:rPr>
              <m:t>external</m:t>
            </m:r>
            <m:r>
              <w:rPr>
                <w:rFonts w:ascii="Cambria Math" w:hAnsi="Cambria Math"/>
                <w:lang w:val="en-US"/>
              </w:rPr>
              <m:t xml:space="preserve"> </m:t>
            </m:r>
            <m:r>
              <w:rPr>
                <w:rFonts w:ascii="Cambria Math" w:hAnsi="Cambria Math"/>
              </w:rPr>
              <m:t>resistance</m:t>
            </m:r>
          </m:den>
        </m:f>
      </m:oMath>
      <w:r w:rsidR="002D33E2" w:rsidRPr="00E77EA1">
        <w:rPr>
          <w:rFonts w:ascii="Times New Roman" w:hAnsi="Times New Roman"/>
          <w:lang w:val="en-US"/>
        </w:rPr>
        <w:t xml:space="preserve"> </w:t>
      </w:r>
      <w:r w:rsidR="002D33E2" w:rsidRPr="00E77EA1">
        <w:rPr>
          <w:rFonts w:ascii="Times New Roman" w:hAnsi="Times New Roman"/>
          <w:lang w:val="en-US"/>
        </w:rPr>
        <w:tab/>
      </w:r>
      <w:r w:rsidR="002D33E2">
        <w:rPr>
          <w:rFonts w:ascii="Times New Roman" w:hAnsi="Times New Roman"/>
          <w:lang w:val="en-US"/>
        </w:rPr>
        <w:tab/>
      </w:r>
      <w:r w:rsidR="002D33E2">
        <w:rPr>
          <w:rFonts w:ascii="Times New Roman" w:hAnsi="Times New Roman"/>
          <w:lang w:val="en-US"/>
        </w:rPr>
        <w:tab/>
        <w:t xml:space="preserve">                      </w:t>
      </w:r>
      <w:r w:rsidR="002D33E2" w:rsidRPr="00E77EA1">
        <w:rPr>
          <w:rFonts w:ascii="Times New Roman" w:hAnsi="Times New Roman"/>
          <w:lang w:val="en-US"/>
        </w:rPr>
        <w:t>(3.10)</w:t>
      </w:r>
    </w:p>
    <w:p w:rsidR="004224DD" w:rsidRDefault="002D33E2" w:rsidP="002D33E2">
      <w:pPr>
        <w:tabs>
          <w:tab w:val="left" w:pos="4678"/>
        </w:tabs>
        <w:spacing w:before="240" w:after="240" w:line="360" w:lineRule="auto"/>
        <w:jc w:val="both"/>
        <w:rPr>
          <w:rFonts w:ascii="Times New Roman" w:hAnsi="Times New Roman"/>
          <w:lang w:val="en-GB"/>
        </w:rPr>
      </w:pPr>
      <w:r w:rsidRPr="00E77EA1">
        <w:rPr>
          <w:rFonts w:ascii="Times New Roman" w:hAnsi="Times New Roman"/>
          <w:lang w:val="en-US"/>
        </w:rPr>
        <w:t xml:space="preserve">When </w:t>
      </w:r>
      <m:oMath>
        <m:r>
          <w:rPr>
            <w:rFonts w:ascii="Cambria Math" w:hAnsi="Cambria Math"/>
          </w:rPr>
          <m:t>a</m:t>
        </m:r>
      </m:oMath>
      <w:r w:rsidRPr="00E77EA1">
        <w:rPr>
          <w:rFonts w:ascii="Times New Roman" w:hAnsi="Times New Roman"/>
          <w:lang w:val="en-US"/>
        </w:rPr>
        <w:t xml:space="preserve"> is fixed, if the surface is more extended </w:t>
      </w:r>
      <m:oMath>
        <m:acc>
          <m:accPr>
            <m:chr m:val="̅"/>
            <m:ctrlPr>
              <w:rPr>
                <w:rFonts w:ascii="Cambria Math" w:hAnsi="Cambria Math"/>
                <w:i/>
                <w:lang w:val="en-GB"/>
              </w:rPr>
            </m:ctrlPr>
          </m:accPr>
          <m:e>
            <m:r>
              <w:rPr>
                <w:rFonts w:ascii="Cambria Math" w:hAnsi="Cambria Math"/>
                <w:lang w:val="en-GB"/>
              </w:rPr>
              <m:t>h</m:t>
            </m:r>
          </m:e>
        </m:acc>
      </m:oMath>
      <w:r>
        <w:rPr>
          <w:rFonts w:ascii="Times New Roman" w:hAnsi="Times New Roman"/>
          <w:lang w:val="en-GB"/>
        </w:rPr>
        <w:t xml:space="preserve"> decreases, as mentioned; this imposition may be seen as a limitation, but it partially helps in facing the problem of using a mean value for the heat transfer coefficient: first, there is no sense to increase </w:t>
      </w:r>
      <m:oMath>
        <m:acc>
          <m:accPr>
            <m:chr m:val="̅"/>
            <m:ctrlPr>
              <w:rPr>
                <w:rFonts w:ascii="Cambria Math" w:hAnsi="Cambria Math"/>
                <w:i/>
                <w:lang w:val="en-GB"/>
              </w:rPr>
            </m:ctrlPr>
          </m:accPr>
          <m:e>
            <m:r>
              <w:rPr>
                <w:rFonts w:ascii="Cambria Math" w:hAnsi="Cambria Math"/>
                <w:lang w:val="en-GB"/>
              </w:rPr>
              <m:t>h</m:t>
            </m:r>
          </m:e>
        </m:acc>
      </m:oMath>
      <w:r>
        <w:rPr>
          <w:rFonts w:ascii="Times New Roman" w:hAnsi="Times New Roman"/>
          <w:lang w:val="en-GB"/>
        </w:rPr>
        <w:t xml:space="preserve"> with the increase of the bathed surface in a </w:t>
      </w:r>
      <w:r w:rsidRPr="00E77EA1">
        <w:rPr>
          <w:rFonts w:ascii="Times New Roman" w:hAnsi="Times New Roman"/>
          <w:lang w:val="en-US"/>
        </w:rPr>
        <w:t>forced convection environment</w:t>
      </w:r>
      <w:r w:rsidR="00E77EA1" w:rsidRPr="00E77EA1">
        <w:rPr>
          <w:rFonts w:ascii="Times New Roman" w:hAnsi="Times New Roman"/>
          <w:lang w:val="en-US"/>
        </w:rPr>
        <w:t xml:space="preserve">; also, over the exposed surfaces of a T-shaped fin at the edges far off the air flow entry, </w:t>
      </w:r>
      <m:oMath>
        <m:acc>
          <m:accPr>
            <m:chr m:val="̅"/>
            <m:ctrlPr>
              <w:rPr>
                <w:rFonts w:ascii="Cambria Math" w:hAnsi="Cambria Math"/>
                <w:i/>
                <w:lang w:val="en-GB"/>
              </w:rPr>
            </m:ctrlPr>
          </m:accPr>
          <m:e>
            <m:r>
              <w:rPr>
                <w:rFonts w:ascii="Cambria Math" w:hAnsi="Cambria Math"/>
                <w:lang w:val="en-GB"/>
              </w:rPr>
              <m:t>h</m:t>
            </m:r>
          </m:e>
        </m:acc>
      </m:oMath>
      <w:r w:rsidR="00E77EA1">
        <w:rPr>
          <w:rFonts w:ascii="Times New Roman" w:hAnsi="Times New Roman"/>
          <w:lang w:val="en-GB"/>
        </w:rPr>
        <w:t xml:space="preserve"> quickly falls down. Note anyhow that for all the cases computed the maximum increment of the frontal surface </w:t>
      </w:r>
      <m:oMath>
        <m:r>
          <w:rPr>
            <w:rFonts w:ascii="Cambria Math" w:hAnsi="Cambria Math"/>
            <w:lang w:val="en-GB"/>
          </w:rPr>
          <m:t>A</m:t>
        </m:r>
      </m:oMath>
      <w:r w:rsidR="00E77EA1">
        <w:rPr>
          <w:rFonts w:ascii="Times New Roman" w:hAnsi="Times New Roman"/>
          <w:lang w:val="en-GB"/>
        </w:rPr>
        <w:t xml:space="preserve"> for a given </w:t>
      </w:r>
      <m:oMath>
        <m:r>
          <w:rPr>
            <w:rFonts w:ascii="Cambria Math" w:hAnsi="Cambria Math"/>
          </w:rPr>
          <m:t>φ</m:t>
        </m:r>
      </m:oMath>
      <w:r w:rsidR="00E77EA1">
        <w:rPr>
          <w:rFonts w:ascii="Times New Roman" w:hAnsi="Times New Roman"/>
          <w:lang w:val="en-GB"/>
        </w:rPr>
        <w:t xml:space="preserve"> was 102.5% to which correspond an decrement of </w:t>
      </w:r>
      <m:oMath>
        <m:acc>
          <m:accPr>
            <m:chr m:val="̅"/>
            <m:ctrlPr>
              <w:rPr>
                <w:rFonts w:ascii="Cambria Math" w:hAnsi="Cambria Math"/>
                <w:i/>
                <w:lang w:val="en-GB"/>
              </w:rPr>
            </m:ctrlPr>
          </m:accPr>
          <m:e>
            <m:r>
              <w:rPr>
                <w:rFonts w:ascii="Cambria Math" w:hAnsi="Cambria Math"/>
                <w:lang w:val="en-GB"/>
              </w:rPr>
              <m:t>h</m:t>
            </m:r>
          </m:e>
        </m:acc>
      </m:oMath>
      <w:r w:rsidR="00E77EA1">
        <w:rPr>
          <w:rFonts w:ascii="Times New Roman" w:hAnsi="Times New Roman"/>
          <w:lang w:val="en-GB"/>
        </w:rPr>
        <w:t xml:space="preserve"> of 29.7%, and, in particular, </w:t>
      </w:r>
      <w:r w:rsidR="00E77EA1" w:rsidRPr="00E77EA1">
        <w:rPr>
          <w:rFonts w:ascii="Times New Roman" w:hAnsi="Times New Roman"/>
          <w:lang w:val="en-US"/>
        </w:rPr>
        <w:t xml:space="preserve">for a geometric ratio of </w:t>
      </w:r>
      <m:oMath>
        <m:sSub>
          <m:sSubPr>
            <m:ctrlPr>
              <w:rPr>
                <w:rFonts w:ascii="Cambria Math" w:hAnsi="Cambria Math" w:cs="Calibri"/>
                <w:i/>
                <w:iCs/>
                <w:color w:val="000000"/>
                <w:szCs w:val="18"/>
                <w:lang w:eastAsia="it-IT"/>
              </w:rPr>
            </m:ctrlPr>
          </m:sSubPr>
          <m:e>
            <m:r>
              <w:rPr>
                <w:rFonts w:ascii="Cambria Math" w:hAnsi="Cambria Math" w:cs="Calibri"/>
                <w:color w:val="000000"/>
                <w:szCs w:val="18"/>
                <w:lang w:eastAsia="it-IT"/>
              </w:rPr>
              <m:t>t</m:t>
            </m:r>
          </m:e>
          <m:sub>
            <m:r>
              <w:rPr>
                <w:rFonts w:ascii="Cambria Math" w:hAnsi="Cambria Math" w:cs="Calibri"/>
                <w:color w:val="000000"/>
                <w:szCs w:val="18"/>
                <w:lang w:val="en-US" w:eastAsia="it-IT"/>
              </w:rPr>
              <m:t>1</m:t>
            </m:r>
          </m:sub>
        </m:sSub>
        <m:r>
          <w:rPr>
            <w:rFonts w:ascii="Cambria Math" w:hAnsi="Cambria Math" w:cs="Calibri"/>
            <w:color w:val="000000"/>
            <w:szCs w:val="18"/>
            <w:lang w:val="en-US" w:eastAsia="it-IT"/>
          </w:rPr>
          <m:t>/</m:t>
        </m:r>
        <m:sSub>
          <m:sSubPr>
            <m:ctrlPr>
              <w:rPr>
                <w:rFonts w:ascii="Cambria Math" w:hAnsi="Cambria Math" w:cs="Calibri"/>
                <w:i/>
                <w:iCs/>
                <w:color w:val="000000"/>
                <w:szCs w:val="18"/>
                <w:lang w:eastAsia="it-IT"/>
              </w:rPr>
            </m:ctrlPr>
          </m:sSubPr>
          <m:e>
            <m:r>
              <w:rPr>
                <w:rFonts w:ascii="Cambria Math" w:hAnsi="Cambria Math" w:cs="Calibri"/>
                <w:color w:val="000000"/>
                <w:szCs w:val="18"/>
                <w:lang w:eastAsia="it-IT"/>
              </w:rPr>
              <m:t>t</m:t>
            </m:r>
          </m:e>
          <m:sub>
            <m:r>
              <w:rPr>
                <w:rFonts w:ascii="Cambria Math" w:hAnsi="Cambria Math" w:cs="Calibri"/>
                <w:color w:val="000000"/>
                <w:szCs w:val="18"/>
                <w:lang w:val="en-US" w:eastAsia="it-IT"/>
              </w:rPr>
              <m:t>0</m:t>
            </m:r>
          </m:sub>
        </m:sSub>
      </m:oMath>
      <w:r w:rsidR="00E77EA1" w:rsidRPr="00E77EA1">
        <w:rPr>
          <w:rFonts w:ascii="Times New Roman" w:hAnsi="Times New Roman"/>
          <w:iCs/>
          <w:color w:val="000000"/>
          <w:szCs w:val="18"/>
          <w:lang w:val="en-US" w:eastAsia="it-IT"/>
        </w:rPr>
        <w:t xml:space="preserve"> = 5, in which are gathered the most performing fins, </w:t>
      </w:r>
      <w:r w:rsidR="00E77EA1">
        <w:rPr>
          <w:rFonts w:ascii="Times New Roman" w:hAnsi="Times New Roman"/>
          <w:lang w:val="en-GB"/>
        </w:rPr>
        <w:t xml:space="preserve">the maximum increment of </w:t>
      </w:r>
      <m:oMath>
        <m:r>
          <w:rPr>
            <w:rFonts w:ascii="Cambria Math" w:hAnsi="Cambria Math"/>
            <w:lang w:val="en-GB"/>
          </w:rPr>
          <m:t>A</m:t>
        </m:r>
      </m:oMath>
      <w:r w:rsidR="00E77EA1">
        <w:rPr>
          <w:rFonts w:ascii="Times New Roman" w:hAnsi="Times New Roman"/>
          <w:lang w:val="en-GB"/>
        </w:rPr>
        <w:t xml:space="preserve"> was 24%, with a corresponding decrement of </w:t>
      </w:r>
      <m:oMath>
        <m:acc>
          <m:accPr>
            <m:chr m:val="̅"/>
            <m:ctrlPr>
              <w:rPr>
                <w:rFonts w:ascii="Cambria Math" w:hAnsi="Cambria Math"/>
                <w:i/>
                <w:lang w:val="en-GB"/>
              </w:rPr>
            </m:ctrlPr>
          </m:accPr>
          <m:e>
            <m:r>
              <w:rPr>
                <w:rFonts w:ascii="Cambria Math" w:hAnsi="Cambria Math"/>
                <w:lang w:val="en-GB"/>
              </w:rPr>
              <m:t>h</m:t>
            </m:r>
          </m:e>
        </m:acc>
      </m:oMath>
      <w:r w:rsidR="00E77EA1">
        <w:rPr>
          <w:rFonts w:ascii="Times New Roman" w:hAnsi="Times New Roman"/>
          <w:lang w:val="en-GB"/>
        </w:rPr>
        <w:t xml:space="preserve"> of 10.2%. Therefore the difference in the </w:t>
      </w:r>
      <m:oMath>
        <m:acc>
          <m:accPr>
            <m:chr m:val="̅"/>
            <m:ctrlPr>
              <w:rPr>
                <w:rFonts w:ascii="Cambria Math" w:hAnsi="Cambria Math"/>
                <w:i/>
                <w:lang w:val="en-GB"/>
              </w:rPr>
            </m:ctrlPr>
          </m:accPr>
          <m:e>
            <m:r>
              <w:rPr>
                <w:rFonts w:ascii="Cambria Math" w:hAnsi="Cambria Math"/>
                <w:lang w:val="en-GB"/>
              </w:rPr>
              <m:t>h</m:t>
            </m:r>
          </m:e>
        </m:acc>
      </m:oMath>
      <w:r w:rsidR="00E77EA1">
        <w:rPr>
          <w:rFonts w:ascii="Times New Roman" w:hAnsi="Times New Roman"/>
          <w:lang w:val="en-GB"/>
        </w:rPr>
        <w:t xml:space="preserve"> variation from case to case was very small and lower than an order of magnitude. </w:t>
      </w:r>
    </w:p>
    <w:p w:rsidR="004224DD" w:rsidRDefault="004224DD" w:rsidP="002D33E2">
      <w:pPr>
        <w:tabs>
          <w:tab w:val="left" w:pos="4678"/>
        </w:tabs>
        <w:spacing w:before="240" w:after="240" w:line="360" w:lineRule="auto"/>
        <w:jc w:val="both"/>
        <w:rPr>
          <w:rFonts w:ascii="Times New Roman" w:hAnsi="Times New Roman"/>
          <w:lang w:val="en-GB"/>
        </w:rPr>
      </w:pPr>
    </w:p>
    <w:p w:rsidR="001C2A81" w:rsidRDefault="001C2A81" w:rsidP="002D33E2">
      <w:pPr>
        <w:tabs>
          <w:tab w:val="left" w:pos="4678"/>
        </w:tabs>
        <w:spacing w:before="240" w:after="240" w:line="360" w:lineRule="auto"/>
        <w:jc w:val="both"/>
        <w:rPr>
          <w:rFonts w:ascii="Times New Roman" w:hAnsi="Times New Roman"/>
          <w:lang w:val="en-US"/>
        </w:rPr>
      </w:pPr>
    </w:p>
    <w:p w:rsidR="00E77EA1" w:rsidRDefault="00E77EA1" w:rsidP="00E77EA1">
      <w:pPr>
        <w:spacing w:line="360" w:lineRule="auto"/>
        <w:jc w:val="both"/>
        <w:rPr>
          <w:rFonts w:ascii="Garamond" w:hAnsi="Garamond"/>
          <w:b/>
          <w:lang w:val="en-GB"/>
        </w:rPr>
      </w:pPr>
    </w:p>
    <w:p w:rsidR="00E77EA1" w:rsidRDefault="00E77EA1" w:rsidP="00E77EA1">
      <w:pPr>
        <w:spacing w:line="360" w:lineRule="auto"/>
        <w:jc w:val="both"/>
        <w:rPr>
          <w:rFonts w:ascii="Garamond" w:hAnsi="Garamond"/>
          <w:b/>
          <w:lang w:val="en-GB"/>
        </w:rPr>
      </w:pPr>
    </w:p>
    <w:p w:rsidR="00E77EA1" w:rsidRDefault="00E77EA1" w:rsidP="00E77EA1">
      <w:pPr>
        <w:spacing w:line="360" w:lineRule="auto"/>
        <w:jc w:val="both"/>
        <w:rPr>
          <w:rFonts w:ascii="Garamond" w:hAnsi="Garamond"/>
          <w:b/>
          <w:lang w:val="en-GB"/>
        </w:rPr>
      </w:pPr>
    </w:p>
    <w:p w:rsidR="00E77EA1" w:rsidRDefault="00E77EA1" w:rsidP="00E77EA1">
      <w:pPr>
        <w:spacing w:line="360" w:lineRule="auto"/>
        <w:jc w:val="both"/>
        <w:rPr>
          <w:rFonts w:ascii="Garamond" w:hAnsi="Garamond"/>
          <w:b/>
          <w:lang w:val="en-GB"/>
        </w:rPr>
      </w:pPr>
    </w:p>
    <w:p w:rsidR="00E77EA1" w:rsidRDefault="00E77EA1" w:rsidP="00E77EA1">
      <w:pPr>
        <w:spacing w:line="360" w:lineRule="auto"/>
        <w:jc w:val="both"/>
        <w:rPr>
          <w:rFonts w:ascii="Garamond" w:hAnsi="Garamond"/>
          <w:b/>
          <w:lang w:val="en-GB"/>
        </w:rPr>
      </w:pPr>
    </w:p>
    <w:p w:rsidR="00E77EA1" w:rsidRDefault="00E77EA1" w:rsidP="00E77EA1">
      <w:pPr>
        <w:spacing w:line="360" w:lineRule="auto"/>
        <w:jc w:val="both"/>
        <w:rPr>
          <w:rFonts w:ascii="Garamond" w:hAnsi="Garamond"/>
          <w:b/>
          <w:lang w:val="en-GB"/>
        </w:rPr>
      </w:pPr>
    </w:p>
    <w:p w:rsidR="00E77EA1" w:rsidRDefault="00E77EA1" w:rsidP="00E77EA1">
      <w:pPr>
        <w:spacing w:line="360" w:lineRule="auto"/>
        <w:jc w:val="both"/>
        <w:rPr>
          <w:rFonts w:ascii="Garamond" w:hAnsi="Garamond"/>
          <w:b/>
          <w:lang w:val="en-GB"/>
        </w:rPr>
      </w:pPr>
    </w:p>
    <w:p w:rsidR="00E77EA1" w:rsidRDefault="00E77EA1" w:rsidP="00E77EA1">
      <w:pPr>
        <w:spacing w:line="360" w:lineRule="auto"/>
        <w:jc w:val="both"/>
        <w:rPr>
          <w:rFonts w:ascii="Garamond" w:hAnsi="Garamond"/>
          <w:b/>
          <w:lang w:val="en-GB"/>
        </w:rPr>
      </w:pPr>
    </w:p>
    <w:p w:rsidR="00E77EA1" w:rsidRDefault="00E77EA1" w:rsidP="00E77EA1">
      <w:pPr>
        <w:spacing w:line="360" w:lineRule="auto"/>
        <w:jc w:val="both"/>
        <w:rPr>
          <w:rFonts w:ascii="Garamond" w:hAnsi="Garamond"/>
          <w:b/>
          <w:lang w:val="en-GB"/>
        </w:rPr>
      </w:pPr>
    </w:p>
    <w:p w:rsidR="00A535D6" w:rsidRDefault="00A535D6" w:rsidP="00E77EA1">
      <w:pPr>
        <w:spacing w:line="360" w:lineRule="auto"/>
        <w:jc w:val="both"/>
        <w:rPr>
          <w:rFonts w:ascii="Garamond" w:hAnsi="Garamond"/>
          <w:b/>
          <w:lang w:val="en-GB"/>
        </w:rPr>
      </w:pPr>
    </w:p>
    <w:p w:rsidR="00A535D6" w:rsidRDefault="00A535D6" w:rsidP="00E77EA1">
      <w:pPr>
        <w:spacing w:line="360" w:lineRule="auto"/>
        <w:jc w:val="both"/>
        <w:rPr>
          <w:rFonts w:ascii="Garamond" w:hAnsi="Garamond"/>
          <w:b/>
          <w:lang w:val="en-GB"/>
        </w:rPr>
      </w:pPr>
    </w:p>
    <w:p w:rsidR="00A535D6" w:rsidRDefault="00A535D6" w:rsidP="00E77EA1">
      <w:pPr>
        <w:spacing w:line="360" w:lineRule="auto"/>
        <w:jc w:val="both"/>
        <w:rPr>
          <w:rFonts w:ascii="Garamond" w:hAnsi="Garamond"/>
          <w:b/>
          <w:lang w:val="en-GB"/>
        </w:rPr>
      </w:pPr>
    </w:p>
    <w:p w:rsidR="00A535D6" w:rsidRDefault="00A535D6" w:rsidP="00E77EA1">
      <w:pPr>
        <w:spacing w:line="360" w:lineRule="auto"/>
        <w:jc w:val="both"/>
        <w:rPr>
          <w:rFonts w:ascii="Garamond" w:hAnsi="Garamond"/>
          <w:b/>
          <w:lang w:val="en-GB"/>
        </w:rPr>
      </w:pPr>
    </w:p>
    <w:p w:rsidR="00A535D6" w:rsidRDefault="00A535D6" w:rsidP="00E77EA1">
      <w:pPr>
        <w:spacing w:line="360" w:lineRule="auto"/>
        <w:jc w:val="both"/>
        <w:rPr>
          <w:rFonts w:ascii="Garamond" w:hAnsi="Garamond"/>
          <w:b/>
          <w:lang w:val="en-GB"/>
        </w:rPr>
      </w:pPr>
    </w:p>
    <w:p w:rsidR="002D33E2" w:rsidRDefault="002D33E2" w:rsidP="00E77EA1">
      <w:pPr>
        <w:spacing w:line="360" w:lineRule="auto"/>
        <w:jc w:val="both"/>
        <w:rPr>
          <w:rFonts w:ascii="Garamond" w:hAnsi="Garamond"/>
          <w:b/>
          <w:lang w:val="en-GB"/>
        </w:rPr>
      </w:pPr>
    </w:p>
    <w:p w:rsidR="00F22712" w:rsidRDefault="00F22712" w:rsidP="00E77EA1">
      <w:pPr>
        <w:spacing w:line="360" w:lineRule="auto"/>
        <w:jc w:val="both"/>
        <w:rPr>
          <w:rFonts w:ascii="Garamond" w:hAnsi="Garamond"/>
          <w:b/>
          <w:lang w:val="en-GB"/>
        </w:rPr>
      </w:pPr>
    </w:p>
    <w:p w:rsidR="00F22712" w:rsidRDefault="00F22712" w:rsidP="00E77EA1">
      <w:pPr>
        <w:spacing w:line="360" w:lineRule="auto"/>
        <w:jc w:val="both"/>
        <w:rPr>
          <w:rFonts w:ascii="Garamond" w:hAnsi="Garamond"/>
          <w:b/>
          <w:lang w:val="en-GB"/>
        </w:rPr>
      </w:pPr>
    </w:p>
    <w:p w:rsidR="00F22712" w:rsidRDefault="00F22712" w:rsidP="00E77EA1">
      <w:pPr>
        <w:spacing w:line="360" w:lineRule="auto"/>
        <w:jc w:val="both"/>
        <w:rPr>
          <w:rFonts w:ascii="Garamond" w:hAnsi="Garamond"/>
          <w:b/>
          <w:lang w:val="en-GB"/>
        </w:rPr>
      </w:pPr>
    </w:p>
    <w:p w:rsidR="00F22712" w:rsidRDefault="00F22712" w:rsidP="00E77EA1">
      <w:pPr>
        <w:spacing w:line="360" w:lineRule="auto"/>
        <w:jc w:val="both"/>
        <w:rPr>
          <w:rFonts w:ascii="Garamond" w:hAnsi="Garamond"/>
          <w:b/>
          <w:lang w:val="en-GB"/>
        </w:rPr>
      </w:pPr>
    </w:p>
    <w:p w:rsidR="00F22712" w:rsidRDefault="00F22712" w:rsidP="00E77EA1">
      <w:pPr>
        <w:spacing w:line="360" w:lineRule="auto"/>
        <w:jc w:val="both"/>
        <w:rPr>
          <w:rFonts w:ascii="Garamond" w:hAnsi="Garamond"/>
          <w:b/>
          <w:lang w:val="en-GB"/>
        </w:rPr>
      </w:pPr>
    </w:p>
    <w:p w:rsidR="00F22712" w:rsidRDefault="00F22712" w:rsidP="00E77EA1">
      <w:pPr>
        <w:spacing w:line="360" w:lineRule="auto"/>
        <w:jc w:val="both"/>
        <w:rPr>
          <w:rFonts w:ascii="Garamond" w:hAnsi="Garamond"/>
          <w:b/>
          <w:lang w:val="en-GB"/>
        </w:rPr>
      </w:pPr>
    </w:p>
    <w:p w:rsidR="00F22712" w:rsidRDefault="00F22712" w:rsidP="00E77EA1">
      <w:pPr>
        <w:spacing w:line="360" w:lineRule="auto"/>
        <w:jc w:val="both"/>
        <w:rPr>
          <w:rFonts w:ascii="Garamond" w:hAnsi="Garamond"/>
          <w:b/>
          <w:lang w:val="en-GB"/>
        </w:rPr>
      </w:pPr>
    </w:p>
    <w:p w:rsidR="00F22712" w:rsidRDefault="00F22712" w:rsidP="00E77EA1">
      <w:pPr>
        <w:spacing w:line="360" w:lineRule="auto"/>
        <w:jc w:val="both"/>
        <w:rPr>
          <w:rFonts w:ascii="Garamond" w:hAnsi="Garamond"/>
          <w:b/>
          <w:lang w:val="en-GB"/>
        </w:rPr>
      </w:pPr>
    </w:p>
    <w:p w:rsidR="00F22712" w:rsidRDefault="00F22712" w:rsidP="00E77EA1">
      <w:pPr>
        <w:spacing w:line="360" w:lineRule="auto"/>
        <w:jc w:val="both"/>
        <w:rPr>
          <w:rFonts w:ascii="Garamond" w:hAnsi="Garamond"/>
          <w:b/>
          <w:lang w:val="en-GB"/>
        </w:rPr>
      </w:pPr>
    </w:p>
    <w:p w:rsidR="00F22712" w:rsidRDefault="00F22712" w:rsidP="00E77EA1">
      <w:pPr>
        <w:spacing w:line="360" w:lineRule="auto"/>
        <w:jc w:val="both"/>
        <w:rPr>
          <w:rFonts w:ascii="Garamond" w:hAnsi="Garamond"/>
          <w:b/>
          <w:lang w:val="en-GB"/>
        </w:rPr>
      </w:pPr>
    </w:p>
    <w:p w:rsidR="00F22712" w:rsidRDefault="00F22712" w:rsidP="00E77EA1">
      <w:pPr>
        <w:spacing w:line="360" w:lineRule="auto"/>
        <w:jc w:val="both"/>
        <w:rPr>
          <w:rFonts w:ascii="Garamond" w:hAnsi="Garamond"/>
          <w:b/>
          <w:lang w:val="en-GB"/>
        </w:rPr>
      </w:pPr>
    </w:p>
    <w:p w:rsidR="00F22712" w:rsidRDefault="00F22712" w:rsidP="00E77EA1">
      <w:pPr>
        <w:spacing w:line="360" w:lineRule="auto"/>
        <w:jc w:val="both"/>
        <w:rPr>
          <w:rFonts w:ascii="Garamond" w:hAnsi="Garamond"/>
          <w:b/>
          <w:lang w:val="en-GB"/>
        </w:rPr>
      </w:pPr>
    </w:p>
    <w:p w:rsidR="00F22712" w:rsidRDefault="00F22712" w:rsidP="00E77EA1">
      <w:pPr>
        <w:spacing w:line="360" w:lineRule="auto"/>
        <w:jc w:val="both"/>
        <w:rPr>
          <w:rFonts w:ascii="Garamond" w:hAnsi="Garamond"/>
          <w:b/>
          <w:lang w:val="en-GB"/>
        </w:rPr>
      </w:pPr>
    </w:p>
    <w:p w:rsidR="002D33E2" w:rsidRDefault="002D33E2" w:rsidP="00E77EA1">
      <w:pPr>
        <w:spacing w:line="360" w:lineRule="auto"/>
        <w:jc w:val="both"/>
        <w:rPr>
          <w:rFonts w:ascii="Garamond" w:hAnsi="Garamond"/>
          <w:b/>
          <w:lang w:val="en-GB"/>
        </w:rPr>
      </w:pPr>
    </w:p>
    <w:p w:rsidR="00E77EA1" w:rsidRDefault="00E77EA1" w:rsidP="00E77EA1">
      <w:pPr>
        <w:spacing w:line="360" w:lineRule="auto"/>
        <w:jc w:val="both"/>
        <w:rPr>
          <w:rFonts w:ascii="Garamond" w:hAnsi="Garamond"/>
          <w:b/>
          <w:lang w:val="en-GB"/>
        </w:rPr>
      </w:pPr>
    </w:p>
    <w:p w:rsidR="00E77EA1" w:rsidRPr="002D33E2" w:rsidRDefault="00E77EA1" w:rsidP="00E77EA1">
      <w:pPr>
        <w:spacing w:line="360" w:lineRule="auto"/>
        <w:jc w:val="both"/>
        <w:rPr>
          <w:rFonts w:ascii="Garamond" w:hAnsi="Garamond"/>
          <w:b/>
          <w:sz w:val="22"/>
          <w:lang w:val="en-GB"/>
        </w:rPr>
      </w:pPr>
      <w:r w:rsidRPr="002D33E2">
        <w:rPr>
          <w:rFonts w:ascii="Garamond" w:hAnsi="Garamond"/>
          <w:b/>
          <w:sz w:val="22"/>
          <w:lang w:val="en-GB"/>
        </w:rPr>
        <w:t>References</w:t>
      </w:r>
    </w:p>
    <w:p w:rsidR="00E77EA1" w:rsidRPr="002D33E2" w:rsidRDefault="00E77EA1" w:rsidP="00E77EA1">
      <w:pPr>
        <w:spacing w:line="360" w:lineRule="auto"/>
        <w:jc w:val="both"/>
        <w:rPr>
          <w:rFonts w:ascii="Times New Roman" w:hAnsi="Times New Roman"/>
          <w:sz w:val="22"/>
          <w:lang w:val="en-GB"/>
        </w:rPr>
      </w:pPr>
      <w:r w:rsidRPr="002D33E2">
        <w:rPr>
          <w:rFonts w:ascii="Times New Roman" w:hAnsi="Times New Roman"/>
          <w:bCs/>
          <w:sz w:val="22"/>
          <w:lang w:val="en-GB"/>
        </w:rPr>
        <w:t xml:space="preserve">Bejan, A., </w:t>
      </w:r>
      <w:r w:rsidRPr="002D33E2">
        <w:rPr>
          <w:rFonts w:ascii="Times New Roman" w:hAnsi="Times New Roman"/>
          <w:bCs/>
          <w:i/>
          <w:sz w:val="22"/>
          <w:lang w:val="en-GB"/>
        </w:rPr>
        <w:t>Constructal-theory network of conducting paths for cooling a heat generating volume</w:t>
      </w:r>
      <w:r w:rsidRPr="002D33E2">
        <w:rPr>
          <w:rFonts w:ascii="Times New Roman" w:hAnsi="Times New Roman"/>
          <w:bCs/>
          <w:sz w:val="22"/>
          <w:lang w:val="en-GB"/>
        </w:rPr>
        <w:t>, Int. J. Heat Mass Transfer 40, pp. 799–816, 1997</w:t>
      </w:r>
      <w:r w:rsidRPr="002D33E2">
        <w:rPr>
          <w:rFonts w:ascii="Times New Roman" w:hAnsi="Times New Roman"/>
          <w:sz w:val="22"/>
          <w:lang w:val="en-GB"/>
        </w:rPr>
        <w:t>.</w:t>
      </w:r>
    </w:p>
    <w:p w:rsidR="00E77EA1" w:rsidRPr="002D33E2" w:rsidRDefault="00E77EA1" w:rsidP="00E77EA1">
      <w:pPr>
        <w:spacing w:line="360" w:lineRule="auto"/>
        <w:jc w:val="both"/>
        <w:rPr>
          <w:rFonts w:ascii="Times New Roman" w:hAnsi="Times New Roman"/>
          <w:noProof/>
          <w:sz w:val="22"/>
          <w:lang w:val="en-US" w:eastAsia="it-IT"/>
        </w:rPr>
      </w:pPr>
      <w:r w:rsidRPr="002D33E2">
        <w:rPr>
          <w:rFonts w:ascii="Times New Roman" w:hAnsi="Times New Roman"/>
          <w:noProof/>
          <w:sz w:val="22"/>
          <w:lang w:val="en-US" w:eastAsia="it-IT"/>
        </w:rPr>
        <w:t xml:space="preserve">Bejan, A., Almogbel, M., </w:t>
      </w:r>
      <w:r w:rsidRPr="002D33E2">
        <w:rPr>
          <w:rFonts w:ascii="Times New Roman" w:hAnsi="Times New Roman"/>
          <w:i/>
          <w:noProof/>
          <w:sz w:val="22"/>
          <w:lang w:val="en-US" w:eastAsia="it-IT"/>
        </w:rPr>
        <w:t>Constructal T-shaped fins, International Journal of Heat and Mass Transfer,</w:t>
      </w:r>
      <w:r w:rsidRPr="002D33E2">
        <w:rPr>
          <w:rFonts w:ascii="Times New Roman" w:hAnsi="Times New Roman"/>
          <w:noProof/>
          <w:sz w:val="22"/>
          <w:lang w:val="en-US" w:eastAsia="it-IT"/>
        </w:rPr>
        <w:t xml:space="preserve"> 43, pp. 2101-2115, 2000.</w:t>
      </w:r>
    </w:p>
    <w:p w:rsidR="00E77EA1" w:rsidRPr="002D33E2" w:rsidRDefault="00E77EA1" w:rsidP="00E77EA1">
      <w:pPr>
        <w:spacing w:line="360" w:lineRule="auto"/>
        <w:jc w:val="both"/>
        <w:rPr>
          <w:rFonts w:ascii="Times New Roman" w:hAnsi="Times New Roman"/>
          <w:sz w:val="22"/>
          <w:lang w:val="en-US"/>
        </w:rPr>
      </w:pPr>
      <w:r w:rsidRPr="002D33E2">
        <w:rPr>
          <w:rFonts w:ascii="Times New Roman" w:hAnsi="Times New Roman"/>
          <w:sz w:val="22"/>
          <w:lang w:val="en-US"/>
        </w:rPr>
        <w:t xml:space="preserve">Kraus, A.D., </w:t>
      </w:r>
      <w:r w:rsidRPr="002D33E2">
        <w:rPr>
          <w:rFonts w:ascii="Times New Roman" w:hAnsi="Times New Roman"/>
          <w:i/>
          <w:sz w:val="22"/>
          <w:lang w:val="en-US"/>
        </w:rPr>
        <w:t>Developments in the analysis of finned arrays</w:t>
      </w:r>
      <w:r w:rsidRPr="002D33E2">
        <w:rPr>
          <w:rFonts w:ascii="Times New Roman" w:hAnsi="Times New Roman"/>
          <w:sz w:val="22"/>
          <w:lang w:val="en-US"/>
        </w:rPr>
        <w:t>, Donald Q. Kern Award Lecture, National Heat Transfer Conference, Baltimore, MD, August 11, 1997, International Journal of Transport Phenomena, 1, pp. 141-164, 1999.</w:t>
      </w:r>
    </w:p>
    <w:p w:rsidR="00E77EA1" w:rsidRPr="002D33E2" w:rsidRDefault="00E77EA1" w:rsidP="00E77EA1">
      <w:pPr>
        <w:spacing w:line="360" w:lineRule="auto"/>
        <w:jc w:val="both"/>
        <w:rPr>
          <w:rFonts w:ascii="Times New Roman" w:hAnsi="Times New Roman"/>
          <w:sz w:val="22"/>
          <w:lang w:val="en-GB"/>
        </w:rPr>
      </w:pPr>
      <w:r w:rsidRPr="002D33E2">
        <w:rPr>
          <w:rFonts w:ascii="Times New Roman" w:hAnsi="Times New Roman"/>
          <w:sz w:val="22"/>
          <w:lang w:val="en-GB"/>
        </w:rPr>
        <w:t xml:space="preserve">Lorenzini, G., and Moretti, S., </w:t>
      </w:r>
      <w:r w:rsidRPr="002D33E2">
        <w:rPr>
          <w:rFonts w:ascii="Times New Roman" w:hAnsi="Times New Roman"/>
          <w:i/>
          <w:sz w:val="22"/>
          <w:lang w:val="en-GB"/>
        </w:rPr>
        <w:t>A CFD Application to optimize T-Shaped Fins: Comparison to the Constructal Theory’s Results</w:t>
      </w:r>
      <w:r w:rsidRPr="002D33E2">
        <w:rPr>
          <w:rFonts w:ascii="Times New Roman" w:hAnsi="Times New Roman"/>
          <w:sz w:val="22"/>
          <w:lang w:val="en-GB"/>
        </w:rPr>
        <w:t>, Transactions ASME, 129, pp. 324-327, 2007.</w:t>
      </w:r>
    </w:p>
    <w:p w:rsidR="008F0FB5" w:rsidRDefault="00E77EA1" w:rsidP="00520300">
      <w:pPr>
        <w:spacing w:line="360" w:lineRule="auto"/>
        <w:jc w:val="both"/>
        <w:rPr>
          <w:rFonts w:ascii="Times New Roman" w:hAnsi="Times New Roman"/>
          <w:noProof/>
          <w:sz w:val="22"/>
          <w:lang w:val="en-US" w:eastAsia="it-IT"/>
        </w:rPr>
      </w:pPr>
      <w:r w:rsidRPr="002D33E2">
        <w:rPr>
          <w:rFonts w:ascii="Times New Roman" w:hAnsi="Times New Roman"/>
          <w:i/>
          <w:noProof/>
          <w:sz w:val="22"/>
          <w:lang w:val="en-US" w:eastAsia="it-IT"/>
        </w:rPr>
        <w:t>Heat Transfer Module User’s Guide</w:t>
      </w:r>
      <w:r w:rsidRPr="002D33E2">
        <w:rPr>
          <w:rFonts w:ascii="Times New Roman" w:hAnsi="Times New Roman"/>
          <w:noProof/>
          <w:sz w:val="22"/>
          <w:lang w:val="en-US" w:eastAsia="it-IT"/>
        </w:rPr>
        <w:t>, October 2014 version, COMSOL 5.0.</w:t>
      </w:r>
    </w:p>
    <w:p w:rsidR="0081583E" w:rsidRPr="00E929B1" w:rsidRDefault="0081583E" w:rsidP="006558B0">
      <w:pPr>
        <w:jc w:val="right"/>
        <w:rPr>
          <w:rFonts w:ascii="Garamond" w:hAnsi="Garamond"/>
          <w:sz w:val="40"/>
          <w:lang w:val="en-GB"/>
        </w:rPr>
      </w:pPr>
      <w:r>
        <w:rPr>
          <w:rFonts w:ascii="Garamond" w:hAnsi="Garamond"/>
          <w:sz w:val="72"/>
          <w:lang w:val="en-GB"/>
        </w:rPr>
        <w:lastRenderedPageBreak/>
        <w:t>4</w:t>
      </w:r>
    </w:p>
    <w:p w:rsidR="0081583E" w:rsidRPr="003F7529" w:rsidRDefault="0081583E" w:rsidP="0081583E">
      <w:pPr>
        <w:spacing w:line="360" w:lineRule="auto"/>
        <w:jc w:val="right"/>
        <w:rPr>
          <w:rFonts w:ascii="Garamond" w:hAnsi="Garamond"/>
          <w:lang w:val="en-GB"/>
        </w:rPr>
      </w:pPr>
      <w:r>
        <w:rPr>
          <w:rFonts w:ascii="Garamond" w:hAnsi="Garamond"/>
          <w:sz w:val="40"/>
          <w:lang w:val="en-GB"/>
        </w:rPr>
        <w:t>Y-shaped conductive fins</w:t>
      </w:r>
    </w:p>
    <w:p w:rsidR="0081583E" w:rsidRPr="00036173" w:rsidRDefault="0081583E" w:rsidP="006558B0">
      <w:pPr>
        <w:spacing w:before="240" w:after="240" w:line="360" w:lineRule="auto"/>
        <w:jc w:val="both"/>
        <w:rPr>
          <w:rFonts w:ascii="Garamond" w:hAnsi="Garamond"/>
          <w:lang w:val="en-GB"/>
        </w:rPr>
      </w:pPr>
    </w:p>
    <w:p w:rsidR="0081583E" w:rsidRPr="006558B0" w:rsidRDefault="0081583E" w:rsidP="006558B0">
      <w:pPr>
        <w:spacing w:after="240" w:line="360" w:lineRule="auto"/>
        <w:jc w:val="both"/>
        <w:rPr>
          <w:rFonts w:ascii="Garamond" w:hAnsi="Garamond"/>
          <w:sz w:val="28"/>
          <w:lang w:val="en-GB"/>
        </w:rPr>
      </w:pPr>
      <w:r>
        <w:rPr>
          <w:rFonts w:ascii="Garamond" w:hAnsi="Garamond"/>
          <w:sz w:val="28"/>
          <w:lang w:val="en-GB"/>
        </w:rPr>
        <w:t>4</w:t>
      </w:r>
      <w:r w:rsidRPr="00E929B1">
        <w:rPr>
          <w:rFonts w:ascii="Garamond" w:hAnsi="Garamond"/>
          <w:sz w:val="28"/>
          <w:lang w:val="en-GB"/>
        </w:rPr>
        <w:t>.1</w:t>
      </w:r>
      <w:r>
        <w:rPr>
          <w:rFonts w:ascii="Garamond" w:hAnsi="Garamond"/>
          <w:sz w:val="28"/>
          <w:lang w:val="en-GB"/>
        </w:rPr>
        <w:tab/>
        <w:t>Analysis of the “Y” assembly</w:t>
      </w:r>
    </w:p>
    <w:p w:rsidR="0081583E" w:rsidRPr="001612CD" w:rsidRDefault="0014482B" w:rsidP="00EB65E7">
      <w:pPr>
        <w:spacing w:line="360" w:lineRule="auto"/>
        <w:ind w:firstLine="708"/>
        <w:jc w:val="both"/>
        <w:rPr>
          <w:rFonts w:ascii="Times New Roman" w:hAnsi="Times New Roman"/>
          <w:lang w:val="en-US"/>
        </w:rPr>
      </w:pPr>
      <w:r>
        <w:rPr>
          <w:rFonts w:ascii="Times New Roman" w:hAnsi="Times New Roman"/>
          <w:lang w:val="en-US"/>
        </w:rPr>
        <w:t>In this section an investigation on a</w:t>
      </w:r>
      <w:r w:rsidR="008A2B38">
        <w:rPr>
          <w:rFonts w:ascii="Times New Roman" w:hAnsi="Times New Roman"/>
          <w:lang w:val="en-US"/>
        </w:rPr>
        <w:t xml:space="preserve"> different</w:t>
      </w:r>
      <w:r>
        <w:rPr>
          <w:rFonts w:ascii="Times New Roman" w:hAnsi="Times New Roman"/>
          <w:lang w:val="en-US"/>
        </w:rPr>
        <w:t xml:space="preserve"> assembly of fins</w:t>
      </w:r>
      <w:r w:rsidR="008A2B38">
        <w:rPr>
          <w:rFonts w:ascii="Times New Roman" w:hAnsi="Times New Roman"/>
          <w:lang w:val="en-US"/>
        </w:rPr>
        <w:t xml:space="preserve"> that originates from the </w:t>
      </w:r>
      <w:r>
        <w:rPr>
          <w:rFonts w:ascii="Times New Roman" w:hAnsi="Times New Roman"/>
          <w:lang w:val="en-US"/>
        </w:rPr>
        <w:t>T-shaped</w:t>
      </w:r>
      <w:r w:rsidR="008A2B38">
        <w:rPr>
          <w:rFonts w:ascii="Times New Roman" w:hAnsi="Times New Roman"/>
          <w:lang w:val="en-US"/>
        </w:rPr>
        <w:t xml:space="preserve"> assembly</w:t>
      </w:r>
      <w:r>
        <w:rPr>
          <w:rFonts w:ascii="Times New Roman" w:hAnsi="Times New Roman"/>
          <w:lang w:val="en-US"/>
        </w:rPr>
        <w:t xml:space="preserve"> </w:t>
      </w:r>
      <w:r w:rsidR="008A2B38">
        <w:rPr>
          <w:rFonts w:ascii="Times New Roman" w:hAnsi="Times New Roman"/>
          <w:lang w:val="en-US"/>
        </w:rPr>
        <w:t xml:space="preserve">is performed. </w:t>
      </w:r>
      <w:r>
        <w:rPr>
          <w:rFonts w:ascii="Times New Roman" w:hAnsi="Times New Roman"/>
          <w:lang w:val="en-US"/>
        </w:rPr>
        <w:t xml:space="preserve">The analysis conducted </w:t>
      </w:r>
      <w:r w:rsidR="008A2B38">
        <w:rPr>
          <w:rFonts w:ascii="Times New Roman" w:hAnsi="Times New Roman"/>
          <w:lang w:val="en-US"/>
        </w:rPr>
        <w:t xml:space="preserve">in the previous chapter highlighted how some constructs, among all the optimal fins, are characterized by low effectiveness, and, in general, the aim is to find more performing assemblies </w:t>
      </w:r>
      <w:r w:rsidR="0004403F">
        <w:rPr>
          <w:rFonts w:ascii="Times New Roman" w:hAnsi="Times New Roman"/>
          <w:lang w:val="en-US"/>
        </w:rPr>
        <w:t>starting</w:t>
      </w:r>
      <w:r w:rsidR="008A2B38">
        <w:rPr>
          <w:rFonts w:ascii="Times New Roman" w:hAnsi="Times New Roman"/>
          <w:lang w:val="en-US"/>
        </w:rPr>
        <w:t xml:space="preserve"> from the </w:t>
      </w:r>
      <w:r w:rsidR="0004403F">
        <w:rPr>
          <w:rFonts w:ascii="Times New Roman" w:hAnsi="Times New Roman"/>
          <w:lang w:val="en-US"/>
        </w:rPr>
        <w:t>initial</w:t>
      </w:r>
      <w:r w:rsidR="008A2B38">
        <w:rPr>
          <w:rFonts w:ascii="Times New Roman" w:hAnsi="Times New Roman"/>
          <w:lang w:val="en-US"/>
        </w:rPr>
        <w:t xml:space="preserve"> T shape.</w:t>
      </w:r>
      <w:r w:rsidR="0004403F">
        <w:rPr>
          <w:rFonts w:ascii="Times New Roman" w:hAnsi="Times New Roman"/>
          <w:lang w:val="en-US"/>
        </w:rPr>
        <w:t xml:space="preserve"> The idea concerning the Y-shaped fin is to vary the position of the tributaries with respect to the </w:t>
      </w:r>
      <w:r w:rsidR="0004403F" w:rsidRPr="0004403F">
        <w:rPr>
          <w:rFonts w:ascii="Times New Roman" w:hAnsi="Times New Roman"/>
          <w:i/>
          <w:lang w:val="en-US"/>
        </w:rPr>
        <w:t>fixed</w:t>
      </w:r>
      <w:r w:rsidR="0004403F">
        <w:rPr>
          <w:rFonts w:ascii="Times New Roman" w:hAnsi="Times New Roman"/>
          <w:lang w:val="en-US"/>
        </w:rPr>
        <w:t xml:space="preserve"> T-shaped fin. Therefore an additional variable is added: the angle </w:t>
      </w:r>
      <m:oMath>
        <m:r>
          <w:rPr>
            <w:rFonts w:ascii="Cambria Math" w:hAnsi="Cambria Math"/>
          </w:rPr>
          <m:t>α</m:t>
        </m:r>
      </m:oMath>
      <w:r w:rsidR="0004403F" w:rsidRPr="0081583E">
        <w:rPr>
          <w:rFonts w:ascii="Times New Roman" w:hAnsi="Times New Roman"/>
          <w:lang w:val="en-US"/>
        </w:rPr>
        <w:t xml:space="preserve"> with the horizontal line</w:t>
      </w:r>
      <w:r w:rsidR="0004403F">
        <w:rPr>
          <w:rFonts w:ascii="Times New Roman" w:hAnsi="Times New Roman"/>
          <w:lang w:val="en-US"/>
        </w:rPr>
        <w:t xml:space="preserve">, which theoretically may vary from 0° (i.e. the original "T") to 90°. </w:t>
      </w:r>
      <w:r w:rsidR="0081583E" w:rsidRPr="0081583E">
        <w:rPr>
          <w:rFonts w:ascii="Times New Roman" w:hAnsi="Times New Roman"/>
          <w:lang w:val="en-US"/>
        </w:rPr>
        <w:t xml:space="preserve">The Y-shaped assembly of fins is sketched in </w:t>
      </w:r>
      <w:r w:rsidR="0081583E" w:rsidRPr="0081583E">
        <w:rPr>
          <w:rFonts w:ascii="Times New Roman" w:hAnsi="Times New Roman"/>
          <w:color w:val="000000" w:themeColor="text1"/>
          <w:lang w:val="en-US"/>
        </w:rPr>
        <w:t>Fig. 4.1</w:t>
      </w:r>
      <w:r w:rsidR="0081583E" w:rsidRPr="0081583E">
        <w:rPr>
          <w:rFonts w:ascii="Times New Roman" w:hAnsi="Times New Roman"/>
          <w:lang w:val="en-US"/>
        </w:rPr>
        <w:t xml:space="preserve">. It is </w:t>
      </w:r>
      <w:r w:rsidR="0004403F">
        <w:rPr>
          <w:rFonts w:ascii="Times New Roman" w:hAnsi="Times New Roman"/>
          <w:lang w:val="en-US"/>
        </w:rPr>
        <w:t xml:space="preserve">still composed </w:t>
      </w:r>
      <w:r w:rsidR="0081583E" w:rsidRPr="0081583E">
        <w:rPr>
          <w:rFonts w:ascii="Times New Roman" w:hAnsi="Times New Roman"/>
          <w:lang w:val="en-US"/>
        </w:rPr>
        <w:t xml:space="preserve">by three elemental fins: two tributaries of thickness </w:t>
      </w:r>
      <m:oMath>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0081583E" w:rsidRPr="0081583E">
        <w:rPr>
          <w:rFonts w:ascii="Times New Roman" w:hAnsi="Times New Roman"/>
          <w:lang w:val="en-US"/>
        </w:rPr>
        <w:t xml:space="preserve"> and length </w:t>
      </w:r>
      <m:oMath>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81583E" w:rsidRPr="0081583E">
        <w:rPr>
          <w:rFonts w:ascii="Times New Roman" w:hAnsi="Times New Roman"/>
          <w:lang w:val="en-US"/>
        </w:rPr>
        <w:t xml:space="preserve"> and a steam of thickness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oMath>
      <w:r w:rsidR="0081583E" w:rsidRPr="0081583E">
        <w:rPr>
          <w:rFonts w:ascii="Times New Roman" w:hAnsi="Times New Roman"/>
          <w:lang w:val="en-US"/>
        </w:rPr>
        <w:t xml:space="preserve"> and length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oMath>
      <w:r w:rsidR="0081583E" w:rsidRPr="0081583E">
        <w:rPr>
          <w:rFonts w:ascii="Times New Roman" w:hAnsi="Times New Roman"/>
          <w:lang w:val="en-US"/>
        </w:rPr>
        <w:t>.</w:t>
      </w:r>
      <w:r w:rsidR="0004403F">
        <w:rPr>
          <w:rFonts w:ascii="Times New Roman" w:hAnsi="Times New Roman"/>
          <w:lang w:val="en-US"/>
        </w:rPr>
        <w:t xml:space="preserve"> Note</w:t>
      </w:r>
      <w:r w:rsidR="0081583E" w:rsidRPr="0081583E">
        <w:rPr>
          <w:rFonts w:ascii="Times New Roman" w:hAnsi="Times New Roman"/>
          <w:lang w:val="en-US"/>
        </w:rPr>
        <w:t xml:space="preserve"> the geometry contains a trapezoidal element at the tip of the base fin. Such kind of assembly, initially proposed </w:t>
      </w:r>
      <w:r w:rsidR="0004403F">
        <w:rPr>
          <w:rFonts w:ascii="Times New Roman" w:hAnsi="Times New Roman"/>
          <w:lang w:val="en-US"/>
        </w:rPr>
        <w:t>in</w:t>
      </w:r>
      <w:r w:rsidR="0081583E" w:rsidRPr="0081583E">
        <w:rPr>
          <w:rFonts w:ascii="Times New Roman" w:hAnsi="Times New Roman"/>
          <w:lang w:val="en-US"/>
        </w:rPr>
        <w:t xml:space="preserve"> </w:t>
      </w:r>
      <w:r w:rsidR="006558B0">
        <w:rPr>
          <w:rFonts w:ascii="Times New Roman" w:hAnsi="Times New Roman"/>
          <w:color w:val="000000" w:themeColor="text1"/>
          <w:lang w:val="en-US"/>
        </w:rPr>
        <w:t>(</w:t>
      </w:r>
      <w:r w:rsidR="006558B0" w:rsidRPr="006558B0">
        <w:rPr>
          <w:rFonts w:ascii="Times New Roman" w:hAnsi="Times New Roman"/>
          <w:color w:val="808080" w:themeColor="background1" w:themeShade="80"/>
          <w:lang w:val="en-US"/>
        </w:rPr>
        <w:t>Lorenzini</w:t>
      </w:r>
      <w:r w:rsidR="006558B0">
        <w:rPr>
          <w:rFonts w:ascii="Times New Roman" w:hAnsi="Times New Roman"/>
          <w:color w:val="808080" w:themeColor="background1" w:themeShade="80"/>
          <w:lang w:val="en-US"/>
        </w:rPr>
        <w:t xml:space="preserve"> and</w:t>
      </w:r>
      <w:r w:rsidR="006558B0" w:rsidRPr="006558B0">
        <w:rPr>
          <w:rFonts w:ascii="Times New Roman" w:hAnsi="Times New Roman"/>
          <w:color w:val="808080" w:themeColor="background1" w:themeShade="80"/>
          <w:lang w:val="en-US"/>
        </w:rPr>
        <w:t xml:space="preserve"> </w:t>
      </w:r>
      <w:r w:rsidR="0081583E" w:rsidRPr="006558B0">
        <w:rPr>
          <w:rFonts w:ascii="Times New Roman" w:hAnsi="Times New Roman"/>
          <w:color w:val="808080" w:themeColor="background1" w:themeShade="80"/>
          <w:lang w:val="en-US"/>
        </w:rPr>
        <w:t>Rocha, 2006</w:t>
      </w:r>
      <w:r w:rsidR="0081583E" w:rsidRPr="0081583E">
        <w:rPr>
          <w:rFonts w:ascii="Times New Roman" w:hAnsi="Times New Roman"/>
          <w:color w:val="000000" w:themeColor="text1"/>
          <w:lang w:val="en-US"/>
        </w:rPr>
        <w:t>),</w:t>
      </w:r>
      <w:r w:rsidR="0081583E" w:rsidRPr="0081583E">
        <w:rPr>
          <w:rFonts w:ascii="Times New Roman" w:hAnsi="Times New Roman"/>
          <w:lang w:val="en-US"/>
        </w:rPr>
        <w:t xml:space="preserve"> was chosen in this work thanks to its versatility with </w:t>
      </w:r>
      <w:r w:rsidR="0004403F">
        <w:rPr>
          <w:rFonts w:ascii="Times New Roman" w:hAnsi="Times New Roman"/>
          <w:lang w:val="en-US"/>
        </w:rPr>
        <w:t>respect</w:t>
      </w:r>
      <w:r w:rsidR="0081583E" w:rsidRPr="0081583E">
        <w:rPr>
          <w:rFonts w:ascii="Times New Roman" w:hAnsi="Times New Roman"/>
          <w:lang w:val="en-US"/>
        </w:rPr>
        <w:t xml:space="preserve"> to variation of </w:t>
      </w:r>
      <m:oMath>
        <m:r>
          <w:rPr>
            <w:rFonts w:ascii="Cambria Math" w:hAnsi="Cambria Math"/>
          </w:rPr>
          <m:t>α</m:t>
        </m:r>
      </m:oMath>
      <w:r w:rsidR="0004403F">
        <w:rPr>
          <w:rFonts w:ascii="Times New Roman" w:hAnsi="Times New Roman"/>
          <w:lang w:val="en-US"/>
        </w:rPr>
        <w:t>: a</w:t>
      </w:r>
      <w:r w:rsidR="00EB65E7">
        <w:rPr>
          <w:rFonts w:ascii="Times New Roman" w:hAnsi="Times New Roman"/>
          <w:lang w:val="en-US"/>
        </w:rPr>
        <w:t xml:space="preserve"> preliminary analysis on several </w:t>
      </w:r>
      <w:r w:rsidR="001612CD">
        <w:rPr>
          <w:rFonts w:ascii="Times New Roman" w:hAnsi="Times New Roman"/>
          <w:lang w:val="en-US"/>
        </w:rPr>
        <w:t xml:space="preserve">Y </w:t>
      </w:r>
      <w:r w:rsidR="00EB65E7">
        <w:rPr>
          <w:rFonts w:ascii="Times New Roman" w:hAnsi="Times New Roman"/>
          <w:lang w:val="en-US"/>
        </w:rPr>
        <w:t>geometries, precisely on the ways through which it is possible to built the assembly joining tributaries and steam,</w:t>
      </w:r>
      <w:r w:rsidR="0081583E" w:rsidRPr="0081583E">
        <w:rPr>
          <w:rFonts w:ascii="Times New Roman" w:hAnsi="Times New Roman"/>
          <w:lang w:val="en-US"/>
        </w:rPr>
        <w:t xml:space="preserve"> </w:t>
      </w:r>
      <w:r w:rsidR="00EB65E7">
        <w:rPr>
          <w:rFonts w:ascii="Times New Roman" w:hAnsi="Times New Roman"/>
          <w:lang w:val="en-US"/>
        </w:rPr>
        <w:t>highlighted geometrical bonds in correspondence of particular tributaries inclines; as a consequence, for values of the angle</w:t>
      </w:r>
      <w:r w:rsidR="001612CD">
        <w:rPr>
          <w:rFonts w:ascii="Times New Roman" w:hAnsi="Times New Roman"/>
          <w:lang w:val="en-US"/>
        </w:rPr>
        <w:t xml:space="preserve"> </w:t>
      </w:r>
      <m:oMath>
        <m:r>
          <w:rPr>
            <w:rFonts w:ascii="Cambria Math" w:hAnsi="Cambria Math"/>
          </w:rPr>
          <m:t>α</m:t>
        </m:r>
      </m:oMath>
      <w:r w:rsidR="00EB65E7">
        <w:rPr>
          <w:rFonts w:ascii="Times New Roman" w:hAnsi="Times New Roman"/>
          <w:lang w:val="en-US"/>
        </w:rPr>
        <w:t xml:space="preserve"> greater then a certain value the type of geometry</w:t>
      </w:r>
      <w:r w:rsidR="0081583E" w:rsidRPr="0081583E">
        <w:rPr>
          <w:rFonts w:ascii="Times New Roman" w:hAnsi="Times New Roman"/>
          <w:lang w:val="en-US"/>
        </w:rPr>
        <w:t xml:space="preserve"> should be re-adapted with a consequent loss of continuity of </w:t>
      </w:r>
      <w:r w:rsidR="00EB65E7">
        <w:rPr>
          <w:rFonts w:ascii="Times New Roman" w:hAnsi="Times New Roman"/>
          <w:lang w:val="en-US"/>
        </w:rPr>
        <w:t xml:space="preserve">the </w:t>
      </w:r>
      <w:r w:rsidR="0081583E" w:rsidRPr="0081583E">
        <w:rPr>
          <w:rFonts w:ascii="Times New Roman" w:hAnsi="Times New Roman"/>
          <w:lang w:val="en-US"/>
        </w:rPr>
        <w:t>geometry</w:t>
      </w:r>
      <w:r w:rsidR="00EB65E7">
        <w:rPr>
          <w:rFonts w:ascii="Times New Roman" w:hAnsi="Times New Roman"/>
          <w:lang w:val="en-US"/>
        </w:rPr>
        <w:t xml:space="preserve"> itself.</w:t>
      </w:r>
      <w:r w:rsidR="0081583E" w:rsidRPr="0081583E">
        <w:rPr>
          <w:rFonts w:ascii="Times New Roman" w:hAnsi="Times New Roman"/>
          <w:lang w:val="en-US"/>
        </w:rPr>
        <w:t xml:space="preserve"> </w:t>
      </w:r>
      <w:r w:rsidR="00EB65E7">
        <w:rPr>
          <w:rFonts w:ascii="Times New Roman" w:hAnsi="Times New Roman"/>
          <w:lang w:val="en-US"/>
        </w:rPr>
        <w:t>T</w:t>
      </w:r>
      <w:r w:rsidR="0081583E" w:rsidRPr="0081583E">
        <w:rPr>
          <w:rFonts w:ascii="Times New Roman" w:hAnsi="Times New Roman"/>
          <w:lang w:val="en-US"/>
        </w:rPr>
        <w:t xml:space="preserve">his point </w:t>
      </w:r>
      <w:r w:rsidR="00EB65E7">
        <w:rPr>
          <w:rFonts w:ascii="Times New Roman" w:hAnsi="Times New Roman"/>
          <w:lang w:val="en-US"/>
        </w:rPr>
        <w:t>was considered</w:t>
      </w:r>
      <w:r w:rsidR="0081583E" w:rsidRPr="0081583E">
        <w:rPr>
          <w:rFonts w:ascii="Times New Roman" w:hAnsi="Times New Roman"/>
          <w:lang w:val="en-US"/>
        </w:rPr>
        <w:t xml:space="preserve"> relevant</w:t>
      </w:r>
      <w:r w:rsidR="00EB65E7">
        <w:rPr>
          <w:rFonts w:ascii="Times New Roman" w:hAnsi="Times New Roman"/>
          <w:lang w:val="en-US"/>
        </w:rPr>
        <w:t xml:space="preserve"> for the aim of this study</w:t>
      </w:r>
      <w:r w:rsidR="00AD0B40">
        <w:rPr>
          <w:rFonts w:ascii="Times New Roman" w:hAnsi="Times New Roman"/>
          <w:lang w:val="en-US"/>
        </w:rPr>
        <w:t xml:space="preserve"> because</w:t>
      </w:r>
      <w:r w:rsidR="0081583E" w:rsidRPr="0081583E">
        <w:rPr>
          <w:rFonts w:ascii="Times New Roman" w:hAnsi="Times New Roman"/>
          <w:lang w:val="en-US"/>
        </w:rPr>
        <w:t xml:space="preserve"> the frontal area </w:t>
      </w:r>
      <w:r w:rsidR="00AD0B40">
        <w:rPr>
          <w:rFonts w:ascii="Times New Roman" w:hAnsi="Times New Roman"/>
          <w:lang w:val="en-US"/>
        </w:rPr>
        <w:t xml:space="preserve">of the assembly, which varied passing from a kind of </w:t>
      </w:r>
      <w:r w:rsidR="0081583E" w:rsidRPr="0081583E">
        <w:rPr>
          <w:rFonts w:ascii="Times New Roman" w:hAnsi="Times New Roman"/>
          <w:lang w:val="en-US"/>
        </w:rPr>
        <w:t xml:space="preserve"> directly affects the value of the fin volume fraction </w:t>
      </w:r>
      <m:oMath>
        <m:r>
          <w:rPr>
            <w:rFonts w:ascii="Cambria Math" w:hAnsi="Cambria Math"/>
          </w:rPr>
          <m:t>φ</m:t>
        </m:r>
      </m:oMath>
      <w:r w:rsidR="001612CD">
        <w:rPr>
          <w:rFonts w:ascii="Times New Roman" w:hAnsi="Times New Roman"/>
          <w:lang w:val="en-US"/>
        </w:rPr>
        <w:t xml:space="preserve">, and the assemblies are evaluated holding </w:t>
      </w:r>
      <m:oMath>
        <m:r>
          <w:rPr>
            <w:rFonts w:ascii="Cambria Math" w:hAnsi="Cambria Math"/>
          </w:rPr>
          <m:t>φ</m:t>
        </m:r>
      </m:oMath>
      <w:r w:rsidR="001612CD" w:rsidRPr="001612CD">
        <w:rPr>
          <w:rFonts w:ascii="Times New Roman" w:hAnsi="Times New Roman"/>
          <w:lang w:val="en-US"/>
        </w:rPr>
        <w:t xml:space="preserve"> </w:t>
      </w:r>
      <w:r w:rsidR="001612CD">
        <w:rPr>
          <w:rFonts w:ascii="Times New Roman" w:hAnsi="Times New Roman"/>
          <w:lang w:val="en-US"/>
        </w:rPr>
        <w:t>as a constant.</w:t>
      </w:r>
    </w:p>
    <w:p w:rsidR="001612CD" w:rsidRDefault="0081583E" w:rsidP="001612CD">
      <w:pPr>
        <w:spacing w:line="360" w:lineRule="auto"/>
        <w:jc w:val="both"/>
        <w:rPr>
          <w:rFonts w:ascii="Times New Roman" w:hAnsi="Times New Roman"/>
          <w:lang w:val="en-GB"/>
        </w:rPr>
      </w:pPr>
      <w:r w:rsidRPr="0081583E">
        <w:rPr>
          <w:rFonts w:ascii="Times New Roman" w:hAnsi="Times New Roman"/>
          <w:lang w:val="en-US"/>
        </w:rPr>
        <w:t xml:space="preserve">Generally the Y-shaped assembly can be seen as a T-shaped fin version with an additional degree of freedom. The optimization is </w:t>
      </w:r>
      <w:r w:rsidR="001612CD">
        <w:rPr>
          <w:rFonts w:ascii="Times New Roman" w:hAnsi="Times New Roman"/>
          <w:lang w:val="en-US"/>
        </w:rPr>
        <w:t xml:space="preserve">always </w:t>
      </w:r>
      <w:r w:rsidRPr="0081583E">
        <w:rPr>
          <w:rFonts w:ascii="Times New Roman" w:hAnsi="Times New Roman"/>
          <w:lang w:val="en-US"/>
        </w:rPr>
        <w:t>subjected to the total volume (i.e., frontal area) constraint, and the fin material volume constraint</w:t>
      </w:r>
      <w:r w:rsidR="008D0D2A">
        <w:rPr>
          <w:rFonts w:ascii="Times New Roman" w:hAnsi="Times New Roman"/>
          <w:lang w:val="en-US"/>
        </w:rPr>
        <w:t>, like T-</w:t>
      </w:r>
    </w:p>
    <w:p w:rsidR="001612CD" w:rsidRPr="00FE614C" w:rsidRDefault="001612CD" w:rsidP="001612CD">
      <w:pPr>
        <w:spacing w:line="360" w:lineRule="auto"/>
        <w:jc w:val="center"/>
        <w:rPr>
          <w:rFonts w:ascii="Times New Roman" w:hAnsi="Times New Roman"/>
          <w:lang w:val="en-GB"/>
        </w:rPr>
      </w:pPr>
      <w:r>
        <w:rPr>
          <w:rFonts w:ascii="Times New Roman" w:hAnsi="Times New Roman"/>
          <w:noProof/>
          <w:lang w:eastAsia="it-IT"/>
        </w:rPr>
        <w:lastRenderedPageBreak/>
        <w:drawing>
          <wp:inline distT="0" distB="0" distL="0" distR="0">
            <wp:extent cx="3028950" cy="3696555"/>
            <wp:effectExtent l="19050" t="0" r="0" b="0"/>
            <wp:docPr id="10" name="Immagine 6" descr="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png"/>
                    <pic:cNvPicPr/>
                  </pic:nvPicPr>
                  <pic:blipFill>
                    <a:blip r:embed="rId28"/>
                    <a:stretch>
                      <a:fillRect/>
                    </a:stretch>
                  </pic:blipFill>
                  <pic:spPr>
                    <a:xfrm>
                      <a:off x="0" y="0"/>
                      <a:ext cx="3033800" cy="3702474"/>
                    </a:xfrm>
                    <a:prstGeom prst="rect">
                      <a:avLst/>
                    </a:prstGeom>
                  </pic:spPr>
                </pic:pic>
              </a:graphicData>
            </a:graphic>
          </wp:inline>
        </w:drawing>
      </w:r>
    </w:p>
    <w:p w:rsidR="001612CD" w:rsidRPr="006558B0" w:rsidRDefault="001612CD" w:rsidP="001612CD">
      <w:pPr>
        <w:spacing w:line="360" w:lineRule="auto"/>
        <w:jc w:val="center"/>
        <w:rPr>
          <w:color w:val="FF0000"/>
          <w:sz w:val="18"/>
          <w:lang w:val="en-US"/>
        </w:rPr>
      </w:pPr>
      <w:r w:rsidRPr="006558B0">
        <w:rPr>
          <w:rFonts w:ascii="Times New Roman" w:hAnsi="Times New Roman"/>
          <w:b/>
          <w:color w:val="000000" w:themeColor="text1"/>
          <w:sz w:val="18"/>
          <w:lang w:val="en-US"/>
        </w:rPr>
        <w:t>Figure 4.</w:t>
      </w:r>
      <w:r w:rsidR="00D84CBA" w:rsidRPr="006558B0">
        <w:rPr>
          <w:rFonts w:ascii="Times New Roman" w:hAnsi="Times New Roman"/>
          <w:b/>
          <w:color w:val="000000" w:themeColor="text1"/>
          <w:sz w:val="18"/>
        </w:rPr>
        <w:fldChar w:fldCharType="begin"/>
      </w:r>
      <w:r w:rsidRPr="006558B0">
        <w:rPr>
          <w:rFonts w:ascii="Times New Roman" w:hAnsi="Times New Roman"/>
          <w:b/>
          <w:color w:val="000000" w:themeColor="text1"/>
          <w:sz w:val="18"/>
          <w:lang w:val="en-US"/>
        </w:rPr>
        <w:instrText xml:space="preserve"> SEQ Figura \* ARABIC </w:instrText>
      </w:r>
      <w:r w:rsidR="00D84CBA" w:rsidRPr="006558B0">
        <w:rPr>
          <w:rFonts w:ascii="Times New Roman" w:hAnsi="Times New Roman"/>
          <w:b/>
          <w:color w:val="000000" w:themeColor="text1"/>
          <w:sz w:val="18"/>
        </w:rPr>
        <w:fldChar w:fldCharType="separate"/>
      </w:r>
      <w:r w:rsidR="0067236A">
        <w:rPr>
          <w:rFonts w:ascii="Times New Roman" w:hAnsi="Times New Roman"/>
          <w:b/>
          <w:noProof/>
          <w:color w:val="000000" w:themeColor="text1"/>
          <w:sz w:val="18"/>
          <w:lang w:val="en-US"/>
        </w:rPr>
        <w:t>4</w:t>
      </w:r>
      <w:r w:rsidR="00D84CBA" w:rsidRPr="006558B0">
        <w:rPr>
          <w:rFonts w:ascii="Times New Roman" w:hAnsi="Times New Roman"/>
          <w:b/>
          <w:color w:val="000000" w:themeColor="text1"/>
          <w:sz w:val="18"/>
        </w:rPr>
        <w:fldChar w:fldCharType="end"/>
      </w:r>
      <w:r w:rsidRPr="006558B0">
        <w:rPr>
          <w:rFonts w:ascii="Times New Roman" w:hAnsi="Times New Roman"/>
          <w:b/>
          <w:color w:val="000000" w:themeColor="text1"/>
          <w:sz w:val="18"/>
          <w:lang w:val="en-US"/>
        </w:rPr>
        <w:t>. Y-shaped assembly of plate fins. Adapted from Lorenzini and Rocha, 2006.</w:t>
      </w:r>
    </w:p>
    <w:p w:rsidR="0081583E" w:rsidRPr="0081583E" w:rsidRDefault="008D0D2A" w:rsidP="001612CD">
      <w:pPr>
        <w:spacing w:before="240" w:after="240" w:line="360" w:lineRule="auto"/>
        <w:jc w:val="both"/>
        <w:rPr>
          <w:rFonts w:ascii="Times New Roman" w:hAnsi="Times New Roman"/>
          <w:lang w:val="en-US"/>
        </w:rPr>
      </w:pPr>
      <w:r>
        <w:rPr>
          <w:rFonts w:ascii="Times New Roman" w:hAnsi="Times New Roman"/>
          <w:lang w:val="en-US"/>
        </w:rPr>
        <w:t xml:space="preserve">shaped case. </w:t>
      </w:r>
      <w:r w:rsidR="001612CD">
        <w:rPr>
          <w:rFonts w:ascii="Times New Roman" w:hAnsi="Times New Roman"/>
          <w:lang w:val="en-US"/>
        </w:rPr>
        <w:t>They</w:t>
      </w:r>
      <w:r w:rsidR="001612CD" w:rsidRPr="0081583E">
        <w:rPr>
          <w:rFonts w:ascii="Times New Roman" w:hAnsi="Times New Roman"/>
          <w:lang w:val="en-US"/>
        </w:rPr>
        <w:t xml:space="preserve"> can be expressed by the fin volume fraction </w:t>
      </w:r>
      <m:oMath>
        <m:r>
          <w:rPr>
            <w:rFonts w:ascii="Cambria Math" w:hAnsi="Cambria Math"/>
          </w:rPr>
          <m:t>φ</m:t>
        </m:r>
      </m:oMath>
      <w:r w:rsidR="001612CD" w:rsidRPr="0081583E">
        <w:rPr>
          <w:rFonts w:ascii="Times New Roman" w:hAnsi="Times New Roman"/>
          <w:lang w:val="en-US"/>
        </w:rPr>
        <w:t xml:space="preserve">, which is </w:t>
      </w:r>
      <w:r w:rsidR="001612CD">
        <w:rPr>
          <w:rFonts w:ascii="Times New Roman" w:hAnsi="Times New Roman"/>
          <w:lang w:val="en-US"/>
        </w:rPr>
        <w:t>always defined according to Eq.(3.2), while c</w:t>
      </w:r>
      <w:r w:rsidR="001D6E64">
        <w:rPr>
          <w:rFonts w:ascii="Times New Roman" w:hAnsi="Times New Roman"/>
          <w:lang w:val="en-US"/>
        </w:rPr>
        <w:t>onstraints (3.1) become</w:t>
      </w:r>
      <w:r w:rsidR="0081583E" w:rsidRPr="0081583E">
        <w:rPr>
          <w:rFonts w:ascii="Times New Roman" w:hAnsi="Times New Roman"/>
          <w:lang w:val="en-US"/>
        </w:rPr>
        <w:t>:</w:t>
      </w:r>
    </w:p>
    <w:p w:rsidR="0081583E" w:rsidRPr="0081583E" w:rsidRDefault="0081583E" w:rsidP="0081583E">
      <w:pPr>
        <w:spacing w:line="360" w:lineRule="auto"/>
        <w:jc w:val="both"/>
        <w:rPr>
          <w:rFonts w:ascii="Times New Roman" w:hAnsi="Times New Roman"/>
          <w:lang w:val="en-US"/>
        </w:rPr>
      </w:pPr>
      <w:r w:rsidRPr="0081583E">
        <w:rPr>
          <w:rFonts w:ascii="Times New Roman" w:hAnsi="Times New Roman"/>
          <w:lang w:val="en-US"/>
        </w:rPr>
        <w:tab/>
      </w:r>
      <m:oMath>
        <m:r>
          <w:rPr>
            <w:rFonts w:ascii="Cambria Math" w:hAnsi="Cambria Math"/>
          </w:rPr>
          <m:t>A</m:t>
        </m:r>
        <m:r>
          <w:rPr>
            <w:rFonts w:ascii="Cambria Math" w:hAnsi="Cambria Math"/>
            <w:lang w:val="en-US"/>
          </w:rPr>
          <m:t>=</m:t>
        </m:r>
        <m:d>
          <m:dPr>
            <m:ctrlPr>
              <w:rPr>
                <w:rFonts w:ascii="Cambria Math" w:hAnsi="Cambria Math"/>
                <w:i/>
                <w:lang w:val="en-US"/>
              </w:rPr>
            </m:ctrlPr>
          </m:dPr>
          <m:e>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func>
              <m:funcPr>
                <m:ctrlPr>
                  <w:rPr>
                    <w:rFonts w:ascii="Cambria Math" w:hAnsi="Cambria Math"/>
                    <w:i/>
                  </w:rPr>
                </m:ctrlPr>
              </m:funcPr>
              <m:fName>
                <m:r>
                  <m:rPr>
                    <m:sty m:val="p"/>
                  </m:rPr>
                  <w:rPr>
                    <w:rFonts w:ascii="Cambria Math" w:hAnsi="Cambria Math"/>
                    <w:lang w:val="en-US"/>
                  </w:rPr>
                  <m:t>sin</m:t>
                </m:r>
              </m:fName>
              <m:e>
                <m:r>
                  <w:rPr>
                    <w:rFonts w:ascii="Cambria Math" w:hAnsi="Cambria Math"/>
                  </w:rPr>
                  <m:t>α</m:t>
                </m:r>
              </m:e>
            </m:func>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func>
              <m:funcPr>
                <m:ctrlPr>
                  <w:rPr>
                    <w:rFonts w:ascii="Cambria Math" w:hAnsi="Cambria Math"/>
                    <w:i/>
                  </w:rPr>
                </m:ctrlPr>
              </m:funcPr>
              <m:fName>
                <m:r>
                  <m:rPr>
                    <m:sty m:val="p"/>
                  </m:rPr>
                  <w:rPr>
                    <w:rFonts w:ascii="Cambria Math" w:hAnsi="Cambria Math"/>
                    <w:lang w:val="en-US"/>
                  </w:rPr>
                  <m:t>cos</m:t>
                </m:r>
              </m:fName>
              <m:e>
                <m:r>
                  <w:rPr>
                    <w:rFonts w:ascii="Cambria Math" w:hAnsi="Cambria Math"/>
                  </w:rPr>
                  <m:t>α</m:t>
                </m:r>
              </m:e>
            </m:func>
            <m:ctrlPr>
              <w:rPr>
                <w:rFonts w:ascii="Cambria Math" w:hAnsi="Cambria Math"/>
                <w:i/>
              </w:rPr>
            </m:ctrlPr>
          </m:e>
        </m:d>
        <m:r>
          <w:rPr>
            <w:rFonts w:ascii="Cambria Math" w:hAnsi="Cambria Math"/>
            <w:lang w:val="en-US"/>
          </w:rPr>
          <m:t>(2</m:t>
        </m:r>
        <m:sSub>
          <m:sSubPr>
            <m:ctrlPr>
              <w:rPr>
                <w:rFonts w:ascii="Cambria Math" w:hAnsi="Cambria Math"/>
                <w:i/>
              </w:rPr>
            </m:ctrlPr>
          </m:sSubPr>
          <m:e>
            <m:r>
              <w:rPr>
                <w:rFonts w:ascii="Cambria Math" w:hAnsi="Cambria Math"/>
              </w:rPr>
              <m:t>L</m:t>
            </m:r>
          </m:e>
          <m:sub>
            <m:r>
              <w:rPr>
                <w:rFonts w:ascii="Cambria Math" w:hAnsi="Cambria Math"/>
                <w:lang w:val="en-US"/>
              </w:rPr>
              <m:t>0</m:t>
            </m:r>
          </m:sub>
        </m:sSub>
        <m:func>
          <m:funcPr>
            <m:ctrlPr>
              <w:rPr>
                <w:rFonts w:ascii="Cambria Math" w:hAnsi="Cambria Math"/>
                <w:i/>
              </w:rPr>
            </m:ctrlPr>
          </m:funcPr>
          <m:fName>
            <m:r>
              <m:rPr>
                <m:sty m:val="p"/>
              </m:rPr>
              <w:rPr>
                <w:rFonts w:ascii="Cambria Math" w:hAnsi="Cambria Math"/>
                <w:lang w:val="en-US"/>
              </w:rPr>
              <m:t>cos</m:t>
            </m:r>
          </m:fName>
          <m:e>
            <m:r>
              <w:rPr>
                <w:rFonts w:ascii="Cambria Math" w:hAnsi="Cambria Math"/>
              </w:rPr>
              <m:t>α</m:t>
            </m:r>
          </m:e>
        </m:func>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oMath>
      <w:r w:rsidRPr="0081583E">
        <w:rPr>
          <w:rFonts w:ascii="Times New Roman" w:hAnsi="Times New Roman"/>
          <w:lang w:val="en-US"/>
        </w:rPr>
        <w:t xml:space="preserve">             and      </w:t>
      </w:r>
    </w:p>
    <w:p w:rsidR="0081583E" w:rsidRPr="0081583E" w:rsidRDefault="0081583E" w:rsidP="008D0D2A">
      <w:pPr>
        <w:spacing w:after="240" w:line="360" w:lineRule="auto"/>
        <w:jc w:val="both"/>
        <w:rPr>
          <w:rFonts w:ascii="Times New Roman" w:hAnsi="Times New Roman"/>
          <w:lang w:val="en-US"/>
        </w:rPr>
      </w:pPr>
      <w:r w:rsidRPr="0081583E">
        <w:rPr>
          <w:rFonts w:ascii="Times New Roman" w:hAnsi="Times New Roman"/>
          <w:lang w:val="en-US"/>
        </w:rPr>
        <w:tab/>
      </w:r>
      <m:oMath>
        <m:sSub>
          <m:sSubPr>
            <m:ctrlPr>
              <w:rPr>
                <w:rFonts w:ascii="Cambria Math" w:hAnsi="Cambria Math"/>
                <w:i/>
              </w:rPr>
            </m:ctrlPr>
          </m:sSubPr>
          <m:e>
            <m:r>
              <w:rPr>
                <w:rFonts w:ascii="Cambria Math" w:hAnsi="Cambria Math"/>
              </w:rPr>
              <m:t>A</m:t>
            </m:r>
          </m:e>
          <m:sub>
            <m:r>
              <w:rPr>
                <w:rFonts w:ascii="Cambria Math" w:hAnsi="Cambria Math"/>
              </w:rPr>
              <m:t>f</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1</m:t>
            </m:r>
          </m:sub>
        </m:sSub>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+2</m:t>
        </m:r>
        <m:sSub>
          <m:sSubPr>
            <m:ctrlPr>
              <w:rPr>
                <w:rFonts w:ascii="Cambria Math" w:hAnsi="Cambria Math"/>
                <w:i/>
              </w:rPr>
            </m:ctrlPr>
          </m:sSubPr>
          <m:e>
            <m:r>
              <w:rPr>
                <w:rFonts w:ascii="Cambria Math" w:hAnsi="Cambria Math"/>
              </w:rPr>
              <m:t>L</m:t>
            </m:r>
          </m:e>
          <m:sub>
            <m:r>
              <w:rPr>
                <w:rFonts w:ascii="Cambria Math" w:hAnsi="Cambria Math"/>
                <w:lang w:val="en-US"/>
              </w:rPr>
              <m:t>0</m:t>
            </m:r>
          </m:sub>
        </m:sSub>
        <m:sSub>
          <m:sSubPr>
            <m:ctrlPr>
              <w:rPr>
                <w:rFonts w:ascii="Cambria Math" w:hAnsi="Cambria Math"/>
                <w:i/>
              </w:rPr>
            </m:ctrlPr>
          </m:sSubPr>
          <m:e>
            <m:r>
              <w:rPr>
                <w:rFonts w:ascii="Cambria Math" w:hAnsi="Cambria Math"/>
              </w:rPr>
              <m:t>t</m:t>
            </m:r>
          </m:e>
          <m:sub>
            <m:r>
              <w:rPr>
                <w:rFonts w:ascii="Cambria Math" w:hAnsi="Cambria Math"/>
                <w:lang w:val="en-US"/>
              </w:rPr>
              <m:t>0</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1</m:t>
            </m:r>
          </m:sub>
        </m:sSub>
        <m:sSub>
          <m:sSubPr>
            <m:ctrlPr>
              <w:rPr>
                <w:rFonts w:ascii="Cambria Math" w:hAnsi="Cambria Math"/>
                <w:i/>
              </w:rPr>
            </m:ctrlPr>
          </m:sSubPr>
          <m:e>
            <m:r>
              <w:rPr>
                <w:rFonts w:ascii="Cambria Math" w:hAnsi="Cambria Math"/>
              </w:rPr>
              <m:t>t</m:t>
            </m:r>
          </m:e>
          <m:sub>
            <m:r>
              <w:rPr>
                <w:rFonts w:ascii="Cambria Math" w:hAnsi="Cambria Math"/>
                <w:lang w:val="en-US"/>
              </w:rPr>
              <m:t>0</m:t>
            </m:r>
          </m:sub>
        </m:sSub>
        <m:func>
          <m:funcPr>
            <m:ctrlPr>
              <w:rPr>
                <w:rFonts w:ascii="Cambria Math" w:hAnsi="Cambria Math"/>
                <w:i/>
              </w:rPr>
            </m:ctrlPr>
          </m:funcPr>
          <m:fName>
            <m:r>
              <m:rPr>
                <m:sty m:val="p"/>
              </m:rPr>
              <w:rPr>
                <w:rFonts w:ascii="Cambria Math" w:hAnsi="Cambria Math"/>
                <w:lang w:val="en-US"/>
              </w:rPr>
              <m:t>cos</m:t>
            </m:r>
          </m:fName>
          <m:e>
            <m:r>
              <w:rPr>
                <w:rFonts w:ascii="Cambria Math" w:hAnsi="Cambria Math"/>
              </w:rPr>
              <m:t>α</m:t>
            </m:r>
          </m:e>
        </m:func>
        <m:r>
          <w:rPr>
            <w:rFonts w:ascii="Cambria Math" w:hAnsi="Cambria Math"/>
            <w:lang w:val="en-US"/>
          </w:rPr>
          <m:t>-</m:t>
        </m:r>
        <m:sSup>
          <m:sSupPr>
            <m:ctrlPr>
              <w:rPr>
                <w:rFonts w:ascii="Cambria Math" w:hAnsi="Cambria Math"/>
                <w:i/>
              </w:rPr>
            </m:ctrlPr>
          </m:sSupPr>
          <m:e>
            <m:sSub>
              <m:sSubPr>
                <m:ctrlPr>
                  <w:rPr>
                    <w:rFonts w:ascii="Cambria Math" w:hAnsi="Cambria Math"/>
                    <w:i/>
                  </w:rPr>
                </m:ctrlPr>
              </m:sSubPr>
              <m:e>
                <m:r>
                  <w:rPr>
                    <w:rFonts w:ascii="Cambria Math" w:hAnsi="Cambria Math"/>
                  </w:rPr>
                  <m:t>t</m:t>
                </m:r>
              </m:e>
              <m:sub>
                <m:r>
                  <w:rPr>
                    <w:rFonts w:ascii="Cambria Math" w:hAnsi="Cambria Math"/>
                    <w:lang w:val="en-US"/>
                  </w:rPr>
                  <m:t>0</m:t>
                </m:r>
              </m:sub>
            </m:sSub>
          </m:e>
          <m:sup>
            <m:r>
              <w:rPr>
                <w:rFonts w:ascii="Cambria Math" w:hAnsi="Cambria Math"/>
                <w:lang w:val="en-US"/>
              </w:rPr>
              <m:t>2</m:t>
            </m:r>
          </m:sup>
        </m:sSup>
        <m:func>
          <m:funcPr>
            <m:ctrlPr>
              <w:rPr>
                <w:rFonts w:ascii="Cambria Math" w:hAnsi="Cambria Math"/>
                <w:i/>
              </w:rPr>
            </m:ctrlPr>
          </m:funcPr>
          <m:fName>
            <m:r>
              <m:rPr>
                <m:sty m:val="p"/>
              </m:rPr>
              <w:rPr>
                <w:rFonts w:ascii="Cambria Math" w:hAnsi="Cambria Math"/>
                <w:lang w:val="en-US"/>
              </w:rPr>
              <m:t>sin</m:t>
            </m:r>
          </m:fName>
          <m:e>
            <m:r>
              <w:rPr>
                <w:rFonts w:ascii="Cambria Math" w:hAnsi="Cambria Math"/>
              </w:rPr>
              <m:t>α</m:t>
            </m:r>
          </m:e>
        </m:func>
        <m:func>
          <m:funcPr>
            <m:ctrlPr>
              <w:rPr>
                <w:rFonts w:ascii="Cambria Math" w:hAnsi="Cambria Math"/>
                <w:i/>
              </w:rPr>
            </m:ctrlPr>
          </m:funcPr>
          <m:fName>
            <m:r>
              <m:rPr>
                <m:sty m:val="p"/>
              </m:rPr>
              <w:rPr>
                <w:rFonts w:ascii="Cambria Math" w:hAnsi="Cambria Math"/>
                <w:lang w:val="en-US"/>
              </w:rPr>
              <m:t>cos</m:t>
            </m:r>
          </m:fName>
          <m:e>
            <m:r>
              <w:rPr>
                <w:rFonts w:ascii="Cambria Math" w:hAnsi="Cambria Math"/>
              </w:rPr>
              <m:t>α</m:t>
            </m:r>
          </m:e>
        </m:func>
      </m:oMath>
      <w:r w:rsidR="006558B0">
        <w:rPr>
          <w:rFonts w:ascii="Times New Roman" w:hAnsi="Times New Roman"/>
          <w:lang w:val="en-US"/>
        </w:rPr>
        <w:t xml:space="preserve">      </w:t>
      </w:r>
      <w:r w:rsidR="006558B0">
        <w:rPr>
          <w:rFonts w:ascii="Times New Roman" w:hAnsi="Times New Roman"/>
          <w:lang w:val="en-US"/>
        </w:rPr>
        <w:tab/>
      </w:r>
      <w:r w:rsidR="006558B0">
        <w:rPr>
          <w:rFonts w:ascii="Times New Roman" w:hAnsi="Times New Roman"/>
          <w:lang w:val="en-US"/>
        </w:rPr>
        <w:tab/>
      </w:r>
      <w:r w:rsidR="006558B0">
        <w:rPr>
          <w:rFonts w:ascii="Times New Roman" w:hAnsi="Times New Roman"/>
          <w:lang w:val="en-US"/>
        </w:rPr>
        <w:tab/>
      </w:r>
      <w:r w:rsidRPr="0081583E">
        <w:rPr>
          <w:rFonts w:ascii="Times New Roman" w:hAnsi="Times New Roman"/>
          <w:lang w:val="en-US"/>
        </w:rPr>
        <w:t>(4.1)</w:t>
      </w:r>
    </w:p>
    <w:p w:rsidR="0081583E" w:rsidRDefault="008D0D2A" w:rsidP="001612CD">
      <w:pPr>
        <w:spacing w:after="240" w:line="360" w:lineRule="auto"/>
        <w:jc w:val="both"/>
        <w:rPr>
          <w:rFonts w:ascii="Times New Roman" w:hAnsi="Times New Roman"/>
          <w:lang w:val="en-GB"/>
        </w:rPr>
      </w:pPr>
      <w:r>
        <w:rPr>
          <w:rFonts w:ascii="Times New Roman" w:hAnsi="Times New Roman"/>
          <w:lang w:val="en-US"/>
        </w:rPr>
        <w:t>Also</w:t>
      </w:r>
      <w:r w:rsidR="0081583E" w:rsidRPr="0081583E">
        <w:rPr>
          <w:rFonts w:ascii="Times New Roman" w:hAnsi="Times New Roman"/>
          <w:lang w:val="en-US"/>
        </w:rPr>
        <w:t xml:space="preserve"> in this case the heat transfer throughout the fin is modeled in the context of pure heat conduction with heat convection</w:t>
      </w:r>
      <w:r w:rsidR="001612CD">
        <w:rPr>
          <w:rFonts w:ascii="Times New Roman" w:hAnsi="Times New Roman"/>
          <w:lang w:val="en-US"/>
        </w:rPr>
        <w:t xml:space="preserve"> treated as boundary condition, referring </w:t>
      </w:r>
      <w:r w:rsidR="0081583E" w:rsidRPr="0081583E">
        <w:rPr>
          <w:rFonts w:ascii="Times New Roman" w:hAnsi="Times New Roman"/>
          <w:lang w:val="en-US"/>
        </w:rPr>
        <w:t xml:space="preserve">to the parameter </w:t>
      </w:r>
      <m:oMath>
        <m:r>
          <w:rPr>
            <w:rFonts w:ascii="Cambria Math" w:hAnsi="Cambria Math"/>
          </w:rPr>
          <m:t>a</m:t>
        </m:r>
      </m:oMath>
      <w:r w:rsidR="0081583E" w:rsidRPr="0081583E">
        <w:rPr>
          <w:rFonts w:ascii="Times New Roman" w:hAnsi="Times New Roman"/>
          <w:lang w:val="en-US"/>
        </w:rPr>
        <w:t xml:space="preserve"> in order to determine</w:t>
      </w:r>
      <w:r w:rsidR="0041279B">
        <w:rPr>
          <w:rFonts w:ascii="Times New Roman" w:hAnsi="Times New Roman"/>
          <w:lang w:val="en-US"/>
        </w:rPr>
        <w:t xml:space="preserve"> the heat transfer coefficient</w:t>
      </w:r>
      <w:r w:rsidR="0081583E" w:rsidRPr="0081583E">
        <w:rPr>
          <w:rFonts w:ascii="Times New Roman" w:hAnsi="Times New Roman"/>
          <w:lang w:val="en-US"/>
        </w:rPr>
        <w:t xml:space="preserve"> </w:t>
      </w:r>
      <m:oMath>
        <m:acc>
          <m:accPr>
            <m:chr m:val="̅"/>
            <m:ctrlPr>
              <w:rPr>
                <w:rFonts w:ascii="Cambria Math" w:hAnsi="Cambria Math"/>
                <w:i/>
                <w:lang w:val="en-GB"/>
              </w:rPr>
            </m:ctrlPr>
          </m:accPr>
          <m:e>
            <m:r>
              <w:rPr>
                <w:rFonts w:ascii="Cambria Math" w:hAnsi="Cambria Math"/>
                <w:lang w:val="en-GB"/>
              </w:rPr>
              <m:t>h</m:t>
            </m:r>
          </m:e>
        </m:acc>
      </m:oMath>
      <w:r w:rsidR="0081583E">
        <w:rPr>
          <w:rFonts w:ascii="Times New Roman" w:hAnsi="Times New Roman"/>
          <w:lang w:val="en-GB"/>
        </w:rPr>
        <w:t xml:space="preserve"> for each modelled geometry of the Y-shaped assembly</w:t>
      </w:r>
      <w:r>
        <w:rPr>
          <w:rFonts w:ascii="Times New Roman" w:hAnsi="Times New Roman"/>
          <w:lang w:val="en-GB"/>
        </w:rPr>
        <w:t xml:space="preserve"> (</w:t>
      </w:r>
      <w:r w:rsidRPr="008D0D2A">
        <w:rPr>
          <w:rFonts w:ascii="Times New Roman" w:hAnsi="Times New Roman"/>
          <w:color w:val="808080" w:themeColor="background1" w:themeShade="80"/>
          <w:lang w:val="en-GB"/>
        </w:rPr>
        <w:t>Lorenzini and Moretti, 2006</w:t>
      </w:r>
      <w:r>
        <w:rPr>
          <w:rFonts w:ascii="Times New Roman" w:hAnsi="Times New Roman"/>
          <w:lang w:val="en-GB"/>
        </w:rPr>
        <w:t>)</w:t>
      </w:r>
      <w:r w:rsidR="001612CD">
        <w:rPr>
          <w:rFonts w:ascii="Times New Roman" w:hAnsi="Times New Roman"/>
          <w:lang w:val="en-GB"/>
        </w:rPr>
        <w:t>:</w:t>
      </w:r>
    </w:p>
    <w:p w:rsidR="0081583E" w:rsidRPr="006558B0" w:rsidRDefault="001612CD" w:rsidP="001612CD">
      <w:pPr>
        <w:spacing w:line="360" w:lineRule="auto"/>
        <w:jc w:val="both"/>
        <w:rPr>
          <w:color w:val="FF0000"/>
          <w:sz w:val="18"/>
          <w:lang w:val="en-US"/>
        </w:rPr>
      </w:pPr>
      <w:r w:rsidRPr="001612CD">
        <w:rPr>
          <w:rFonts w:ascii="Times New Roman" w:hAnsi="Times New Roman"/>
          <w:lang w:val="en-US"/>
        </w:rPr>
        <w:tab/>
      </w:r>
      <m:oMath>
        <m:r>
          <w:rPr>
            <w:rFonts w:ascii="Cambria Math" w:hAnsi="Cambria Math"/>
          </w:rPr>
          <m:t>a</m:t>
        </m:r>
        <m:r>
          <w:rPr>
            <w:rFonts w:ascii="Cambria Math" w:hAnsi="Cambria Math"/>
            <w:lang w:val="en-US"/>
          </w:rPr>
          <m:t>=</m:t>
        </m:r>
        <m:rad>
          <m:radPr>
            <m:degHide m:val="on"/>
            <m:ctrlPr>
              <w:rPr>
                <w:rFonts w:ascii="Cambria Math" w:hAnsi="Cambria Math"/>
                <w:i/>
              </w:rPr>
            </m:ctrlPr>
          </m:radPr>
          <m:deg/>
          <m:e>
            <m:f>
              <m:fPr>
                <m:ctrlPr>
                  <w:rPr>
                    <w:rFonts w:ascii="Cambria Math" w:hAnsi="Cambria Math"/>
                    <w:i/>
                  </w:rPr>
                </m:ctrlPr>
              </m:fPr>
              <m:num>
                <m:r>
                  <w:rPr>
                    <w:rFonts w:ascii="Cambria Math" w:hAnsi="Cambria Math"/>
                    <w:lang w:val="en-US"/>
                  </w:rPr>
                  <m:t>2</m:t>
                </m:r>
                <m:acc>
                  <m:accPr>
                    <m:chr m:val="̅"/>
                    <m:ctrlPr>
                      <w:rPr>
                        <w:rFonts w:ascii="Cambria Math" w:hAnsi="Cambria Math"/>
                        <w:i/>
                        <w:lang w:val="en-GB"/>
                      </w:rPr>
                    </m:ctrlPr>
                  </m:accPr>
                  <m:e>
                    <m:r>
                      <w:rPr>
                        <w:rFonts w:ascii="Cambria Math" w:hAnsi="Cambria Math"/>
                        <w:lang w:val="en-GB"/>
                      </w:rPr>
                      <m:t>h</m:t>
                    </m:r>
                  </m:e>
                </m:acc>
                <m:rad>
                  <m:radPr>
                    <m:degHide m:val="on"/>
                    <m:ctrlPr>
                      <w:rPr>
                        <w:rFonts w:ascii="Cambria Math" w:hAnsi="Cambria Math"/>
                        <w:i/>
                        <w:lang w:val="en-GB"/>
                      </w:rPr>
                    </m:ctrlPr>
                  </m:radPr>
                  <m:deg/>
                  <m:e>
                    <m:r>
                      <w:rPr>
                        <w:rFonts w:ascii="Cambria Math" w:hAnsi="Cambria Math"/>
                        <w:lang w:val="en-GB"/>
                      </w:rPr>
                      <m:t>A</m:t>
                    </m:r>
                  </m:e>
                </m:rad>
              </m:num>
              <m:den>
                <m:r>
                  <w:rPr>
                    <w:rFonts w:ascii="Cambria Math" w:hAnsi="Cambria Math"/>
                  </w:rPr>
                  <m:t>k</m:t>
                </m:r>
              </m:den>
            </m:f>
          </m:e>
        </m:rad>
      </m:oMath>
      <w:r w:rsidRPr="00AD396A">
        <w:rPr>
          <w:rFonts w:ascii="Times New Roman" w:hAnsi="Times New Roman"/>
          <w:lang w:val="en-US"/>
        </w:rPr>
        <w:t xml:space="preserve"> </w:t>
      </w:r>
      <w:r w:rsidRPr="00AD396A">
        <w:rPr>
          <w:rFonts w:ascii="Times New Roman" w:hAnsi="Times New Roman"/>
          <w:lang w:val="en-US"/>
        </w:rPr>
        <w:tab/>
      </w:r>
      <w:r w:rsidRPr="00AD396A">
        <w:rPr>
          <w:rFonts w:ascii="Times New Roman" w:hAnsi="Times New Roman"/>
          <w:lang w:val="en-US"/>
        </w:rPr>
        <w:tab/>
      </w:r>
      <w:r w:rsidRPr="00AD396A">
        <w:rPr>
          <w:rFonts w:ascii="Times New Roman" w:hAnsi="Times New Roman"/>
          <w:lang w:val="en-US"/>
        </w:rPr>
        <w:tab/>
      </w:r>
      <w:r w:rsidRPr="00AD396A">
        <w:rPr>
          <w:rFonts w:ascii="Times New Roman" w:hAnsi="Times New Roman"/>
          <w:lang w:val="en-US"/>
        </w:rPr>
        <w:tab/>
      </w:r>
      <w:r w:rsidRPr="00AD396A">
        <w:rPr>
          <w:rFonts w:ascii="Times New Roman" w:hAnsi="Times New Roman"/>
          <w:lang w:val="en-US"/>
        </w:rPr>
        <w:tab/>
      </w:r>
      <w:r w:rsidRPr="00AD396A">
        <w:rPr>
          <w:rFonts w:ascii="Times New Roman" w:hAnsi="Times New Roman"/>
          <w:lang w:val="en-US"/>
        </w:rPr>
        <w:tab/>
      </w:r>
      <w:r w:rsidRPr="00AD396A">
        <w:rPr>
          <w:rFonts w:ascii="Times New Roman" w:hAnsi="Times New Roman"/>
          <w:lang w:val="en-US"/>
        </w:rPr>
        <w:tab/>
      </w:r>
      <w:r w:rsidRPr="00AD396A">
        <w:rPr>
          <w:rFonts w:ascii="Times New Roman" w:hAnsi="Times New Roman"/>
          <w:lang w:val="en-US"/>
        </w:rPr>
        <w:tab/>
      </w:r>
      <w:r w:rsidRPr="00AD396A">
        <w:rPr>
          <w:rFonts w:ascii="Times New Roman" w:hAnsi="Times New Roman"/>
          <w:lang w:val="en-US"/>
        </w:rPr>
        <w:tab/>
        <w:t>(4.2)</w:t>
      </w:r>
    </w:p>
    <w:p w:rsidR="001612CD" w:rsidRDefault="0041279B" w:rsidP="006558B0">
      <w:pPr>
        <w:spacing w:before="240" w:after="240" w:line="360" w:lineRule="auto"/>
        <w:jc w:val="both"/>
        <w:rPr>
          <w:rFonts w:ascii="Garamond" w:hAnsi="Garamond"/>
          <w:lang w:val="en-US"/>
        </w:rPr>
      </w:pPr>
      <w:r>
        <w:rPr>
          <w:rFonts w:ascii="Times New Roman" w:hAnsi="Times New Roman"/>
          <w:lang w:val="en-US"/>
        </w:rPr>
        <w:t xml:space="preserve">In the ending part of the chapter the adoption of this framework basically consisting on the adoption of a such pre-calculated </w:t>
      </w:r>
      <m:oMath>
        <m:acc>
          <m:accPr>
            <m:chr m:val="̅"/>
            <m:ctrlPr>
              <w:rPr>
                <w:rFonts w:ascii="Cambria Math" w:hAnsi="Cambria Math"/>
                <w:i/>
                <w:lang w:val="en-GB"/>
              </w:rPr>
            </m:ctrlPr>
          </m:accPr>
          <m:e>
            <m:r>
              <w:rPr>
                <w:rFonts w:ascii="Cambria Math" w:hAnsi="Cambria Math"/>
                <w:lang w:val="en-GB"/>
              </w:rPr>
              <m:t>h</m:t>
            </m:r>
          </m:e>
        </m:acc>
      </m:oMath>
      <w:r>
        <w:rPr>
          <w:rFonts w:ascii="Times New Roman" w:hAnsi="Times New Roman"/>
          <w:lang w:val="en-GB"/>
        </w:rPr>
        <w:t xml:space="preserve"> will be discussed.</w:t>
      </w:r>
    </w:p>
    <w:p w:rsidR="001612CD" w:rsidRPr="0081583E" w:rsidRDefault="001612CD" w:rsidP="006558B0">
      <w:pPr>
        <w:spacing w:before="240" w:after="240" w:line="360" w:lineRule="auto"/>
        <w:jc w:val="both"/>
        <w:rPr>
          <w:rFonts w:ascii="Garamond" w:hAnsi="Garamond"/>
          <w:lang w:val="en-US"/>
        </w:rPr>
      </w:pPr>
    </w:p>
    <w:p w:rsidR="0081583E" w:rsidRPr="007C7702" w:rsidRDefault="0081583E" w:rsidP="006558B0">
      <w:pPr>
        <w:spacing w:after="240" w:line="360" w:lineRule="auto"/>
        <w:jc w:val="both"/>
        <w:rPr>
          <w:rFonts w:ascii="Garamond" w:hAnsi="Garamond"/>
          <w:sz w:val="28"/>
          <w:lang w:val="en-GB"/>
        </w:rPr>
      </w:pPr>
      <w:r>
        <w:rPr>
          <w:rFonts w:ascii="Garamond" w:hAnsi="Garamond"/>
          <w:sz w:val="28"/>
          <w:lang w:val="en-GB"/>
        </w:rPr>
        <w:lastRenderedPageBreak/>
        <w:t>4</w:t>
      </w:r>
      <w:r w:rsidRPr="00E929B1">
        <w:rPr>
          <w:rFonts w:ascii="Garamond" w:hAnsi="Garamond"/>
          <w:sz w:val="28"/>
          <w:lang w:val="en-GB"/>
        </w:rPr>
        <w:t>.</w:t>
      </w:r>
      <w:r>
        <w:rPr>
          <w:rFonts w:ascii="Garamond" w:hAnsi="Garamond"/>
          <w:sz w:val="28"/>
          <w:lang w:val="en-GB"/>
        </w:rPr>
        <w:t>2</w:t>
      </w:r>
      <w:r>
        <w:rPr>
          <w:rFonts w:ascii="Garamond" w:hAnsi="Garamond"/>
          <w:sz w:val="28"/>
          <w:lang w:val="en-GB"/>
        </w:rPr>
        <w:tab/>
        <w:t>Literature review</w:t>
      </w:r>
    </w:p>
    <w:p w:rsidR="00264F86" w:rsidRDefault="00BE15E3" w:rsidP="0081583E">
      <w:pPr>
        <w:spacing w:line="360" w:lineRule="auto"/>
        <w:ind w:firstLine="708"/>
        <w:jc w:val="both"/>
        <w:rPr>
          <w:rFonts w:ascii="Times New Roman" w:hAnsi="Times New Roman"/>
          <w:color w:val="000000" w:themeColor="text1"/>
          <w:lang w:val="en-US"/>
        </w:rPr>
      </w:pPr>
      <w:r>
        <w:rPr>
          <w:rFonts w:ascii="Times New Roman" w:hAnsi="Times New Roman"/>
          <w:lang w:val="en-US"/>
        </w:rPr>
        <w:t>In the context of heat transfer applications, the</w:t>
      </w:r>
      <w:r w:rsidR="0081583E" w:rsidRPr="0081583E">
        <w:rPr>
          <w:rFonts w:ascii="Times New Roman" w:hAnsi="Times New Roman"/>
          <w:lang w:val="en-US"/>
        </w:rPr>
        <w:t xml:space="preserve"> Y shape has been studied in many </w:t>
      </w:r>
      <w:r>
        <w:rPr>
          <w:rFonts w:ascii="Times New Roman" w:hAnsi="Times New Roman"/>
          <w:lang w:val="en-US"/>
        </w:rPr>
        <w:t>works</w:t>
      </w:r>
      <w:r w:rsidR="0081583E" w:rsidRPr="0081583E">
        <w:rPr>
          <w:rFonts w:ascii="Times New Roman" w:hAnsi="Times New Roman"/>
          <w:lang w:val="en-US"/>
        </w:rPr>
        <w:t xml:space="preserve">. </w:t>
      </w:r>
      <w:r w:rsidR="00685EF1">
        <w:rPr>
          <w:rFonts w:ascii="Times New Roman" w:hAnsi="Times New Roman"/>
          <w:lang w:val="en-US"/>
        </w:rPr>
        <w:t>The g</w:t>
      </w:r>
      <w:r w:rsidR="0081583E" w:rsidRPr="0081583E">
        <w:rPr>
          <w:rFonts w:ascii="Times New Roman" w:hAnsi="Times New Roman"/>
          <w:lang w:val="en-US"/>
        </w:rPr>
        <w:t xml:space="preserve">eometric parameters characterizing this </w:t>
      </w:r>
      <w:r w:rsidR="0081583E" w:rsidRPr="0081583E">
        <w:rPr>
          <w:rFonts w:ascii="Times New Roman" w:hAnsi="Times New Roman"/>
          <w:color w:val="000000" w:themeColor="text1"/>
          <w:lang w:val="en-US"/>
        </w:rPr>
        <w:t xml:space="preserve">kind of tree-shaped architecture have been obtained </w:t>
      </w:r>
      <w:r w:rsidR="00685EF1">
        <w:rPr>
          <w:rFonts w:ascii="Times New Roman" w:hAnsi="Times New Roman"/>
          <w:color w:val="000000" w:themeColor="text1"/>
          <w:lang w:val="en-US"/>
        </w:rPr>
        <w:t xml:space="preserve">in literature </w:t>
      </w:r>
      <w:r w:rsidR="0081583E" w:rsidRPr="0081583E">
        <w:rPr>
          <w:rFonts w:ascii="Times New Roman" w:hAnsi="Times New Roman"/>
          <w:color w:val="000000" w:themeColor="text1"/>
          <w:lang w:val="en-US"/>
        </w:rPr>
        <w:t>by means of Constructal theory (</w:t>
      </w:r>
      <w:r w:rsidR="0081583E" w:rsidRPr="006558B0">
        <w:rPr>
          <w:rFonts w:ascii="Times New Roman" w:hAnsi="Times New Roman"/>
          <w:color w:val="808080" w:themeColor="background1" w:themeShade="80"/>
          <w:lang w:val="en-US"/>
        </w:rPr>
        <w:t>Bejan, 1996; Ledezma et al., 1997</w:t>
      </w:r>
      <w:r w:rsidR="0081583E" w:rsidRPr="0081583E">
        <w:rPr>
          <w:rFonts w:ascii="Times New Roman" w:hAnsi="Times New Roman"/>
          <w:color w:val="000000" w:themeColor="text1"/>
          <w:lang w:val="en-US"/>
        </w:rPr>
        <w:t>) and thermodynamic optimization (</w:t>
      </w:r>
      <w:r w:rsidR="0081583E" w:rsidRPr="006558B0">
        <w:rPr>
          <w:rFonts w:ascii="Times New Roman" w:hAnsi="Times New Roman"/>
          <w:color w:val="808080" w:themeColor="background1" w:themeShade="80"/>
          <w:lang w:val="en-US"/>
        </w:rPr>
        <w:t>Senn and Poulikakos, 2004; Zimparov et al., 2006</w:t>
      </w:r>
      <w:r w:rsidR="0081583E" w:rsidRPr="0081583E">
        <w:rPr>
          <w:rFonts w:ascii="Times New Roman" w:hAnsi="Times New Roman"/>
          <w:color w:val="000000" w:themeColor="text1"/>
          <w:lang w:val="en-US"/>
        </w:rPr>
        <w:t>). Some works deserve a particular mention; Lorenzini and Rocha (</w:t>
      </w:r>
      <w:r w:rsidR="0081583E" w:rsidRPr="006558B0">
        <w:rPr>
          <w:rFonts w:ascii="Times New Roman" w:hAnsi="Times New Roman"/>
          <w:color w:val="808080" w:themeColor="background1" w:themeShade="80"/>
          <w:lang w:val="en-US"/>
        </w:rPr>
        <w:t>Lorenzini and Rocha, 2006</w:t>
      </w:r>
      <w:r w:rsidR="0081583E" w:rsidRPr="0081583E">
        <w:rPr>
          <w:rFonts w:ascii="Times New Roman" w:hAnsi="Times New Roman"/>
          <w:color w:val="000000" w:themeColor="text1"/>
          <w:lang w:val="en-US"/>
        </w:rPr>
        <w:t xml:space="preserve">) found an optimized assembly via a finite element method for </w:t>
      </w:r>
      <m:oMath>
        <m:r>
          <w:rPr>
            <w:rFonts w:ascii="Cambria Math" w:hAnsi="Cambria Math"/>
            <w:color w:val="000000" w:themeColor="text1"/>
          </w:rPr>
          <m:t>a</m:t>
        </m:r>
      </m:oMath>
      <w:r w:rsidR="0081583E" w:rsidRPr="0081583E">
        <w:rPr>
          <w:rFonts w:ascii="Times New Roman" w:hAnsi="Times New Roman"/>
          <w:color w:val="000000" w:themeColor="text1"/>
          <w:lang w:val="en-US"/>
        </w:rPr>
        <w:t xml:space="preserve"> = 0.10 and </w:t>
      </w:r>
      <w:r w:rsidR="00685EF1">
        <w:rPr>
          <w:rFonts w:ascii="Times New Roman" w:hAnsi="Times New Roman"/>
          <w:color w:val="000000" w:themeColor="text1"/>
          <w:lang w:val="en-US"/>
        </w:rPr>
        <w:t>a volume ratio</w:t>
      </w:r>
      <w:r w:rsidR="00264F86">
        <w:rPr>
          <w:rFonts w:ascii="Times New Roman" w:hAnsi="Times New Roman"/>
          <w:color w:val="000000" w:themeColor="text1"/>
          <w:lang w:val="en-US"/>
        </w:rPr>
        <w:t xml:space="preserve"> (its calculation is slightly different from the one considered in this work)</w:t>
      </w:r>
      <w:r w:rsidR="00685EF1">
        <w:rPr>
          <w:rFonts w:ascii="Times New Roman" w:hAnsi="Times New Roman"/>
          <w:color w:val="000000" w:themeColor="text1"/>
          <w:lang w:val="en-US"/>
        </w:rPr>
        <w:t xml:space="preserve"> of</w:t>
      </w:r>
      <w:r w:rsidR="0081583E" w:rsidRPr="0081583E">
        <w:rPr>
          <w:rFonts w:ascii="Times New Roman" w:hAnsi="Times New Roman"/>
          <w:color w:val="000000" w:themeColor="text1"/>
          <w:lang w:val="en-US"/>
        </w:rPr>
        <w:t xml:space="preserve"> 0.10 characterized by an optimal ratio </w:t>
      </w:r>
      <m:oMath>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lang w:val="en-US"/>
              </w:rPr>
              <m:t>1</m:t>
            </m:r>
          </m:sub>
        </m:sSub>
        <m:r>
          <w:rPr>
            <w:rFonts w:ascii="Cambria Math" w:hAnsi="Cambria Math"/>
            <w:color w:val="000000" w:themeColor="text1"/>
            <w:lang w:val="en-US"/>
          </w:rPr>
          <m:t>/</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lang w:val="en-US"/>
              </w:rPr>
              <m:t>0</m:t>
            </m:r>
          </m:sub>
        </m:sSub>
      </m:oMath>
      <w:r w:rsidR="0081583E" w:rsidRPr="0081583E">
        <w:rPr>
          <w:rFonts w:ascii="Times New Roman" w:hAnsi="Times New Roman"/>
          <w:color w:val="000000" w:themeColor="text1"/>
          <w:lang w:val="en-US"/>
        </w:rPr>
        <w:t xml:space="preserve"> = 0.10 and an optimal angle </w:t>
      </w:r>
      <w:r w:rsidR="00685EF1">
        <w:rPr>
          <w:rFonts w:ascii="Times New Roman" w:hAnsi="Times New Roman"/>
          <w:color w:val="000000" w:themeColor="text1"/>
          <w:lang w:val="en-US"/>
        </w:rPr>
        <w:t xml:space="preserve">in the vicinity of </w:t>
      </w:r>
      <w:r w:rsidR="0081583E" w:rsidRPr="0081583E">
        <w:rPr>
          <w:rFonts w:ascii="Times New Roman" w:hAnsi="Times New Roman"/>
          <w:color w:val="000000" w:themeColor="text1"/>
          <w:lang w:val="en-US"/>
        </w:rPr>
        <w:t>84°</w:t>
      </w:r>
      <w:r w:rsidR="00264F86">
        <w:rPr>
          <w:rFonts w:ascii="Times New Roman" w:hAnsi="Times New Roman"/>
          <w:color w:val="000000" w:themeColor="text1"/>
          <w:lang w:val="en-US"/>
        </w:rPr>
        <w:t xml:space="preserve">; also, </w:t>
      </w:r>
      <w:r w:rsidR="00264F86" w:rsidRPr="00264F86">
        <w:rPr>
          <w:rFonts w:ascii="Times New Roman" w:hAnsi="Times New Roman"/>
          <w:color w:val="000000" w:themeColor="text1"/>
          <w:lang w:val="en-US"/>
        </w:rPr>
        <w:t xml:space="preserve">in the range 2 &lt; </w:t>
      </w:r>
      <m:oMath>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lang w:val="en-US"/>
              </w:rPr>
              <m:t>1</m:t>
            </m:r>
          </m:sub>
        </m:sSub>
        <m:r>
          <w:rPr>
            <w:rFonts w:ascii="Cambria Math" w:hAnsi="Cambria Math"/>
            <w:color w:val="000000" w:themeColor="text1"/>
            <w:lang w:val="en-US"/>
          </w:rPr>
          <m:t>/</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lang w:val="en-US"/>
              </w:rPr>
              <m:t>0</m:t>
            </m:r>
          </m:sub>
        </m:sSub>
      </m:oMath>
      <w:r w:rsidR="00264F86" w:rsidRPr="00264F86">
        <w:rPr>
          <w:rFonts w:ascii="Times New Roman" w:hAnsi="Times New Roman"/>
          <w:color w:val="000000" w:themeColor="text1"/>
          <w:lang w:val="en-US"/>
        </w:rPr>
        <w:t xml:space="preserve"> &lt; 10</w:t>
      </w:r>
      <w:r w:rsidR="00264F86">
        <w:rPr>
          <w:rFonts w:ascii="Times New Roman" w:hAnsi="Times New Roman"/>
          <w:color w:val="000000" w:themeColor="text1"/>
          <w:lang w:val="en-US"/>
        </w:rPr>
        <w:t>,</w:t>
      </w:r>
      <w:r w:rsidR="00264F86" w:rsidRPr="00264F86">
        <w:rPr>
          <w:rFonts w:ascii="Times New Roman" w:hAnsi="Times New Roman"/>
          <w:color w:val="000000" w:themeColor="text1"/>
          <w:lang w:val="en-US"/>
        </w:rPr>
        <w:t xml:space="preserve"> </w:t>
      </w:r>
      <m:oMath>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lang w:val="en-US"/>
              </w:rPr>
              <m:t>1</m:t>
            </m:r>
          </m:sub>
        </m:sSub>
        <m:r>
          <w:rPr>
            <w:rFonts w:ascii="Cambria Math" w:hAnsi="Cambria Math"/>
            <w:color w:val="000000" w:themeColor="text1"/>
            <w:lang w:val="en-US"/>
          </w:rPr>
          <m:t>/</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lang w:val="en-US"/>
              </w:rPr>
              <m:t>0</m:t>
            </m:r>
          </m:sub>
        </m:sSub>
      </m:oMath>
      <w:r w:rsidR="00264F86" w:rsidRPr="00264F86">
        <w:rPr>
          <w:rFonts w:ascii="Times New Roman" w:hAnsi="Times New Roman"/>
          <w:color w:val="000000" w:themeColor="text1"/>
          <w:lang w:val="en-US"/>
        </w:rPr>
        <w:t xml:space="preserve"> was not a critical degree of freedom</w:t>
      </w:r>
      <w:r w:rsidR="00264F86">
        <w:rPr>
          <w:rFonts w:ascii="Times New Roman" w:hAnsi="Times New Roman"/>
          <w:color w:val="000000" w:themeColor="text1"/>
          <w:lang w:val="en-US"/>
        </w:rPr>
        <w:t>.</w:t>
      </w:r>
      <w:r w:rsidR="00264F86" w:rsidRPr="0081583E">
        <w:rPr>
          <w:rFonts w:ascii="Times New Roman" w:hAnsi="Times New Roman"/>
          <w:color w:val="000000" w:themeColor="text1"/>
          <w:lang w:val="en-US"/>
        </w:rPr>
        <w:t xml:space="preserve"> </w:t>
      </w:r>
    </w:p>
    <w:p w:rsidR="00264F86" w:rsidRDefault="0081583E" w:rsidP="00264F86">
      <w:pPr>
        <w:spacing w:line="360" w:lineRule="auto"/>
        <w:jc w:val="both"/>
        <w:rPr>
          <w:rFonts w:ascii="Times New Roman" w:hAnsi="Times New Roman"/>
          <w:lang w:val="en-US"/>
        </w:rPr>
      </w:pPr>
      <w:r w:rsidRPr="0081583E">
        <w:rPr>
          <w:rFonts w:ascii="Times New Roman" w:hAnsi="Times New Roman"/>
          <w:color w:val="000000" w:themeColor="text1"/>
          <w:lang w:val="en-US"/>
        </w:rPr>
        <w:t>Another contribute derives from (</w:t>
      </w:r>
      <w:r w:rsidRPr="006558B0">
        <w:rPr>
          <w:rFonts w:ascii="Times New Roman" w:hAnsi="Times New Roman"/>
          <w:color w:val="808080" w:themeColor="background1" w:themeShade="80"/>
          <w:lang w:val="en-US"/>
        </w:rPr>
        <w:t>Sciacovelli et al., 2013</w:t>
      </w:r>
      <w:r w:rsidRPr="0081583E">
        <w:rPr>
          <w:rFonts w:ascii="Times New Roman" w:hAnsi="Times New Roman"/>
          <w:color w:val="000000" w:themeColor="text1"/>
          <w:lang w:val="en-US"/>
        </w:rPr>
        <w:t>); in this work the authors propose a thermodynamic optimization of a Y-shaped fin used to improve the thermal performance</w:t>
      </w:r>
      <w:r w:rsidRPr="0081583E">
        <w:rPr>
          <w:rFonts w:ascii="Times New Roman" w:hAnsi="Times New Roman"/>
          <w:lang w:val="en-US"/>
        </w:rPr>
        <w:t xml:space="preserve"> of a cylindrical latent heat thermal energy storage, investigating the effect of the variation of both the angle between tributaries (between 0° and 70°) and the length of the steam (between 5 mm and 25 mm) on the energy flux. The optimization results indicate that higher heat flux is achieved by a fin geometry characterized by very long tributaries and an equivalent </w:t>
      </w:r>
      <m:oMath>
        <m:r>
          <w:rPr>
            <w:rFonts w:ascii="Cambria Math" w:hAnsi="Cambria Math"/>
          </w:rPr>
          <m:t>α</m:t>
        </m:r>
      </m:oMath>
      <w:r w:rsidRPr="0081583E">
        <w:rPr>
          <w:rFonts w:ascii="Times New Roman" w:hAnsi="Times New Roman"/>
          <w:lang w:val="en-US"/>
        </w:rPr>
        <w:t xml:space="preserve"> = 75°. </w:t>
      </w:r>
    </w:p>
    <w:p w:rsidR="00264F86" w:rsidRPr="00264F86" w:rsidRDefault="00264F86" w:rsidP="00264F86">
      <w:pPr>
        <w:spacing w:after="240" w:line="360" w:lineRule="auto"/>
        <w:jc w:val="both"/>
        <w:rPr>
          <w:rFonts w:ascii="Times New Roman" w:hAnsi="Times New Roman"/>
          <w:szCs w:val="24"/>
          <w:lang w:val="en-US"/>
        </w:rPr>
      </w:pPr>
      <w:r>
        <w:rPr>
          <w:rFonts w:ascii="Times New Roman" w:hAnsi="Times New Roman"/>
          <w:lang w:val="en-US"/>
        </w:rPr>
        <w:t>Nevertheless</w:t>
      </w:r>
      <w:r w:rsidR="0081583E" w:rsidRPr="0081583E">
        <w:rPr>
          <w:rFonts w:ascii="Times New Roman" w:hAnsi="Times New Roman"/>
          <w:lang w:val="en-US"/>
        </w:rPr>
        <w:t xml:space="preserve"> it is </w:t>
      </w:r>
      <w:r>
        <w:rPr>
          <w:rFonts w:ascii="Times New Roman" w:hAnsi="Times New Roman"/>
          <w:lang w:val="en-US"/>
        </w:rPr>
        <w:t>definitely hard</w:t>
      </w:r>
      <w:r w:rsidR="0081583E" w:rsidRPr="0081583E">
        <w:rPr>
          <w:rFonts w:ascii="Times New Roman" w:hAnsi="Times New Roman"/>
          <w:lang w:val="en-US"/>
        </w:rPr>
        <w:t xml:space="preserve"> to make a comparison between these studies because of the </w:t>
      </w:r>
      <w:r w:rsidR="0081583E" w:rsidRPr="00264F86">
        <w:rPr>
          <w:rFonts w:ascii="Times New Roman" w:hAnsi="Times New Roman"/>
          <w:szCs w:val="24"/>
          <w:lang w:val="en-US"/>
        </w:rPr>
        <w:t xml:space="preserve">different geometric settings involved; in particular the parameter </w:t>
      </w:r>
      <m:oMath>
        <m:r>
          <w:rPr>
            <w:rFonts w:ascii="Cambria Math" w:hAnsi="Cambria Math"/>
            <w:szCs w:val="24"/>
          </w:rPr>
          <m:t>φ</m:t>
        </m:r>
      </m:oMath>
      <w:r w:rsidR="0081583E" w:rsidRPr="00264F86">
        <w:rPr>
          <w:rFonts w:ascii="Times New Roman" w:hAnsi="Times New Roman"/>
          <w:szCs w:val="24"/>
          <w:lang w:val="en-US"/>
        </w:rPr>
        <w:t xml:space="preserve"> has proved to lend itself to various geometric interpretations. </w:t>
      </w:r>
      <w:r w:rsidRPr="00264F86">
        <w:rPr>
          <w:rFonts w:ascii="Times New Roman" w:hAnsi="Times New Roman"/>
          <w:szCs w:val="24"/>
          <w:lang w:val="en-US"/>
        </w:rPr>
        <w:t>However</w:t>
      </w:r>
      <w:r w:rsidR="0081583E" w:rsidRPr="00264F86">
        <w:rPr>
          <w:rFonts w:ascii="Times New Roman" w:hAnsi="Times New Roman"/>
          <w:szCs w:val="24"/>
          <w:lang w:val="en-US"/>
        </w:rPr>
        <w:t xml:space="preserve">, </w:t>
      </w:r>
      <w:r w:rsidRPr="00264F86">
        <w:rPr>
          <w:rFonts w:ascii="Times New Roman" w:hAnsi="Times New Roman"/>
          <w:szCs w:val="24"/>
          <w:lang w:val="en-US"/>
        </w:rPr>
        <w:t xml:space="preserve">two points can be deduced: </w:t>
      </w:r>
    </w:p>
    <w:p w:rsidR="0081583E" w:rsidRDefault="00264F86" w:rsidP="00264F86">
      <w:pPr>
        <w:pStyle w:val="Paragrafoelenco"/>
        <w:numPr>
          <w:ilvl w:val="0"/>
          <w:numId w:val="16"/>
        </w:numPr>
        <w:spacing w:line="360" w:lineRule="auto"/>
        <w:jc w:val="both"/>
        <w:rPr>
          <w:rFonts w:ascii="Times New Roman" w:hAnsi="Times New Roman"/>
          <w:sz w:val="24"/>
          <w:szCs w:val="24"/>
        </w:rPr>
      </w:pPr>
      <w:r>
        <w:rPr>
          <w:rFonts w:ascii="Times New Roman" w:hAnsi="Times New Roman"/>
          <w:sz w:val="24"/>
          <w:szCs w:val="24"/>
        </w:rPr>
        <w:t>The optimized</w:t>
      </w:r>
      <w:r w:rsidR="0081583E" w:rsidRPr="00264F86">
        <w:rPr>
          <w:rFonts w:ascii="Times New Roman" w:hAnsi="Times New Roman"/>
          <w:sz w:val="24"/>
          <w:szCs w:val="24"/>
        </w:rPr>
        <w:t xml:space="preserve"> Y-shaped assembly </w:t>
      </w:r>
      <w:r>
        <w:rPr>
          <w:rFonts w:ascii="Times New Roman" w:hAnsi="Times New Roman"/>
          <w:sz w:val="24"/>
          <w:szCs w:val="24"/>
        </w:rPr>
        <w:t xml:space="preserve">is characterized by geometric </w:t>
      </w:r>
      <w:r w:rsidR="0081583E" w:rsidRPr="00264F86">
        <w:rPr>
          <w:rFonts w:ascii="Times New Roman" w:hAnsi="Times New Roman"/>
          <w:sz w:val="24"/>
          <w:szCs w:val="24"/>
        </w:rPr>
        <w:t xml:space="preserve">ratios </w:t>
      </w:r>
      <m:oMath>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0</m:t>
            </m:r>
          </m:sub>
        </m:sSub>
      </m:oMath>
      <w:r w:rsidR="0081583E" w:rsidRPr="00264F86">
        <w:rPr>
          <w:rFonts w:ascii="Times New Roman" w:hAnsi="Times New Roman"/>
          <w:sz w:val="24"/>
          <w:szCs w:val="24"/>
        </w:rPr>
        <w:t xml:space="preserve"> </w:t>
      </w:r>
      <w:r>
        <w:rPr>
          <w:rFonts w:ascii="Times New Roman" w:hAnsi="Times New Roman"/>
          <w:sz w:val="24"/>
          <w:szCs w:val="24"/>
        </w:rPr>
        <w:t>lower</w:t>
      </w:r>
      <w:r w:rsidR="0081583E" w:rsidRPr="00264F86">
        <w:rPr>
          <w:rFonts w:ascii="Times New Roman" w:hAnsi="Times New Roman"/>
          <w:sz w:val="24"/>
          <w:szCs w:val="24"/>
        </w:rPr>
        <w:t xml:space="preserve"> </w:t>
      </w:r>
      <w:r>
        <w:rPr>
          <w:rFonts w:ascii="Times New Roman" w:hAnsi="Times New Roman"/>
          <w:sz w:val="24"/>
          <w:szCs w:val="24"/>
        </w:rPr>
        <w:t>in comparison to those of</w:t>
      </w:r>
      <w:r w:rsidR="0081583E" w:rsidRPr="00264F86">
        <w:rPr>
          <w:rFonts w:ascii="Times New Roman" w:hAnsi="Times New Roman"/>
          <w:sz w:val="24"/>
          <w:szCs w:val="24"/>
        </w:rPr>
        <w:t xml:space="preserve"> T-shaped fins</w:t>
      </w:r>
      <w:r>
        <w:rPr>
          <w:rFonts w:ascii="Times New Roman" w:hAnsi="Times New Roman"/>
          <w:sz w:val="24"/>
          <w:szCs w:val="24"/>
        </w:rPr>
        <w:t>;</w:t>
      </w:r>
    </w:p>
    <w:p w:rsidR="00264F86" w:rsidRPr="00C33920" w:rsidRDefault="00C33920" w:rsidP="00264F86">
      <w:pPr>
        <w:pStyle w:val="Paragrafoelenco"/>
        <w:numPr>
          <w:ilvl w:val="0"/>
          <w:numId w:val="16"/>
        </w:numPr>
        <w:spacing w:line="360" w:lineRule="auto"/>
        <w:jc w:val="both"/>
        <w:rPr>
          <w:rFonts w:ascii="Times New Roman" w:hAnsi="Times New Roman"/>
          <w:sz w:val="24"/>
          <w:szCs w:val="24"/>
        </w:rPr>
      </w:pPr>
      <w:r>
        <w:rPr>
          <w:rFonts w:ascii="Times New Roman" w:hAnsi="Times New Roman"/>
          <w:sz w:val="24"/>
          <w:szCs w:val="24"/>
        </w:rPr>
        <w:t xml:space="preserve">The value </w:t>
      </w:r>
      <w:r w:rsidRPr="00C33920">
        <w:rPr>
          <w:rFonts w:ascii="Times New Roman" w:hAnsi="Times New Roman"/>
          <w:sz w:val="24"/>
          <w:szCs w:val="24"/>
        </w:rPr>
        <w:t xml:space="preserve">of </w:t>
      </w:r>
      <m:oMath>
        <m:r>
          <w:rPr>
            <w:rFonts w:ascii="Cambria Math" w:hAnsi="Cambria Math"/>
            <w:sz w:val="24"/>
            <w:szCs w:val="24"/>
          </w:rPr>
          <m:t>α</m:t>
        </m:r>
      </m:oMath>
      <w:r w:rsidRPr="00C33920">
        <w:rPr>
          <w:rFonts w:ascii="Times New Roman" w:hAnsi="Times New Roman"/>
          <w:sz w:val="24"/>
          <w:szCs w:val="24"/>
        </w:rPr>
        <w:t xml:space="preserve"> i</w:t>
      </w:r>
      <w:r>
        <w:rPr>
          <w:rFonts w:ascii="Times New Roman" w:hAnsi="Times New Roman"/>
          <w:sz w:val="24"/>
          <w:szCs w:val="24"/>
        </w:rPr>
        <w:t>s relatively high</w:t>
      </w:r>
      <w:r w:rsidR="0065473F">
        <w:rPr>
          <w:rFonts w:ascii="Times New Roman" w:hAnsi="Times New Roman"/>
          <w:sz w:val="24"/>
          <w:szCs w:val="24"/>
        </w:rPr>
        <w:t xml:space="preserve"> for </w:t>
      </w:r>
      <w:r w:rsidR="00696CFA">
        <w:rPr>
          <w:rFonts w:ascii="Times New Roman" w:hAnsi="Times New Roman"/>
          <w:sz w:val="24"/>
          <w:szCs w:val="24"/>
        </w:rPr>
        <w:t xml:space="preserve">the </w:t>
      </w:r>
      <w:r w:rsidR="0065473F">
        <w:rPr>
          <w:rFonts w:ascii="Times New Roman" w:hAnsi="Times New Roman"/>
          <w:sz w:val="24"/>
          <w:szCs w:val="24"/>
        </w:rPr>
        <w:t>most performing assemblies</w:t>
      </w:r>
      <w:r>
        <w:rPr>
          <w:rFonts w:ascii="Times New Roman" w:hAnsi="Times New Roman"/>
          <w:sz w:val="24"/>
          <w:szCs w:val="24"/>
        </w:rPr>
        <w:t>.</w:t>
      </w:r>
    </w:p>
    <w:p w:rsidR="0081583E" w:rsidRPr="00264F86" w:rsidRDefault="0081583E" w:rsidP="006558B0">
      <w:pPr>
        <w:spacing w:before="240" w:after="240" w:line="360" w:lineRule="auto"/>
        <w:jc w:val="both"/>
        <w:rPr>
          <w:rFonts w:ascii="Times New Roman" w:hAnsi="Times New Roman"/>
          <w:szCs w:val="24"/>
          <w:lang w:val="en-US"/>
        </w:rPr>
      </w:pPr>
    </w:p>
    <w:p w:rsidR="0081583E" w:rsidRPr="0081583E" w:rsidRDefault="0081583E" w:rsidP="006558B0">
      <w:pPr>
        <w:spacing w:after="240" w:line="360" w:lineRule="auto"/>
        <w:jc w:val="both"/>
        <w:rPr>
          <w:rFonts w:ascii="Times New Roman" w:hAnsi="Times New Roman"/>
          <w:lang w:val="en-US"/>
        </w:rPr>
      </w:pPr>
      <w:r>
        <w:rPr>
          <w:rFonts w:ascii="Garamond" w:hAnsi="Garamond"/>
          <w:sz w:val="28"/>
          <w:lang w:val="en-GB"/>
        </w:rPr>
        <w:t>4</w:t>
      </w:r>
      <w:r w:rsidRPr="00E929B1">
        <w:rPr>
          <w:rFonts w:ascii="Garamond" w:hAnsi="Garamond"/>
          <w:sz w:val="28"/>
          <w:lang w:val="en-GB"/>
        </w:rPr>
        <w:t>.</w:t>
      </w:r>
      <w:r>
        <w:rPr>
          <w:rFonts w:ascii="Garamond" w:hAnsi="Garamond"/>
          <w:sz w:val="28"/>
          <w:lang w:val="en-GB"/>
        </w:rPr>
        <w:t>3</w:t>
      </w:r>
      <w:r>
        <w:rPr>
          <w:rFonts w:ascii="Garamond" w:hAnsi="Garamond"/>
          <w:sz w:val="28"/>
          <w:lang w:val="en-GB"/>
        </w:rPr>
        <w:tab/>
      </w:r>
      <w:r w:rsidRPr="00467A03">
        <w:rPr>
          <w:rFonts w:ascii="Garamond" w:hAnsi="Garamond"/>
          <w:sz w:val="28"/>
          <w:lang w:val="en-GB"/>
        </w:rPr>
        <w:t xml:space="preserve">Numerical modelling of </w:t>
      </w:r>
      <w:r>
        <w:rPr>
          <w:rFonts w:ascii="Garamond" w:hAnsi="Garamond"/>
          <w:sz w:val="28"/>
          <w:lang w:val="en-GB"/>
        </w:rPr>
        <w:t>Y</w:t>
      </w:r>
      <w:r w:rsidRPr="00467A03">
        <w:rPr>
          <w:rFonts w:ascii="Garamond" w:hAnsi="Garamond"/>
          <w:sz w:val="28"/>
          <w:lang w:val="en-GB"/>
        </w:rPr>
        <w:t>-shaped fins</w:t>
      </w:r>
    </w:p>
    <w:p w:rsidR="0081583E" w:rsidRPr="0081583E" w:rsidRDefault="0081583E" w:rsidP="0081583E">
      <w:pPr>
        <w:spacing w:line="360" w:lineRule="auto"/>
        <w:ind w:firstLine="708"/>
        <w:jc w:val="both"/>
        <w:rPr>
          <w:rFonts w:ascii="Times New Roman" w:hAnsi="Times New Roman"/>
          <w:lang w:val="en-US"/>
        </w:rPr>
      </w:pPr>
      <w:r w:rsidRPr="0081583E">
        <w:rPr>
          <w:rFonts w:ascii="Times New Roman" w:hAnsi="Times New Roman"/>
          <w:lang w:val="en-US"/>
        </w:rPr>
        <w:t xml:space="preserve">The Y-shaped assembly has been studied </w:t>
      </w:r>
      <w:r w:rsidR="00C33920">
        <w:rPr>
          <w:rFonts w:ascii="Times New Roman" w:hAnsi="Times New Roman"/>
          <w:lang w:val="en-US"/>
        </w:rPr>
        <w:t>by means of</w:t>
      </w:r>
      <w:r w:rsidRPr="0081583E">
        <w:rPr>
          <w:rFonts w:ascii="Times New Roman" w:hAnsi="Times New Roman"/>
          <w:lang w:val="en-US"/>
        </w:rPr>
        <w:t xml:space="preserve"> the COMSOL interface named </w:t>
      </w:r>
      <w:r w:rsidRPr="0081583E">
        <w:rPr>
          <w:rFonts w:ascii="Times New Roman" w:hAnsi="Times New Roman"/>
          <w:i/>
          <w:lang w:val="en-US"/>
        </w:rPr>
        <w:t>Heat transfer in Solids</w:t>
      </w:r>
      <w:r w:rsidRPr="0081583E">
        <w:rPr>
          <w:rFonts w:ascii="Times New Roman" w:hAnsi="Times New Roman"/>
          <w:lang w:val="en-US"/>
        </w:rPr>
        <w:t xml:space="preserve"> (</w:t>
      </w:r>
      <w:r w:rsidRPr="0081583E">
        <w:rPr>
          <w:rFonts w:ascii="Times New Roman" w:hAnsi="Times New Roman"/>
          <w:i/>
          <w:lang w:val="en-US"/>
        </w:rPr>
        <w:t>hs</w:t>
      </w:r>
      <w:r w:rsidRPr="0081583E">
        <w:rPr>
          <w:rFonts w:ascii="Times New Roman" w:hAnsi="Times New Roman"/>
          <w:lang w:val="en-US"/>
        </w:rPr>
        <w:t xml:space="preserve">); in a 2D steady-state framework the heat diffusion </w:t>
      </w:r>
      <w:r w:rsidRPr="0081583E">
        <w:rPr>
          <w:rFonts w:ascii="Times New Roman" w:hAnsi="Times New Roman"/>
          <w:lang w:val="en-US"/>
        </w:rPr>
        <w:lastRenderedPageBreak/>
        <w:t xml:space="preserve">equation takes the form </w:t>
      </w:r>
      <m:oMath>
        <m:sSup>
          <m:sSupPr>
            <m:ctrlPr>
              <w:rPr>
                <w:rFonts w:ascii="Cambria Math" w:hAnsi="Cambria Math"/>
                <w:i/>
              </w:rPr>
            </m:ctrlPr>
          </m:sSupPr>
          <m:e>
            <m:r>
              <m:rPr>
                <m:sty m:val="p"/>
              </m:rPr>
              <w:rPr>
                <w:rFonts w:ascii="Cambria Math" w:hAnsi="Cambria Math"/>
                <w:lang w:val="en-US"/>
              </w:rPr>
              <m:t>∇</m:t>
            </m:r>
          </m:e>
          <m:sup>
            <m:r>
              <w:rPr>
                <w:rFonts w:ascii="Cambria Math" w:hAnsi="Cambria Math"/>
                <w:lang w:val="en-US"/>
              </w:rPr>
              <m:t>2</m:t>
            </m:r>
          </m:sup>
        </m:sSup>
        <m:r>
          <w:rPr>
            <w:rFonts w:ascii="Cambria Math" w:hAnsi="Cambria Math"/>
          </w:rPr>
          <m:t>T</m:t>
        </m:r>
      </m:oMath>
      <w:r w:rsidRPr="0081583E">
        <w:rPr>
          <w:rFonts w:ascii="Times New Roman" w:hAnsi="Times New Roman"/>
          <w:lang w:val="en-US"/>
        </w:rPr>
        <w:t xml:space="preserve"> = 0, with </w:t>
      </w:r>
      <m:oMath>
        <m:r>
          <w:rPr>
            <w:rFonts w:ascii="Cambria Math" w:hAnsi="Cambria Math"/>
          </w:rPr>
          <m:t>T</m:t>
        </m:r>
      </m:oMath>
      <w:r w:rsidRPr="0081583E">
        <w:rPr>
          <w:rFonts w:ascii="Times New Roman" w:hAnsi="Times New Roman"/>
          <w:lang w:val="en-US"/>
        </w:rPr>
        <w:t xml:space="preserve"> the only one dependent variable. The boundary conditions of </w:t>
      </w:r>
      <w:r w:rsidRPr="0081583E">
        <w:rPr>
          <w:rFonts w:ascii="Times New Roman" w:hAnsi="Times New Roman"/>
          <w:i/>
          <w:lang w:val="en-US"/>
        </w:rPr>
        <w:t>specified temperature</w:t>
      </w:r>
      <w:r w:rsidRPr="0081583E">
        <w:rPr>
          <w:rFonts w:ascii="Times New Roman" w:hAnsi="Times New Roman"/>
          <w:lang w:val="en-US"/>
        </w:rPr>
        <w:t xml:space="preserve"> and </w:t>
      </w:r>
      <w:r w:rsidRPr="0081583E">
        <w:rPr>
          <w:rFonts w:ascii="Times New Roman" w:hAnsi="Times New Roman"/>
          <w:i/>
          <w:lang w:val="en-US"/>
        </w:rPr>
        <w:t>specified heat flux</w:t>
      </w:r>
      <w:r w:rsidRPr="0081583E">
        <w:rPr>
          <w:rFonts w:ascii="Times New Roman" w:hAnsi="Times New Roman"/>
          <w:lang w:val="en-US"/>
        </w:rPr>
        <w:t xml:space="preserve"> have been defined like shown in Figure 4.2 where, in addition, to handle the </w:t>
      </w:r>
      <w:r w:rsidRPr="0081583E">
        <w:rPr>
          <w:rFonts w:ascii="Times New Roman" w:hAnsi="Times New Roman"/>
          <w:i/>
          <w:lang w:val="en-US"/>
        </w:rPr>
        <w:t>y</w:t>
      </w:r>
      <w:r w:rsidRPr="0081583E">
        <w:rPr>
          <w:rFonts w:ascii="Times New Roman" w:hAnsi="Times New Roman"/>
          <w:lang w:val="en-US"/>
        </w:rPr>
        <w:t xml:space="preserve">-symmetric fin representation, an adiabatic surface along the </w:t>
      </w:r>
      <w:r w:rsidRPr="0081583E">
        <w:rPr>
          <w:rFonts w:ascii="Times New Roman" w:hAnsi="Times New Roman"/>
          <w:i/>
          <w:lang w:val="en-US"/>
        </w:rPr>
        <w:t>y</w:t>
      </w:r>
      <w:r w:rsidRPr="0081583E">
        <w:rPr>
          <w:rFonts w:ascii="Times New Roman" w:hAnsi="Times New Roman"/>
          <w:lang w:val="en-US"/>
        </w:rPr>
        <w:t xml:space="preserve">-axis has been specified. The dimensionless heat flux </w:t>
      </w:r>
      <m:oMath>
        <m:acc>
          <m:accPr>
            <m:chr m:val="̃"/>
            <m:ctrlPr>
              <w:rPr>
                <w:rFonts w:ascii="Cambria Math" w:hAnsi="Cambria Math"/>
                <w:i/>
              </w:rPr>
            </m:ctrlPr>
          </m:accPr>
          <m:e>
            <m:r>
              <w:rPr>
                <w:rFonts w:ascii="Cambria Math" w:hAnsi="Cambria Math"/>
              </w:rPr>
              <m:t>q</m:t>
            </m:r>
          </m:e>
        </m:acc>
      </m:oMath>
      <w:r w:rsidR="00C33920" w:rsidRPr="00C33920">
        <w:rPr>
          <w:rFonts w:ascii="Times New Roman" w:hAnsi="Times New Roman"/>
          <w:lang w:val="en-US"/>
        </w:rPr>
        <w:t>,</w:t>
      </w:r>
      <w:r w:rsidR="00C33920">
        <w:rPr>
          <w:rFonts w:ascii="Times New Roman" w:hAnsi="Times New Roman"/>
          <w:lang w:val="en-US"/>
        </w:rPr>
        <w:t xml:space="preserve"> already defined in Eq.(3.5) </w:t>
      </w:r>
      <w:r w:rsidRPr="0081583E">
        <w:rPr>
          <w:rFonts w:ascii="Times New Roman" w:hAnsi="Times New Roman"/>
          <w:lang w:val="en-US"/>
        </w:rPr>
        <w:t>was determined numerically via COMSOL by solving the heat diffusion equation for the temperature field for a given geometry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81583E">
        <w:rPr>
          <w:rFonts w:ascii="Times New Roman" w:hAnsi="Times New Roman"/>
          <w:lang w:val="en-US"/>
        </w:rPr>
        <w:t xml:space="preserve">,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00C33920" w:rsidRPr="00C33920">
        <w:rPr>
          <w:rFonts w:ascii="Times New Roman" w:hAnsi="Times New Roman"/>
          <w:lang w:val="en-US"/>
        </w:rPr>
        <w:t xml:space="preserve">, </w:t>
      </w:r>
      <m:oMath>
        <m:r>
          <w:rPr>
            <w:rFonts w:ascii="Cambria Math" w:hAnsi="Cambria Math"/>
          </w:rPr>
          <m:t>α</m:t>
        </m:r>
      </m:oMath>
      <w:r w:rsidRPr="0081583E">
        <w:rPr>
          <w:rFonts w:ascii="Times New Roman" w:hAnsi="Times New Roman"/>
          <w:lang w:val="en-US"/>
        </w:rPr>
        <w:t>)</w:t>
      </w:r>
      <w:r w:rsidR="00C33920">
        <w:rPr>
          <w:rFonts w:ascii="Times New Roman" w:hAnsi="Times New Roman"/>
          <w:lang w:val="en-US"/>
        </w:rPr>
        <w:t xml:space="preserve"> at a specified value of </w:t>
      </w:r>
      <m:oMath>
        <m:r>
          <w:rPr>
            <w:rFonts w:ascii="Cambria Math" w:hAnsi="Cambria Math"/>
          </w:rPr>
          <m:t>φ</m:t>
        </m:r>
      </m:oMath>
      <w:r w:rsidRPr="0081583E">
        <w:rPr>
          <w:rFonts w:ascii="Times New Roman" w:hAnsi="Times New Roman"/>
          <w:color w:val="000000" w:themeColor="text1"/>
          <w:lang w:val="en-US"/>
        </w:rPr>
        <w:t>, to</w:t>
      </w:r>
      <w:r w:rsidRPr="0081583E">
        <w:rPr>
          <w:rFonts w:ascii="Times New Roman" w:hAnsi="Times New Roman"/>
          <w:lang w:val="en-US"/>
        </w:rPr>
        <w:t xml:space="preserve"> see whether </w:t>
      </w:r>
      <m:oMath>
        <m:acc>
          <m:accPr>
            <m:chr m:val="̃"/>
            <m:ctrlPr>
              <w:rPr>
                <w:rFonts w:ascii="Cambria Math" w:hAnsi="Cambria Math"/>
                <w:i/>
              </w:rPr>
            </m:ctrlPr>
          </m:accPr>
          <m:e>
            <m:r>
              <w:rPr>
                <w:rFonts w:ascii="Cambria Math" w:hAnsi="Cambria Math"/>
              </w:rPr>
              <m:t>q</m:t>
            </m:r>
          </m:e>
        </m:acc>
      </m:oMath>
      <w:r w:rsidRPr="0081583E">
        <w:rPr>
          <w:rFonts w:ascii="Times New Roman" w:hAnsi="Times New Roman"/>
          <w:lang w:val="en-US"/>
        </w:rPr>
        <w:t xml:space="preserve"> could be maximized by varying the geometric configuration of the Y-shaped assembly.</w:t>
      </w:r>
    </w:p>
    <w:p w:rsidR="0081583E" w:rsidRDefault="0081583E" w:rsidP="006558B0">
      <w:pPr>
        <w:spacing w:after="240" w:line="360" w:lineRule="auto"/>
        <w:jc w:val="both"/>
        <w:rPr>
          <w:rFonts w:ascii="Times New Roman" w:hAnsi="Times New Roman"/>
          <w:lang w:val="en-US"/>
        </w:rPr>
      </w:pPr>
      <w:r w:rsidRPr="0081583E">
        <w:rPr>
          <w:rFonts w:ascii="Times New Roman" w:hAnsi="Times New Roman"/>
          <w:lang w:val="en-US"/>
        </w:rPr>
        <w:t xml:space="preserve">The appropriate mesh size was determined by successive refinements. For instance the assembly characterized by </w:t>
      </w:r>
      <m:oMath>
        <m:r>
          <w:rPr>
            <w:rFonts w:ascii="Cambria Math" w:hAnsi="Cambria Math"/>
          </w:rPr>
          <m:t>φ</m:t>
        </m:r>
      </m:oMath>
      <w:r w:rsidRPr="0081583E">
        <w:rPr>
          <w:rFonts w:ascii="Times New Roman" w:hAnsi="Times New Roman"/>
          <w:lang w:val="en-US"/>
        </w:rPr>
        <w:t xml:space="preserve"> = 0.15 and </w:t>
      </w:r>
      <m:oMath>
        <m:r>
          <w:rPr>
            <w:rFonts w:ascii="Cambria Math" w:hAnsi="Cambria Math"/>
          </w:rPr>
          <m:t>α</m:t>
        </m:r>
      </m:oMath>
      <w:r w:rsidRPr="0081583E">
        <w:rPr>
          <w:rFonts w:ascii="Times New Roman" w:hAnsi="Times New Roman"/>
          <w:lang w:val="en-US"/>
        </w:rPr>
        <w:t xml:space="preserve"> = 49° passed first from the level </w:t>
      </w:r>
      <w:r w:rsidRPr="0081583E">
        <w:rPr>
          <w:rFonts w:ascii="Times New Roman" w:hAnsi="Times New Roman"/>
          <w:i/>
          <w:lang w:val="en-US"/>
        </w:rPr>
        <w:t>fine</w:t>
      </w:r>
      <w:r w:rsidRPr="0081583E">
        <w:rPr>
          <w:rFonts w:ascii="Times New Roman" w:hAnsi="Times New Roman"/>
          <w:lang w:val="en-US"/>
        </w:rPr>
        <w:t xml:space="preserve"> (207 elements) to </w:t>
      </w:r>
      <w:r w:rsidRPr="0081583E">
        <w:rPr>
          <w:rFonts w:ascii="Times New Roman" w:hAnsi="Times New Roman"/>
          <w:i/>
          <w:lang w:val="en-US"/>
        </w:rPr>
        <w:t>finer</w:t>
      </w:r>
      <w:r w:rsidRPr="0081583E">
        <w:rPr>
          <w:rFonts w:ascii="Times New Roman" w:hAnsi="Times New Roman"/>
          <w:lang w:val="en-US"/>
        </w:rPr>
        <w:t xml:space="preserve"> (221 elements) and finally from </w:t>
      </w:r>
      <w:r w:rsidRPr="0081583E">
        <w:rPr>
          <w:rFonts w:ascii="Times New Roman" w:hAnsi="Times New Roman"/>
          <w:i/>
          <w:lang w:val="en-US"/>
        </w:rPr>
        <w:t>finer</w:t>
      </w:r>
      <w:r w:rsidRPr="0081583E">
        <w:rPr>
          <w:rFonts w:ascii="Times New Roman" w:hAnsi="Times New Roman"/>
          <w:lang w:val="en-US"/>
        </w:rPr>
        <w:t xml:space="preserve"> to </w:t>
      </w:r>
      <w:r w:rsidRPr="0081583E">
        <w:rPr>
          <w:rFonts w:ascii="Times New Roman" w:hAnsi="Times New Roman"/>
          <w:i/>
          <w:lang w:val="en-US"/>
        </w:rPr>
        <w:t>extra fine</w:t>
      </w:r>
      <w:r w:rsidRPr="0081583E">
        <w:rPr>
          <w:rFonts w:ascii="Times New Roman" w:hAnsi="Times New Roman"/>
          <w:lang w:val="en-US"/>
        </w:rPr>
        <w:t xml:space="preserve"> (431 elements), until the criterion </w:t>
      </w:r>
      <m:oMath>
        <m:d>
          <m:dPr>
            <m:begChr m:val="|"/>
            <m:endChr m:val="|"/>
            <m:ctrlPr>
              <w:rPr>
                <w:rFonts w:ascii="Cambria Math" w:hAnsi="Cambria Math"/>
                <w:i/>
              </w:rPr>
            </m:ctrlPr>
          </m:dPr>
          <m:e>
            <m:r>
              <w:rPr>
                <w:rFonts w:ascii="Cambria Math" w:hAnsi="Cambria Math"/>
                <w:lang w:val="en-US"/>
              </w:rPr>
              <m:t>(</m:t>
            </m:r>
            <m:sSubSup>
              <m:sSubSupPr>
                <m:ctrlPr>
                  <w:rPr>
                    <w:rFonts w:ascii="Cambria Math" w:hAnsi="Cambria Math"/>
                    <w:i/>
                  </w:rPr>
                </m:ctrlPr>
              </m:sSubSupPr>
              <m:e>
                <m:acc>
                  <m:accPr>
                    <m:chr m:val="̃"/>
                    <m:ctrlPr>
                      <w:rPr>
                        <w:rFonts w:ascii="Cambria Math" w:hAnsi="Cambria Math"/>
                        <w:i/>
                      </w:rPr>
                    </m:ctrlPr>
                  </m:accPr>
                  <m:e>
                    <m:r>
                      <w:rPr>
                        <w:rFonts w:ascii="Cambria Math" w:hAnsi="Cambria Math"/>
                      </w:rPr>
                      <m:t>q</m:t>
                    </m:r>
                  </m:e>
                </m:acc>
              </m:e>
              <m:sub>
                <m:r>
                  <w:rPr>
                    <w:rFonts w:ascii="Cambria Math" w:hAnsi="Cambria Math"/>
                  </w:rPr>
                  <m:t>max</m:t>
                </m:r>
              </m:sub>
              <m:sup>
                <m:r>
                  <w:rPr>
                    <w:rFonts w:ascii="Cambria Math" w:hAnsi="Cambria Math"/>
                  </w:rPr>
                  <m:t>j</m:t>
                </m:r>
              </m:sup>
            </m:sSubSup>
            <m:r>
              <w:rPr>
                <w:rFonts w:ascii="Cambria Math" w:hAnsi="Cambria Math"/>
                <w:lang w:val="en-US"/>
              </w:rPr>
              <m:t>-</m:t>
            </m:r>
            <m:sSubSup>
              <m:sSubSupPr>
                <m:ctrlPr>
                  <w:rPr>
                    <w:rFonts w:ascii="Cambria Math" w:hAnsi="Cambria Math"/>
                    <w:i/>
                  </w:rPr>
                </m:ctrlPr>
              </m:sSubSupPr>
              <m:e>
                <m:acc>
                  <m:accPr>
                    <m:chr m:val="̃"/>
                    <m:ctrlPr>
                      <w:rPr>
                        <w:rFonts w:ascii="Cambria Math" w:hAnsi="Cambria Math"/>
                        <w:i/>
                      </w:rPr>
                    </m:ctrlPr>
                  </m:accPr>
                  <m:e>
                    <m:r>
                      <w:rPr>
                        <w:rFonts w:ascii="Cambria Math" w:hAnsi="Cambria Math"/>
                      </w:rPr>
                      <m:t>q</m:t>
                    </m:r>
                  </m:e>
                </m:acc>
              </m:e>
              <m:sub>
                <m:r>
                  <w:rPr>
                    <w:rFonts w:ascii="Cambria Math" w:hAnsi="Cambria Math"/>
                  </w:rPr>
                  <m:t>max</m:t>
                </m:r>
              </m:sub>
              <m:sup>
                <m:r>
                  <w:rPr>
                    <w:rFonts w:ascii="Cambria Math" w:hAnsi="Cambria Math"/>
                  </w:rPr>
                  <m:t>j</m:t>
                </m:r>
                <m:r>
                  <w:rPr>
                    <w:rFonts w:ascii="Cambria Math" w:hAnsi="Cambria Math"/>
                    <w:lang w:val="en-US"/>
                  </w:rPr>
                  <m:t>+1</m:t>
                </m:r>
              </m:sup>
            </m:sSubSup>
            <m:r>
              <w:rPr>
                <w:rFonts w:ascii="Cambria Math" w:hAnsi="Cambria Math"/>
                <w:lang w:val="en-US"/>
              </w:rPr>
              <m:t>)/</m:t>
            </m:r>
            <m:sSubSup>
              <m:sSubSupPr>
                <m:ctrlPr>
                  <w:rPr>
                    <w:rFonts w:ascii="Cambria Math" w:hAnsi="Cambria Math"/>
                    <w:i/>
                  </w:rPr>
                </m:ctrlPr>
              </m:sSubSupPr>
              <m:e>
                <m:acc>
                  <m:accPr>
                    <m:chr m:val="̃"/>
                    <m:ctrlPr>
                      <w:rPr>
                        <w:rFonts w:ascii="Cambria Math" w:hAnsi="Cambria Math"/>
                        <w:i/>
                      </w:rPr>
                    </m:ctrlPr>
                  </m:accPr>
                  <m:e>
                    <m:r>
                      <w:rPr>
                        <w:rFonts w:ascii="Cambria Math" w:hAnsi="Cambria Math"/>
                      </w:rPr>
                      <m:t>q</m:t>
                    </m:r>
                  </m:e>
                </m:acc>
              </m:e>
              <m:sub>
                <m:r>
                  <w:rPr>
                    <w:rFonts w:ascii="Cambria Math" w:hAnsi="Cambria Math"/>
                  </w:rPr>
                  <m:t>max</m:t>
                </m:r>
              </m:sub>
              <m:sup>
                <m:r>
                  <w:rPr>
                    <w:rFonts w:ascii="Cambria Math" w:hAnsi="Cambria Math"/>
                  </w:rPr>
                  <m:t>j</m:t>
                </m:r>
              </m:sup>
            </m:sSubSup>
          </m:e>
        </m:d>
      </m:oMath>
      <w:r w:rsidRPr="0081583E">
        <w:rPr>
          <w:rFonts w:ascii="Times New Roman" w:hAnsi="Times New Roman"/>
          <w:lang w:val="en-US"/>
        </w:rPr>
        <w:t xml:space="preserve"> &lt; 2 ∙ 10</w:t>
      </w:r>
      <w:r w:rsidRPr="0081583E">
        <w:rPr>
          <w:rFonts w:ascii="Times New Roman" w:hAnsi="Times New Roman"/>
          <w:vertAlign w:val="superscript"/>
          <w:lang w:val="en-US"/>
        </w:rPr>
        <w:t>-4</w:t>
      </w:r>
      <w:r w:rsidRPr="0081583E">
        <w:rPr>
          <w:rFonts w:ascii="Times New Roman" w:hAnsi="Times New Roman"/>
          <w:lang w:val="en-US"/>
        </w:rPr>
        <w:t xml:space="preserve"> was satisfied, where </w:t>
      </w:r>
      <m:oMath>
        <m:sSubSup>
          <m:sSubSupPr>
            <m:ctrlPr>
              <w:rPr>
                <w:rFonts w:ascii="Cambria Math" w:hAnsi="Cambria Math"/>
                <w:i/>
              </w:rPr>
            </m:ctrlPr>
          </m:sSubSupPr>
          <m:e>
            <m:acc>
              <m:accPr>
                <m:chr m:val="̃"/>
                <m:ctrlPr>
                  <w:rPr>
                    <w:rFonts w:ascii="Cambria Math" w:hAnsi="Cambria Math"/>
                    <w:i/>
                  </w:rPr>
                </m:ctrlPr>
              </m:accPr>
              <m:e>
                <m:r>
                  <w:rPr>
                    <w:rFonts w:ascii="Cambria Math" w:hAnsi="Cambria Math"/>
                  </w:rPr>
                  <m:t>q</m:t>
                </m:r>
              </m:e>
            </m:acc>
          </m:e>
          <m:sub>
            <m:r>
              <w:rPr>
                <w:rFonts w:ascii="Cambria Math" w:hAnsi="Cambria Math"/>
              </w:rPr>
              <m:t>max</m:t>
            </m:r>
          </m:sub>
          <m:sup>
            <m:r>
              <w:rPr>
                <w:rFonts w:ascii="Cambria Math" w:hAnsi="Cambria Math"/>
              </w:rPr>
              <m:t>j</m:t>
            </m:r>
            <m:r>
              <w:rPr>
                <w:rFonts w:ascii="Cambria Math" w:hAnsi="Cambria Math"/>
                <w:lang w:val="en-US"/>
              </w:rPr>
              <m:t>+1</m:t>
            </m:r>
          </m:sup>
        </m:sSubSup>
      </m:oMath>
      <w:r w:rsidRPr="0081583E">
        <w:rPr>
          <w:rFonts w:ascii="Times New Roman" w:hAnsi="Times New Roman"/>
          <w:lang w:val="en-US"/>
        </w:rPr>
        <w:t xml:space="preserve"> represents the maximum dimensionless heat flux obtained using the next mesh level available in COMSOL.</w:t>
      </w:r>
    </w:p>
    <w:p w:rsidR="009B5EB2" w:rsidRPr="00453A18" w:rsidRDefault="009B5EB2" w:rsidP="009B5EB2">
      <w:pPr>
        <w:spacing w:before="240" w:line="360" w:lineRule="auto"/>
        <w:ind w:firstLine="708"/>
        <w:jc w:val="center"/>
        <w:rPr>
          <w:rFonts w:ascii="Times New Roman" w:hAnsi="Times New Roman"/>
        </w:rPr>
      </w:pPr>
      <w:r>
        <w:rPr>
          <w:rFonts w:ascii="Times New Roman" w:hAnsi="Times New Roman"/>
          <w:noProof/>
          <w:lang w:eastAsia="it-IT"/>
        </w:rPr>
        <w:drawing>
          <wp:inline distT="0" distB="0" distL="0" distR="0">
            <wp:extent cx="3010618" cy="2180927"/>
            <wp:effectExtent l="19050" t="0" r="0" b="0"/>
            <wp:docPr id="1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srcRect/>
                    <a:stretch>
                      <a:fillRect/>
                    </a:stretch>
                  </pic:blipFill>
                  <pic:spPr bwMode="auto">
                    <a:xfrm>
                      <a:off x="0" y="0"/>
                      <a:ext cx="3011705" cy="2181714"/>
                    </a:xfrm>
                    <a:prstGeom prst="rect">
                      <a:avLst/>
                    </a:prstGeom>
                    <a:noFill/>
                    <a:ln w="9525">
                      <a:noFill/>
                      <a:miter lim="800000"/>
                      <a:headEnd/>
                      <a:tailEnd/>
                    </a:ln>
                  </pic:spPr>
                </pic:pic>
              </a:graphicData>
            </a:graphic>
          </wp:inline>
        </w:drawing>
      </w:r>
    </w:p>
    <w:p w:rsidR="009B5EB2" w:rsidRPr="006558B0" w:rsidRDefault="009B5EB2" w:rsidP="009B5EB2">
      <w:pPr>
        <w:spacing w:before="240" w:after="240" w:line="360" w:lineRule="auto"/>
        <w:ind w:firstLine="708"/>
        <w:jc w:val="center"/>
        <w:rPr>
          <w:rFonts w:ascii="Times New Roman" w:hAnsi="Times New Roman"/>
          <w:sz w:val="28"/>
          <w:lang w:val="en-US"/>
        </w:rPr>
      </w:pPr>
      <w:r w:rsidRPr="006558B0">
        <w:rPr>
          <w:rFonts w:ascii="Times New Roman" w:hAnsi="Times New Roman"/>
          <w:b/>
          <w:color w:val="000000" w:themeColor="text1"/>
          <w:sz w:val="18"/>
          <w:lang w:val="en-US"/>
        </w:rPr>
        <w:t>Figure 4.2. Initial conditions and b.c.’s for the numerical Y-shaped fin problem</w:t>
      </w:r>
    </w:p>
    <w:p w:rsidR="009B5EB2" w:rsidRDefault="009B5EB2" w:rsidP="006558B0">
      <w:pPr>
        <w:spacing w:after="240" w:line="360" w:lineRule="auto"/>
        <w:jc w:val="both"/>
        <w:rPr>
          <w:rFonts w:ascii="Times New Roman" w:hAnsi="Times New Roman"/>
          <w:lang w:val="en-US"/>
        </w:rPr>
      </w:pPr>
    </w:p>
    <w:p w:rsidR="009B5EB2" w:rsidRPr="0081583E" w:rsidRDefault="009B5EB2" w:rsidP="009B5EB2">
      <w:pPr>
        <w:spacing w:after="240" w:line="360" w:lineRule="auto"/>
        <w:jc w:val="both"/>
        <w:rPr>
          <w:rFonts w:ascii="Times New Roman" w:hAnsi="Times New Roman"/>
          <w:lang w:val="en-US"/>
        </w:rPr>
      </w:pPr>
      <w:r w:rsidRPr="0081583E">
        <w:rPr>
          <w:rFonts w:ascii="Garamond" w:hAnsi="Garamond"/>
          <w:sz w:val="28"/>
          <w:lang w:val="en-US"/>
        </w:rPr>
        <w:t>4.4</w:t>
      </w:r>
      <w:r w:rsidRPr="0081583E">
        <w:rPr>
          <w:rFonts w:ascii="Garamond" w:hAnsi="Garamond"/>
          <w:sz w:val="28"/>
          <w:lang w:val="en-US"/>
        </w:rPr>
        <w:tab/>
      </w:r>
      <w:r>
        <w:rPr>
          <w:rFonts w:ascii="Garamond" w:hAnsi="Garamond"/>
          <w:sz w:val="28"/>
          <w:lang w:val="en-GB"/>
        </w:rPr>
        <w:t>Method and tests</w:t>
      </w:r>
    </w:p>
    <w:p w:rsidR="009B5EB2" w:rsidRDefault="009B5EB2" w:rsidP="009B5EB2">
      <w:pPr>
        <w:spacing w:after="240" w:line="360" w:lineRule="auto"/>
        <w:jc w:val="both"/>
        <w:rPr>
          <w:rFonts w:ascii="Times New Roman" w:hAnsi="Times New Roman"/>
          <w:lang w:val="en-US"/>
        </w:rPr>
      </w:pPr>
      <w:r w:rsidRPr="0081583E">
        <w:rPr>
          <w:rFonts w:ascii="Times New Roman" w:hAnsi="Times New Roman"/>
          <w:lang w:val="en-US"/>
        </w:rPr>
        <w:t xml:space="preserve">Several numerical cases have been studied for different fin geometries by varying the angle </w:t>
      </w:r>
      <m:oMath>
        <m:r>
          <w:rPr>
            <w:rFonts w:ascii="Cambria Math" w:hAnsi="Cambria Math"/>
          </w:rPr>
          <m:t>α</m:t>
        </m:r>
      </m:oMath>
      <w:r w:rsidRPr="0081583E">
        <w:rPr>
          <w:rFonts w:ascii="Times New Roman" w:hAnsi="Times New Roman"/>
          <w:lang w:val="en-US"/>
        </w:rPr>
        <w:t xml:space="preserve"> for different values of the frontal area ratio </w:t>
      </w:r>
      <m:oMath>
        <m:r>
          <w:rPr>
            <w:rFonts w:ascii="Cambria Math" w:hAnsi="Cambria Math"/>
          </w:rPr>
          <m:t>φ</m:t>
        </m:r>
      </m:oMath>
      <w:r w:rsidRPr="0081583E">
        <w:rPr>
          <w:rFonts w:ascii="Times New Roman" w:hAnsi="Times New Roman"/>
          <w:bCs/>
          <w:color w:val="000000" w:themeColor="text1"/>
          <w:szCs w:val="19"/>
          <w:shd w:val="clear" w:color="auto" w:fill="FFFFFF"/>
          <w:lang w:val="en-US"/>
        </w:rPr>
        <w:t xml:space="preserve">. </w:t>
      </w:r>
      <w:r>
        <w:rPr>
          <w:rFonts w:ascii="Times New Roman" w:hAnsi="Times New Roman"/>
          <w:bCs/>
          <w:color w:val="000000" w:themeColor="text1"/>
          <w:szCs w:val="19"/>
          <w:shd w:val="clear" w:color="auto" w:fill="FFFFFF"/>
          <w:lang w:val="en-US"/>
        </w:rPr>
        <w:t xml:space="preserve">With respect to the T-shaped fins </w:t>
      </w:r>
      <w:r w:rsidR="002F5DEF">
        <w:rPr>
          <w:rFonts w:ascii="Times New Roman" w:hAnsi="Times New Roman"/>
          <w:bCs/>
          <w:color w:val="000000" w:themeColor="text1"/>
          <w:szCs w:val="19"/>
          <w:shd w:val="clear" w:color="auto" w:fill="FFFFFF"/>
          <w:lang w:val="en-US"/>
        </w:rPr>
        <w:t>mode</w:t>
      </w:r>
      <w:r w:rsidR="009237D1">
        <w:rPr>
          <w:rFonts w:ascii="Times New Roman" w:hAnsi="Times New Roman"/>
          <w:bCs/>
          <w:color w:val="000000" w:themeColor="text1"/>
          <w:szCs w:val="19"/>
          <w:shd w:val="clear" w:color="auto" w:fill="FFFFFF"/>
          <w:lang w:val="en-US"/>
        </w:rPr>
        <w:t>ling</w:t>
      </w:r>
      <w:r>
        <w:rPr>
          <w:rFonts w:ascii="Times New Roman" w:hAnsi="Times New Roman"/>
          <w:bCs/>
          <w:color w:val="000000" w:themeColor="text1"/>
          <w:szCs w:val="19"/>
          <w:shd w:val="clear" w:color="auto" w:fill="FFFFFF"/>
          <w:lang w:val="en-US"/>
        </w:rPr>
        <w:t xml:space="preserve">, the higher values for the ratio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AD396A">
        <w:rPr>
          <w:rFonts w:ascii="Times New Roman" w:hAnsi="Times New Roman"/>
          <w:lang w:val="en-US"/>
        </w:rPr>
        <w:t xml:space="preserve"> </w:t>
      </w:r>
      <w:r>
        <w:rPr>
          <w:rFonts w:ascii="Times New Roman" w:hAnsi="Times New Roman"/>
          <w:lang w:val="en-US"/>
        </w:rPr>
        <w:t xml:space="preserve">(0.27, 0.29, 0.31) are discarded </w:t>
      </w:r>
      <w:r w:rsidR="002F5DEF">
        <w:rPr>
          <w:rFonts w:ascii="Times New Roman" w:hAnsi="Times New Roman"/>
          <w:lang w:val="en-US"/>
        </w:rPr>
        <w:t>as</w:t>
      </w:r>
    </w:p>
    <w:p w:rsidR="009B5EB2" w:rsidRDefault="009B5EB2" w:rsidP="009B5EB2">
      <w:pPr>
        <w:spacing w:line="360" w:lineRule="auto"/>
        <w:jc w:val="center"/>
        <w:rPr>
          <w:rFonts w:ascii="Times New Roman" w:hAnsi="Times New Roman"/>
        </w:rPr>
      </w:pPr>
      <w:r>
        <w:rPr>
          <w:rFonts w:ascii="Times New Roman" w:hAnsi="Times New Roman"/>
          <w:noProof/>
          <w:lang w:eastAsia="it-IT"/>
        </w:rPr>
        <w:lastRenderedPageBreak/>
        <w:drawing>
          <wp:inline distT="0" distB="0" distL="0" distR="0">
            <wp:extent cx="2662555" cy="3343275"/>
            <wp:effectExtent l="19050" t="0" r="4445" b="0"/>
            <wp:docPr id="12"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a:srcRect/>
                    <a:stretch>
                      <a:fillRect/>
                    </a:stretch>
                  </pic:blipFill>
                  <pic:spPr bwMode="auto">
                    <a:xfrm>
                      <a:off x="0" y="0"/>
                      <a:ext cx="2662555" cy="3343275"/>
                    </a:xfrm>
                    <a:prstGeom prst="rect">
                      <a:avLst/>
                    </a:prstGeom>
                    <a:noFill/>
                    <a:ln w="9525">
                      <a:noFill/>
                      <a:miter lim="800000"/>
                      <a:headEnd/>
                      <a:tailEnd/>
                    </a:ln>
                  </pic:spPr>
                </pic:pic>
              </a:graphicData>
            </a:graphic>
          </wp:inline>
        </w:drawing>
      </w:r>
    </w:p>
    <w:p w:rsidR="009B5EB2" w:rsidRPr="006558B0" w:rsidRDefault="009B5EB2" w:rsidP="009B5EB2">
      <w:pPr>
        <w:spacing w:line="360" w:lineRule="auto"/>
        <w:jc w:val="center"/>
        <w:rPr>
          <w:rFonts w:ascii="Times New Roman" w:hAnsi="Times New Roman"/>
          <w:sz w:val="28"/>
          <w:lang w:val="en-US"/>
        </w:rPr>
      </w:pPr>
      <w:r w:rsidRPr="006558B0">
        <w:rPr>
          <w:rFonts w:ascii="Times New Roman" w:hAnsi="Times New Roman"/>
          <w:b/>
          <w:color w:val="000000" w:themeColor="text1"/>
          <w:sz w:val="18"/>
          <w:lang w:val="en-US"/>
        </w:rPr>
        <w:t xml:space="preserve">Figure 4.3. A sample mesh refinement for the Y-shaped fins </w:t>
      </w:r>
      <w:r w:rsidR="009237D1">
        <w:rPr>
          <w:rFonts w:ascii="Times New Roman" w:hAnsi="Times New Roman"/>
          <w:b/>
          <w:color w:val="000000" w:themeColor="text1"/>
          <w:sz w:val="18"/>
          <w:lang w:val="en-US"/>
        </w:rPr>
        <w:t>modelling</w:t>
      </w:r>
    </w:p>
    <w:p w:rsidR="00E02ED1" w:rsidRDefault="00AD396A" w:rsidP="007F7B6D">
      <w:pPr>
        <w:spacing w:before="240" w:after="240" w:line="360" w:lineRule="auto"/>
        <w:jc w:val="both"/>
        <w:rPr>
          <w:rFonts w:ascii="Times New Roman" w:hAnsi="Times New Roman"/>
          <w:lang w:val="en-US"/>
        </w:rPr>
      </w:pPr>
      <w:r>
        <w:rPr>
          <w:rFonts w:ascii="Times New Roman" w:hAnsi="Times New Roman"/>
          <w:lang w:val="en-US"/>
        </w:rPr>
        <w:t>for the</w:t>
      </w:r>
      <w:r w:rsidR="00244631">
        <w:rPr>
          <w:rFonts w:ascii="Times New Roman" w:hAnsi="Times New Roman"/>
          <w:lang w:val="en-US"/>
        </w:rPr>
        <w:t xml:space="preserve"> chosen values of </w:t>
      </w:r>
      <m:oMath>
        <m:r>
          <w:rPr>
            <w:rFonts w:ascii="Cambria Math" w:hAnsi="Cambria Math"/>
          </w:rPr>
          <m:t>φ</m:t>
        </m:r>
      </m:oMath>
      <w:r w:rsidR="00244631" w:rsidRPr="00244631">
        <w:rPr>
          <w:rFonts w:ascii="Times New Roman" w:hAnsi="Times New Roman"/>
          <w:lang w:val="en-US"/>
        </w:rPr>
        <w:t>,</w:t>
      </w:r>
      <w:r w:rsidR="00244631">
        <w:rPr>
          <w:rFonts w:ascii="Times New Roman" w:hAnsi="Times New Roman"/>
          <w:lang w:val="en-US"/>
        </w:rPr>
        <w:t xml:space="preserve"> optimal T-shaped assemblies have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244631" w:rsidRPr="00244631">
        <w:rPr>
          <w:rFonts w:ascii="Times New Roman" w:hAnsi="Times New Roman"/>
          <w:lang w:val="en-US"/>
        </w:rPr>
        <w:t xml:space="preserve"> </w:t>
      </w:r>
      <w:r w:rsidR="00244631">
        <w:rPr>
          <w:rFonts w:ascii="Times New Roman" w:hAnsi="Times New Roman"/>
          <w:lang w:val="en-US"/>
        </w:rPr>
        <w:t xml:space="preserve">≤ 0.25, and, as highlighted in </w:t>
      </w:r>
      <w:r w:rsidR="00244631" w:rsidRPr="00244631">
        <w:rPr>
          <w:rFonts w:ascii="Times New Roman" w:hAnsi="Times New Roman"/>
          <w:lang w:val="en-US" w:bidi="en-US"/>
        </w:rPr>
        <w:t>§</w:t>
      </w:r>
      <w:r w:rsidR="00244631">
        <w:rPr>
          <w:rFonts w:ascii="Times New Roman" w:hAnsi="Times New Roman"/>
          <w:lang w:val="en-US" w:bidi="en-US"/>
        </w:rPr>
        <w:t xml:space="preserve">4.2, </w:t>
      </w:r>
      <w:r w:rsidR="00244631">
        <w:rPr>
          <w:rFonts w:ascii="Times New Roman" w:hAnsi="Times New Roman"/>
          <w:szCs w:val="24"/>
          <w:lang w:val="en-US"/>
        </w:rPr>
        <w:t>optimal</w:t>
      </w:r>
      <w:r w:rsidR="00244631" w:rsidRPr="00244631">
        <w:rPr>
          <w:rFonts w:ascii="Times New Roman" w:hAnsi="Times New Roman"/>
          <w:szCs w:val="24"/>
          <w:lang w:val="en-US"/>
        </w:rPr>
        <w:t xml:space="preserve"> Y-shaped assembl</w:t>
      </w:r>
      <w:r w:rsidR="00244631">
        <w:rPr>
          <w:rFonts w:ascii="Times New Roman" w:hAnsi="Times New Roman"/>
          <w:szCs w:val="24"/>
          <w:lang w:val="en-US"/>
        </w:rPr>
        <w:t>ies</w:t>
      </w:r>
      <w:r w:rsidR="00244631" w:rsidRPr="00244631">
        <w:rPr>
          <w:rFonts w:ascii="Times New Roman" w:hAnsi="Times New Roman"/>
          <w:szCs w:val="24"/>
          <w:lang w:val="en-US"/>
        </w:rPr>
        <w:t xml:space="preserve"> </w:t>
      </w:r>
      <w:r w:rsidR="00244631">
        <w:rPr>
          <w:rFonts w:ascii="Times New Roman" w:hAnsi="Times New Roman"/>
          <w:szCs w:val="24"/>
          <w:lang w:val="en-US"/>
        </w:rPr>
        <w:t>are denoted</w:t>
      </w:r>
      <w:r w:rsidR="00244631" w:rsidRPr="00244631">
        <w:rPr>
          <w:rFonts w:ascii="Times New Roman" w:hAnsi="Times New Roman"/>
          <w:szCs w:val="24"/>
          <w:lang w:val="en-US"/>
        </w:rPr>
        <w:t xml:space="preserve"> by low geometric ratios </w:t>
      </w:r>
      <m:oMath>
        <m:sSub>
          <m:sSubPr>
            <m:ctrlPr>
              <w:rPr>
                <w:rFonts w:ascii="Cambria Math" w:hAnsi="Cambria Math"/>
                <w:i/>
                <w:szCs w:val="24"/>
              </w:rPr>
            </m:ctrlPr>
          </m:sSubPr>
          <m:e>
            <m:r>
              <w:rPr>
                <w:rFonts w:ascii="Cambria Math" w:hAnsi="Cambria Math"/>
                <w:szCs w:val="24"/>
              </w:rPr>
              <m:t>L</m:t>
            </m:r>
          </m:e>
          <m:sub>
            <m:r>
              <w:rPr>
                <w:rFonts w:ascii="Cambria Math" w:hAnsi="Cambria Math"/>
                <w:szCs w:val="24"/>
                <w:lang w:val="en-US"/>
              </w:rPr>
              <m:t>1</m:t>
            </m:r>
          </m:sub>
        </m:sSub>
        <m:r>
          <w:rPr>
            <w:rFonts w:ascii="Cambria Math" w:hAnsi="Cambria Math"/>
            <w:szCs w:val="24"/>
            <w:lang w:val="en-US"/>
          </w:rPr>
          <m:t>/</m:t>
        </m:r>
        <m:sSub>
          <m:sSubPr>
            <m:ctrlPr>
              <w:rPr>
                <w:rFonts w:ascii="Cambria Math" w:hAnsi="Cambria Math"/>
                <w:i/>
                <w:szCs w:val="24"/>
              </w:rPr>
            </m:ctrlPr>
          </m:sSubPr>
          <m:e>
            <m:r>
              <w:rPr>
                <w:rFonts w:ascii="Cambria Math" w:hAnsi="Cambria Math"/>
                <w:szCs w:val="24"/>
              </w:rPr>
              <m:t>L</m:t>
            </m:r>
          </m:e>
          <m:sub>
            <m:r>
              <w:rPr>
                <w:rFonts w:ascii="Cambria Math" w:hAnsi="Cambria Math"/>
                <w:szCs w:val="24"/>
                <w:lang w:val="en-US"/>
              </w:rPr>
              <m:t>0</m:t>
            </m:r>
          </m:sub>
        </m:sSub>
      </m:oMath>
      <w:r w:rsidR="00244631">
        <w:rPr>
          <w:rFonts w:ascii="Times New Roman" w:hAnsi="Times New Roman"/>
          <w:szCs w:val="24"/>
          <w:lang w:val="en-US"/>
        </w:rPr>
        <w:t xml:space="preserve">. </w:t>
      </w:r>
      <w:r w:rsidR="009865FB">
        <w:rPr>
          <w:rFonts w:ascii="Times New Roman" w:hAnsi="Times New Roman"/>
          <w:szCs w:val="24"/>
          <w:lang w:val="en-US"/>
        </w:rPr>
        <w:t xml:space="preserve">So, for a given value of </w:t>
      </w:r>
      <m:oMath>
        <m:r>
          <w:rPr>
            <w:rFonts w:ascii="Cambria Math" w:hAnsi="Cambria Math"/>
          </w:rPr>
          <m:t>φ</m:t>
        </m:r>
      </m:oMath>
      <w:r w:rsidR="009865FB" w:rsidRPr="009865FB">
        <w:rPr>
          <w:rFonts w:ascii="Times New Roman" w:hAnsi="Times New Roman"/>
          <w:lang w:val="en-US"/>
        </w:rPr>
        <w:t>,</w:t>
      </w:r>
      <w:r w:rsidR="009865FB">
        <w:rPr>
          <w:rFonts w:ascii="Times New Roman" w:hAnsi="Times New Roman"/>
          <w:lang w:val="en-US"/>
        </w:rPr>
        <w:t xml:space="preserve"> the related optimal ratio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9865FB">
        <w:rPr>
          <w:rFonts w:ascii="Times New Roman" w:hAnsi="Times New Roman"/>
          <w:szCs w:val="24"/>
          <w:lang w:val="en-US"/>
        </w:rPr>
        <w:t xml:space="preserve"> was chosen (see Table 3.2). </w:t>
      </w:r>
      <w:r w:rsidR="00244631">
        <w:rPr>
          <w:rFonts w:ascii="Times New Roman" w:hAnsi="Times New Roman"/>
          <w:szCs w:val="24"/>
          <w:lang w:val="en-US"/>
        </w:rPr>
        <w:t xml:space="preserve">Also, </w:t>
      </w:r>
      <w:r w:rsidR="009865FB">
        <w:rPr>
          <w:rFonts w:ascii="Times New Roman" w:hAnsi="Times New Roman"/>
          <w:szCs w:val="24"/>
          <w:lang w:val="en-US"/>
        </w:rPr>
        <w:t xml:space="preserve">about the other geometric ratio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009865FB" w:rsidRPr="009865FB">
        <w:rPr>
          <w:rFonts w:ascii="Times New Roman" w:hAnsi="Times New Roman"/>
          <w:lang w:val="en-US"/>
        </w:rPr>
        <w:t xml:space="preserve">, </w:t>
      </w:r>
      <w:r w:rsidR="00244631">
        <w:rPr>
          <w:rFonts w:ascii="Times New Roman" w:hAnsi="Times New Roman"/>
          <w:szCs w:val="24"/>
          <w:lang w:val="en-US"/>
        </w:rPr>
        <w:t xml:space="preserve">only </w:t>
      </w:r>
      <w:r w:rsidR="009865FB">
        <w:rPr>
          <w:rFonts w:ascii="Times New Roman" w:hAnsi="Times New Roman"/>
          <w:szCs w:val="24"/>
          <w:lang w:val="en-US"/>
        </w:rPr>
        <w:t>the</w:t>
      </w:r>
      <w:r w:rsidR="00244631">
        <w:rPr>
          <w:rFonts w:ascii="Times New Roman" w:hAnsi="Times New Roman"/>
          <w:szCs w:val="24"/>
          <w:lang w:val="en-US"/>
        </w:rPr>
        <w:t xml:space="preserve"> value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009865FB" w:rsidRPr="009865FB">
        <w:rPr>
          <w:rFonts w:ascii="Times New Roman" w:hAnsi="Times New Roman"/>
          <w:lang w:val="en-US"/>
        </w:rPr>
        <w:t xml:space="preserve"> =</w:t>
      </w:r>
      <w:r w:rsidR="009865FB">
        <w:rPr>
          <w:rFonts w:ascii="Times New Roman" w:hAnsi="Times New Roman"/>
          <w:lang w:val="en-US"/>
        </w:rPr>
        <w:t xml:space="preserve"> 5</w:t>
      </w:r>
      <w:r w:rsidR="00244631">
        <w:rPr>
          <w:rFonts w:ascii="Times New Roman" w:hAnsi="Times New Roman"/>
          <w:lang w:val="en-US"/>
        </w:rPr>
        <w:t xml:space="preserve"> has been chosen, which has proved to be optimal in the T-shaped fins </w:t>
      </w:r>
      <w:r w:rsidR="009237D1">
        <w:rPr>
          <w:rFonts w:ascii="Times New Roman" w:hAnsi="Times New Roman"/>
          <w:lang w:val="en-US"/>
        </w:rPr>
        <w:t>modelling</w:t>
      </w:r>
      <w:r w:rsidR="00244631">
        <w:rPr>
          <w:rFonts w:ascii="Times New Roman" w:hAnsi="Times New Roman"/>
          <w:lang w:val="en-US"/>
        </w:rPr>
        <w:t xml:space="preserve">. </w:t>
      </w:r>
      <w:r w:rsidR="00E02ED1" w:rsidRPr="00E77EA1">
        <w:rPr>
          <w:rFonts w:ascii="Times New Roman" w:hAnsi="Times New Roman"/>
          <w:lang w:val="en-US"/>
        </w:rPr>
        <w:t xml:space="preserve">Table </w:t>
      </w:r>
      <w:r w:rsidR="00E02ED1">
        <w:rPr>
          <w:rFonts w:ascii="Times New Roman" w:hAnsi="Times New Roman"/>
          <w:lang w:val="en-US"/>
        </w:rPr>
        <w:t>4</w:t>
      </w:r>
      <w:r w:rsidR="00E02ED1" w:rsidRPr="00E77EA1">
        <w:rPr>
          <w:rFonts w:ascii="Times New Roman" w:hAnsi="Times New Roman"/>
          <w:lang w:val="en-US"/>
        </w:rPr>
        <w:t xml:space="preserve">.1 reports the numerical values assigned to </w:t>
      </w:r>
      <m:oMath>
        <m:r>
          <w:rPr>
            <w:rFonts w:ascii="Cambria Math" w:hAnsi="Cambria Math"/>
          </w:rPr>
          <m:t>φ</m:t>
        </m:r>
      </m:oMath>
      <w:r w:rsidR="00E02ED1" w:rsidRPr="00E77EA1">
        <w:rPr>
          <w:rFonts w:ascii="Times New Roman" w:hAnsi="Times New Roman"/>
          <w:lang w:val="en-US"/>
        </w:rPr>
        <w:t>,</w:t>
      </w:r>
      <m:oMath>
        <m:r>
          <w:rPr>
            <w:rFonts w:ascii="Cambria Math" w:hAnsi="Cambria Math"/>
            <w:lang w:val="en-US"/>
          </w:rPr>
          <m:t xml:space="preserve"> </m:t>
        </m:r>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E02ED1" w:rsidRPr="00E02ED1">
        <w:rPr>
          <w:rFonts w:ascii="Times New Roman" w:hAnsi="Times New Roman"/>
          <w:lang w:val="en-US"/>
        </w:rPr>
        <w:t>,</w:t>
      </w:r>
      <w:r w:rsidR="00E02ED1" w:rsidRPr="00E77EA1">
        <w:rPr>
          <w:rFonts w:ascii="Times New Roman" w:hAnsi="Times New Roman"/>
          <w:lang w:val="en-US"/>
        </w:rPr>
        <w:t xml:space="preserve">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00E02ED1" w:rsidRPr="00E02ED1">
        <w:rPr>
          <w:rFonts w:ascii="Times New Roman" w:hAnsi="Times New Roman"/>
          <w:lang w:val="en-US"/>
        </w:rPr>
        <w:t xml:space="preserve"> and</w:t>
      </w:r>
      <w:r w:rsidR="00E02ED1" w:rsidRPr="00E77EA1">
        <w:rPr>
          <w:rFonts w:ascii="Times New Roman" w:hAnsi="Times New Roman"/>
          <w:lang w:val="en-US"/>
        </w:rPr>
        <w:t>,</w:t>
      </w:r>
      <w:r w:rsidR="00E02ED1">
        <w:rPr>
          <w:rFonts w:ascii="Times New Roman" w:hAnsi="Times New Roman"/>
          <w:lang w:val="en-US"/>
        </w:rPr>
        <w:t xml:space="preserve"> </w:t>
      </w:r>
      <m:oMath>
        <m:r>
          <w:rPr>
            <w:rFonts w:ascii="Cambria Math" w:hAnsi="Cambria Math"/>
          </w:rPr>
          <m:t>α</m:t>
        </m:r>
      </m:oMath>
      <w:r w:rsidR="00E02ED1" w:rsidRPr="00E77EA1">
        <w:rPr>
          <w:rFonts w:ascii="Times New Roman" w:hAnsi="Times New Roman"/>
          <w:lang w:val="en-US"/>
        </w:rPr>
        <w:t>.</w:t>
      </w:r>
    </w:p>
    <w:p w:rsidR="007F7B6D" w:rsidRPr="002D33E2" w:rsidRDefault="007F7B6D" w:rsidP="007F7B6D">
      <w:pPr>
        <w:spacing w:line="360" w:lineRule="auto"/>
        <w:jc w:val="center"/>
        <w:rPr>
          <w:rFonts w:ascii="Times New Roman" w:hAnsi="Times New Roman"/>
          <w:sz w:val="16"/>
          <w:lang w:val="en-US"/>
        </w:rPr>
      </w:pPr>
      <w:r w:rsidRPr="002D33E2">
        <w:rPr>
          <w:rFonts w:ascii="Times New Roman" w:hAnsi="Times New Roman"/>
          <w:b/>
          <w:bCs/>
          <w:sz w:val="18"/>
          <w:lang w:val="en-US"/>
        </w:rPr>
        <w:t xml:space="preserve">Table </w:t>
      </w:r>
      <w:r>
        <w:rPr>
          <w:rFonts w:ascii="Times New Roman" w:hAnsi="Times New Roman"/>
          <w:b/>
          <w:bCs/>
          <w:sz w:val="18"/>
          <w:lang w:val="en-US"/>
        </w:rPr>
        <w:t>4</w:t>
      </w:r>
      <w:r w:rsidRPr="002D33E2">
        <w:rPr>
          <w:rFonts w:ascii="Times New Roman" w:hAnsi="Times New Roman"/>
          <w:b/>
          <w:bCs/>
          <w:sz w:val="18"/>
          <w:lang w:val="en-US"/>
        </w:rPr>
        <w:t>.</w:t>
      </w:r>
      <w:r w:rsidR="00D84CBA" w:rsidRPr="00D84CBA">
        <w:rPr>
          <w:rFonts w:ascii="Times New Roman" w:hAnsi="Times New Roman"/>
          <w:b/>
          <w:bCs/>
          <w:sz w:val="18"/>
        </w:rPr>
        <w:fldChar w:fldCharType="begin"/>
      </w:r>
      <w:r w:rsidRPr="002D33E2">
        <w:rPr>
          <w:rFonts w:ascii="Times New Roman" w:hAnsi="Times New Roman"/>
          <w:b/>
          <w:bCs/>
          <w:sz w:val="18"/>
          <w:lang w:val="en-US"/>
        </w:rPr>
        <w:instrText xml:space="preserve"> SEQ Tabella \* ARABIC </w:instrText>
      </w:r>
      <w:r w:rsidR="00D84CBA" w:rsidRPr="00D84CBA">
        <w:rPr>
          <w:rFonts w:ascii="Times New Roman" w:hAnsi="Times New Roman"/>
          <w:b/>
          <w:bCs/>
          <w:sz w:val="18"/>
        </w:rPr>
        <w:fldChar w:fldCharType="separate"/>
      </w:r>
      <w:r w:rsidR="0067236A">
        <w:rPr>
          <w:rFonts w:ascii="Times New Roman" w:hAnsi="Times New Roman"/>
          <w:b/>
          <w:bCs/>
          <w:noProof/>
          <w:sz w:val="18"/>
          <w:lang w:val="en-US"/>
        </w:rPr>
        <w:t>2</w:t>
      </w:r>
      <w:r w:rsidR="00D84CBA" w:rsidRPr="002D33E2">
        <w:rPr>
          <w:rFonts w:ascii="Times New Roman" w:hAnsi="Times New Roman"/>
          <w:sz w:val="18"/>
        </w:rPr>
        <w:fldChar w:fldCharType="end"/>
      </w:r>
      <w:r w:rsidRPr="002D33E2">
        <w:rPr>
          <w:rFonts w:ascii="Times New Roman" w:hAnsi="Times New Roman"/>
          <w:sz w:val="18"/>
          <w:lang w:val="en-US"/>
        </w:rPr>
        <w:t xml:space="preserve">. </w:t>
      </w:r>
      <w:r w:rsidR="00171029" w:rsidRPr="00171029">
        <w:rPr>
          <w:rFonts w:ascii="Times New Roman" w:hAnsi="Times New Roman"/>
          <w:b/>
          <w:sz w:val="18"/>
          <w:lang w:val="en-US"/>
        </w:rPr>
        <w:t>Geometric</w:t>
      </w:r>
      <w:r w:rsidR="00171029">
        <w:rPr>
          <w:rFonts w:ascii="Times New Roman" w:hAnsi="Times New Roman"/>
          <w:sz w:val="18"/>
          <w:lang w:val="en-US"/>
        </w:rPr>
        <w:t xml:space="preserve"> </w:t>
      </w:r>
      <w:r w:rsidR="00171029">
        <w:rPr>
          <w:rFonts w:ascii="Times New Roman" w:hAnsi="Times New Roman"/>
          <w:b/>
          <w:sz w:val="18"/>
          <w:lang w:val="en-US"/>
        </w:rPr>
        <w:t>parameters</w:t>
      </w:r>
      <w:r w:rsidR="00171029" w:rsidRPr="002D33E2">
        <w:rPr>
          <w:rFonts w:ascii="Times New Roman" w:hAnsi="Times New Roman"/>
          <w:b/>
          <w:sz w:val="18"/>
          <w:lang w:val="en-US"/>
        </w:rPr>
        <w:t xml:space="preserve"> </w:t>
      </w:r>
      <w:r w:rsidRPr="002D33E2">
        <w:rPr>
          <w:rFonts w:ascii="Times New Roman" w:hAnsi="Times New Roman"/>
          <w:b/>
          <w:sz w:val="18"/>
          <w:lang w:val="en-US"/>
        </w:rPr>
        <w:t xml:space="preserve">for </w:t>
      </w:r>
      <w:r w:rsidR="000665D9">
        <w:rPr>
          <w:rFonts w:ascii="Times New Roman" w:hAnsi="Times New Roman"/>
          <w:b/>
          <w:sz w:val="18"/>
          <w:lang w:val="en-US"/>
        </w:rPr>
        <w:t>Y</w:t>
      </w:r>
      <w:r w:rsidRPr="002D33E2">
        <w:rPr>
          <w:rFonts w:ascii="Times New Roman" w:hAnsi="Times New Roman"/>
          <w:b/>
          <w:sz w:val="18"/>
          <w:lang w:val="en-US"/>
        </w:rPr>
        <w:t>-shaped fin</w:t>
      </w:r>
      <w:r w:rsidR="00171029">
        <w:rPr>
          <w:rFonts w:ascii="Times New Roman" w:hAnsi="Times New Roman"/>
          <w:b/>
          <w:sz w:val="18"/>
          <w:lang w:val="en-US"/>
        </w:rPr>
        <w:t>s</w:t>
      </w:r>
      <w:r w:rsidRPr="002D33E2">
        <w:rPr>
          <w:rFonts w:ascii="Times New Roman" w:hAnsi="Times New Roman"/>
          <w:b/>
          <w:sz w:val="18"/>
          <w:lang w:val="en-US"/>
        </w:rPr>
        <w:t xml:space="preserve"> simulations</w:t>
      </w:r>
    </w:p>
    <w:tbl>
      <w:tblPr>
        <w:tblStyle w:val="Grigliatabella"/>
        <w:tblW w:w="0" w:type="auto"/>
        <w:jc w:val="center"/>
        <w:tblInd w:w="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73"/>
        <w:gridCol w:w="4560"/>
      </w:tblGrid>
      <w:tr w:rsidR="007F7B6D" w:rsidRPr="00B54C13" w:rsidTr="009865FB">
        <w:trPr>
          <w:trHeight w:val="295"/>
          <w:jc w:val="center"/>
        </w:trPr>
        <w:tc>
          <w:tcPr>
            <w:tcW w:w="1073" w:type="dxa"/>
            <w:tcBorders>
              <w:top w:val="single" w:sz="4" w:space="0" w:color="auto"/>
              <w:left w:val="single" w:sz="4" w:space="0" w:color="auto"/>
              <w:bottom w:val="single" w:sz="4" w:space="0" w:color="auto"/>
              <w:right w:val="single" w:sz="4" w:space="0" w:color="auto"/>
            </w:tcBorders>
            <w:vAlign w:val="center"/>
          </w:tcPr>
          <w:p w:rsidR="007F7B6D" w:rsidRPr="00997A00" w:rsidRDefault="007F7B6D" w:rsidP="001E42AE">
            <w:pPr>
              <w:spacing w:line="360" w:lineRule="auto"/>
              <w:jc w:val="both"/>
              <w:rPr>
                <w:rFonts w:ascii="Times New Roman" w:eastAsia="Times New Roman" w:hAnsi="Times New Roman" w:cs="Times New Roman"/>
                <w:sz w:val="18"/>
              </w:rPr>
            </w:pPr>
            <w:r>
              <w:rPr>
                <w:rFonts w:ascii="Times New Roman" w:eastAsia="Times New Roman" w:hAnsi="Times New Roman" w:cs="Times New Roman"/>
                <w:sz w:val="18"/>
              </w:rPr>
              <w:t>Parameter</w:t>
            </w:r>
          </w:p>
        </w:tc>
        <w:tc>
          <w:tcPr>
            <w:tcW w:w="4560" w:type="dxa"/>
            <w:tcBorders>
              <w:top w:val="single" w:sz="4" w:space="0" w:color="auto"/>
              <w:left w:val="single" w:sz="4" w:space="0" w:color="auto"/>
              <w:bottom w:val="single" w:sz="4" w:space="0" w:color="auto"/>
              <w:right w:val="single" w:sz="4" w:space="0" w:color="auto"/>
            </w:tcBorders>
            <w:vAlign w:val="center"/>
          </w:tcPr>
          <w:p w:rsidR="007F7B6D" w:rsidRPr="00997A00" w:rsidRDefault="007F7B6D" w:rsidP="001E42AE">
            <w:pPr>
              <w:spacing w:line="360" w:lineRule="auto"/>
              <w:jc w:val="both"/>
              <w:rPr>
                <w:rFonts w:ascii="Times New Roman" w:hAnsi="Times New Roman" w:cs="Times New Roman"/>
                <w:sz w:val="18"/>
              </w:rPr>
            </w:pPr>
            <w:r>
              <w:rPr>
                <w:rFonts w:ascii="Times New Roman" w:hAnsi="Times New Roman" w:cs="Times New Roman"/>
                <w:sz w:val="18"/>
              </w:rPr>
              <w:t>Numerical values</w:t>
            </w:r>
          </w:p>
        </w:tc>
      </w:tr>
      <w:tr w:rsidR="007F7B6D" w:rsidRPr="00B54C13" w:rsidTr="009865FB">
        <w:trPr>
          <w:trHeight w:val="387"/>
          <w:jc w:val="center"/>
        </w:trPr>
        <w:tc>
          <w:tcPr>
            <w:tcW w:w="1073" w:type="dxa"/>
            <w:tcBorders>
              <w:top w:val="single" w:sz="4" w:space="0" w:color="auto"/>
              <w:left w:val="single" w:sz="4" w:space="0" w:color="auto"/>
              <w:right w:val="single" w:sz="4" w:space="0" w:color="auto"/>
            </w:tcBorders>
            <w:vAlign w:val="center"/>
          </w:tcPr>
          <w:p w:rsidR="007F7B6D" w:rsidRPr="00997A00" w:rsidRDefault="00D84CBA" w:rsidP="001E42AE">
            <w:pPr>
              <w:spacing w:line="360" w:lineRule="auto"/>
              <w:jc w:val="both"/>
              <w:rPr>
                <w:rFonts w:ascii="Times New Roman" w:hAnsi="Times New Roman" w:cs="Times New Roman"/>
                <w:sz w:val="18"/>
              </w:rPr>
            </w:pPr>
            <m:oMath>
              <m:sSub>
                <m:sSubPr>
                  <m:ctrlPr>
                    <w:rPr>
                      <w:rFonts w:ascii="Cambria Math" w:hAnsi="Cambria Math" w:cs="Times New Roman"/>
                      <w:i/>
                      <w:sz w:val="18"/>
                    </w:rPr>
                  </m:ctrlPr>
                </m:sSubPr>
                <m:e>
                  <m:r>
                    <w:rPr>
                      <w:rFonts w:ascii="Cambria Math" w:hAnsi="Cambria Math" w:cs="Times New Roman"/>
                      <w:sz w:val="18"/>
                    </w:rPr>
                    <m:t>L</m:t>
                  </m:r>
                </m:e>
                <m:sub>
                  <m:r>
                    <w:rPr>
                      <w:rFonts w:ascii="Cambria Math" w:hAnsi="Cambria Math" w:cs="Times New Roman"/>
                      <w:sz w:val="18"/>
                    </w:rPr>
                    <m:t>1</m:t>
                  </m:r>
                </m:sub>
              </m:sSub>
              <m:r>
                <w:rPr>
                  <w:rFonts w:ascii="Cambria Math" w:hAnsi="Cambria Math" w:cs="Times New Roman"/>
                  <w:sz w:val="18"/>
                </w:rPr>
                <m:t>/</m:t>
              </m:r>
              <m:sSub>
                <m:sSubPr>
                  <m:ctrlPr>
                    <w:rPr>
                      <w:rFonts w:ascii="Cambria Math" w:hAnsi="Cambria Math" w:cs="Times New Roman"/>
                      <w:i/>
                      <w:sz w:val="18"/>
                    </w:rPr>
                  </m:ctrlPr>
                </m:sSubPr>
                <m:e>
                  <m:r>
                    <w:rPr>
                      <w:rFonts w:ascii="Cambria Math" w:hAnsi="Cambria Math" w:cs="Times New Roman"/>
                      <w:sz w:val="18"/>
                    </w:rPr>
                    <m:t>L</m:t>
                  </m:r>
                </m:e>
                <m:sub>
                  <m:r>
                    <w:rPr>
                      <w:rFonts w:ascii="Cambria Math" w:hAnsi="Cambria Math" w:cs="Times New Roman"/>
                      <w:sz w:val="18"/>
                    </w:rPr>
                    <m:t>0</m:t>
                  </m:r>
                </m:sub>
              </m:sSub>
            </m:oMath>
            <w:r w:rsidR="00472F5B">
              <w:rPr>
                <w:rFonts w:eastAsia="Times New Roman" w:cs="Times New Roman"/>
                <w:sz w:val="18"/>
              </w:rPr>
              <w:t xml:space="preserve"> (</w:t>
            </w:r>
            <m:oMath>
              <m:r>
                <w:rPr>
                  <w:rFonts w:ascii="Cambria Math" w:hAnsi="Cambria Math" w:cs="Times New Roman"/>
                  <w:sz w:val="18"/>
                </w:rPr>
                <m:t>φ</m:t>
              </m:r>
            </m:oMath>
            <w:r w:rsidR="00472F5B">
              <w:rPr>
                <w:rFonts w:eastAsia="Times New Roman" w:cs="Times New Roman"/>
                <w:sz w:val="18"/>
              </w:rPr>
              <w:t>)</w:t>
            </w:r>
          </w:p>
        </w:tc>
        <w:tc>
          <w:tcPr>
            <w:tcW w:w="4560" w:type="dxa"/>
            <w:tcBorders>
              <w:top w:val="single" w:sz="4" w:space="0" w:color="auto"/>
              <w:left w:val="single" w:sz="4" w:space="0" w:color="auto"/>
              <w:right w:val="single" w:sz="4" w:space="0" w:color="auto"/>
            </w:tcBorders>
            <w:vAlign w:val="center"/>
          </w:tcPr>
          <w:p w:rsidR="007F7B6D" w:rsidRPr="00997A00" w:rsidRDefault="00472F5B" w:rsidP="001E42AE">
            <w:pPr>
              <w:spacing w:line="360" w:lineRule="auto"/>
              <w:jc w:val="both"/>
              <w:rPr>
                <w:rFonts w:ascii="Times New Roman" w:hAnsi="Times New Roman" w:cs="Times New Roman"/>
                <w:sz w:val="18"/>
              </w:rPr>
            </w:pPr>
            <w:r w:rsidRPr="00997A00">
              <w:rPr>
                <w:rFonts w:ascii="Times New Roman" w:hAnsi="Times New Roman" w:cs="Times New Roman"/>
                <w:sz w:val="18"/>
              </w:rPr>
              <w:t>0.17</w:t>
            </w:r>
            <w:r>
              <w:rPr>
                <w:rFonts w:ascii="Times New Roman" w:hAnsi="Times New Roman" w:cs="Times New Roman"/>
                <w:sz w:val="18"/>
              </w:rPr>
              <w:t xml:space="preserve"> (0.19)</w:t>
            </w:r>
            <w:r w:rsidRPr="00997A00">
              <w:rPr>
                <w:rFonts w:ascii="Times New Roman" w:hAnsi="Times New Roman" w:cs="Times New Roman"/>
                <w:sz w:val="18"/>
              </w:rPr>
              <w:t>, 0.19</w:t>
            </w:r>
            <w:r>
              <w:rPr>
                <w:rFonts w:ascii="Times New Roman" w:hAnsi="Times New Roman" w:cs="Times New Roman"/>
                <w:sz w:val="18"/>
              </w:rPr>
              <w:t xml:space="preserve"> (0.17)</w:t>
            </w:r>
            <w:r w:rsidRPr="00997A00">
              <w:rPr>
                <w:rFonts w:ascii="Times New Roman" w:hAnsi="Times New Roman" w:cs="Times New Roman"/>
                <w:sz w:val="18"/>
              </w:rPr>
              <w:t>, 0.21</w:t>
            </w:r>
            <w:r>
              <w:rPr>
                <w:rFonts w:ascii="Times New Roman" w:hAnsi="Times New Roman" w:cs="Times New Roman"/>
                <w:sz w:val="18"/>
              </w:rPr>
              <w:t xml:space="preserve"> (0.15)</w:t>
            </w:r>
            <w:r w:rsidRPr="00997A00">
              <w:rPr>
                <w:rFonts w:ascii="Times New Roman" w:hAnsi="Times New Roman" w:cs="Times New Roman"/>
                <w:sz w:val="18"/>
              </w:rPr>
              <w:t>, 0.23</w:t>
            </w:r>
            <w:r>
              <w:rPr>
                <w:rFonts w:ascii="Times New Roman" w:hAnsi="Times New Roman" w:cs="Times New Roman"/>
                <w:sz w:val="18"/>
              </w:rPr>
              <w:t xml:space="preserve"> (0.13)</w:t>
            </w:r>
            <w:r w:rsidRPr="00997A00">
              <w:rPr>
                <w:rFonts w:ascii="Times New Roman" w:hAnsi="Times New Roman" w:cs="Times New Roman"/>
                <w:sz w:val="18"/>
              </w:rPr>
              <w:t>, 0.25</w:t>
            </w:r>
            <w:r>
              <w:rPr>
                <w:rFonts w:ascii="Times New Roman" w:hAnsi="Times New Roman" w:cs="Times New Roman"/>
                <w:sz w:val="18"/>
              </w:rPr>
              <w:t xml:space="preserve"> (0.11)</w:t>
            </w:r>
          </w:p>
        </w:tc>
      </w:tr>
      <w:tr w:rsidR="007F7B6D" w:rsidRPr="00B54C13" w:rsidTr="009865FB">
        <w:trPr>
          <w:trHeight w:val="270"/>
          <w:jc w:val="center"/>
        </w:trPr>
        <w:tc>
          <w:tcPr>
            <w:tcW w:w="1073" w:type="dxa"/>
            <w:tcBorders>
              <w:left w:val="single" w:sz="4" w:space="0" w:color="auto"/>
              <w:right w:val="single" w:sz="4" w:space="0" w:color="auto"/>
            </w:tcBorders>
            <w:vAlign w:val="center"/>
          </w:tcPr>
          <w:p w:rsidR="007F7B6D" w:rsidRPr="00997A00" w:rsidRDefault="00D84CBA" w:rsidP="001E42AE">
            <w:pPr>
              <w:spacing w:line="360" w:lineRule="auto"/>
              <w:jc w:val="both"/>
              <w:rPr>
                <w:rFonts w:ascii="Times New Roman" w:hAnsi="Times New Roman" w:cs="Times New Roman"/>
                <w:sz w:val="18"/>
              </w:rPr>
            </w:pPr>
            <m:oMathPara>
              <m:oMath>
                <m:sSub>
                  <m:sSubPr>
                    <m:ctrlPr>
                      <w:rPr>
                        <w:rFonts w:ascii="Cambria Math" w:hAnsi="Cambria Math" w:cs="Times New Roman"/>
                        <w:i/>
                        <w:sz w:val="18"/>
                      </w:rPr>
                    </m:ctrlPr>
                  </m:sSubPr>
                  <m:e>
                    <m:r>
                      <w:rPr>
                        <w:rFonts w:ascii="Cambria Math" w:hAnsi="Cambria Math" w:cs="Times New Roman"/>
                        <w:sz w:val="18"/>
                      </w:rPr>
                      <m:t>t</m:t>
                    </m:r>
                  </m:e>
                  <m:sub>
                    <m:r>
                      <w:rPr>
                        <w:rFonts w:ascii="Cambria Math" w:hAnsi="Cambria Math" w:cs="Times New Roman"/>
                        <w:sz w:val="18"/>
                      </w:rPr>
                      <m:t>1</m:t>
                    </m:r>
                  </m:sub>
                </m:sSub>
                <m:r>
                  <w:rPr>
                    <w:rFonts w:ascii="Cambria Math" w:hAnsi="Cambria Math" w:cs="Times New Roman"/>
                    <w:sz w:val="18"/>
                  </w:rPr>
                  <m:t>/</m:t>
                </m:r>
                <m:sSub>
                  <m:sSubPr>
                    <m:ctrlPr>
                      <w:rPr>
                        <w:rFonts w:ascii="Cambria Math" w:hAnsi="Cambria Math" w:cs="Times New Roman"/>
                        <w:i/>
                        <w:sz w:val="18"/>
                      </w:rPr>
                    </m:ctrlPr>
                  </m:sSubPr>
                  <m:e>
                    <m:r>
                      <w:rPr>
                        <w:rFonts w:ascii="Cambria Math" w:hAnsi="Cambria Math" w:cs="Times New Roman"/>
                        <w:sz w:val="18"/>
                      </w:rPr>
                      <m:t>t</m:t>
                    </m:r>
                  </m:e>
                  <m:sub>
                    <m:r>
                      <w:rPr>
                        <w:rFonts w:ascii="Cambria Math" w:hAnsi="Cambria Math" w:cs="Times New Roman"/>
                        <w:sz w:val="18"/>
                      </w:rPr>
                      <m:t>0</m:t>
                    </m:r>
                  </m:sub>
                </m:sSub>
              </m:oMath>
            </m:oMathPara>
          </w:p>
        </w:tc>
        <w:tc>
          <w:tcPr>
            <w:tcW w:w="4560" w:type="dxa"/>
            <w:tcBorders>
              <w:left w:val="single" w:sz="4" w:space="0" w:color="auto"/>
              <w:right w:val="single" w:sz="4" w:space="0" w:color="auto"/>
            </w:tcBorders>
            <w:vAlign w:val="center"/>
          </w:tcPr>
          <w:p w:rsidR="007F7B6D" w:rsidRPr="00997A00" w:rsidRDefault="007F7B6D" w:rsidP="001E42AE">
            <w:pPr>
              <w:spacing w:line="360" w:lineRule="auto"/>
              <w:jc w:val="both"/>
              <w:rPr>
                <w:rFonts w:ascii="Times New Roman" w:hAnsi="Times New Roman" w:cs="Times New Roman"/>
                <w:sz w:val="18"/>
              </w:rPr>
            </w:pPr>
            <w:r>
              <w:rPr>
                <w:rFonts w:ascii="Times New Roman" w:hAnsi="Times New Roman" w:cs="Times New Roman"/>
                <w:sz w:val="18"/>
              </w:rPr>
              <w:t>5</w:t>
            </w:r>
          </w:p>
        </w:tc>
      </w:tr>
      <w:tr w:rsidR="007F7B6D" w:rsidRPr="00B54C13" w:rsidTr="009865FB">
        <w:trPr>
          <w:trHeight w:val="270"/>
          <w:jc w:val="center"/>
        </w:trPr>
        <w:tc>
          <w:tcPr>
            <w:tcW w:w="1073" w:type="dxa"/>
            <w:tcBorders>
              <w:left w:val="single" w:sz="4" w:space="0" w:color="auto"/>
              <w:bottom w:val="single" w:sz="4" w:space="0" w:color="auto"/>
              <w:right w:val="single" w:sz="4" w:space="0" w:color="auto"/>
            </w:tcBorders>
            <w:vAlign w:val="center"/>
          </w:tcPr>
          <w:p w:rsidR="007F7B6D" w:rsidRPr="005C2FAE" w:rsidRDefault="007F7B6D" w:rsidP="001E42AE">
            <w:pPr>
              <w:spacing w:line="360" w:lineRule="auto"/>
              <w:jc w:val="both"/>
              <w:rPr>
                <w:sz w:val="18"/>
              </w:rPr>
            </w:pPr>
            <m:oMathPara>
              <m:oMath>
                <m:r>
                  <w:rPr>
                    <w:rFonts w:ascii="Cambria Math" w:hAnsi="Cambria Math"/>
                    <w:sz w:val="18"/>
                    <w:lang w:val="it-IT"/>
                  </w:rPr>
                  <m:t>α</m:t>
                </m:r>
              </m:oMath>
            </m:oMathPara>
          </w:p>
        </w:tc>
        <w:tc>
          <w:tcPr>
            <w:tcW w:w="4560" w:type="dxa"/>
            <w:tcBorders>
              <w:left w:val="single" w:sz="4" w:space="0" w:color="auto"/>
              <w:bottom w:val="single" w:sz="4" w:space="0" w:color="auto"/>
              <w:right w:val="single" w:sz="4" w:space="0" w:color="auto"/>
            </w:tcBorders>
            <w:vAlign w:val="center"/>
          </w:tcPr>
          <w:p w:rsidR="007F7B6D" w:rsidRDefault="00DA5103" w:rsidP="00DA5103">
            <w:pPr>
              <w:spacing w:line="360" w:lineRule="auto"/>
              <w:jc w:val="both"/>
              <w:rPr>
                <w:rFonts w:ascii="Times New Roman" w:hAnsi="Times New Roman"/>
                <w:sz w:val="18"/>
              </w:rPr>
            </w:pPr>
            <w:r>
              <w:rPr>
                <w:rFonts w:ascii="Times New Roman" w:hAnsi="Times New Roman"/>
                <w:sz w:val="18"/>
              </w:rPr>
              <w:t>1, 7, 13, 19, 25, 31, 37, 43, 49, 55, 61, 67, 73, 79, 85; 88</w:t>
            </w:r>
          </w:p>
        </w:tc>
      </w:tr>
    </w:tbl>
    <w:p w:rsidR="007F7B6D" w:rsidRDefault="007F7B6D" w:rsidP="007F7B6D">
      <w:pPr>
        <w:spacing w:before="240" w:after="240" w:line="360" w:lineRule="auto"/>
        <w:jc w:val="both"/>
        <w:rPr>
          <w:rFonts w:ascii="Times New Roman" w:hAnsi="Times New Roman"/>
          <w:lang w:val="en-US"/>
        </w:rPr>
      </w:pPr>
      <w:r>
        <w:rPr>
          <w:rFonts w:ascii="Times New Roman" w:hAnsi="Times New Roman"/>
          <w:lang w:val="en-US"/>
        </w:rPr>
        <w:t xml:space="preserve">The </w:t>
      </w:r>
      <w:r w:rsidRPr="0081583E">
        <w:rPr>
          <w:rFonts w:ascii="Times New Roman" w:hAnsi="Times New Roman"/>
          <w:lang w:val="en-US"/>
        </w:rPr>
        <w:t>degrees of freedom</w:t>
      </w:r>
      <w:r>
        <w:rPr>
          <w:rFonts w:ascii="Times New Roman" w:hAnsi="Times New Roman"/>
          <w:lang w:val="en-US"/>
        </w:rPr>
        <w:t xml:space="preserve"> shown in t</w:t>
      </w:r>
      <w:r w:rsidRPr="0081583E">
        <w:rPr>
          <w:rFonts w:ascii="Times New Roman" w:hAnsi="Times New Roman"/>
          <w:lang w:val="en-US"/>
        </w:rPr>
        <w:t xml:space="preserve">he related heat transfer problem have been limited by fixing </w:t>
      </w:r>
      <m:oMath>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81583E">
        <w:rPr>
          <w:rFonts w:ascii="Times New Roman" w:hAnsi="Times New Roman"/>
          <w:lang w:val="en-US"/>
        </w:rPr>
        <w:t xml:space="preserve">,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oMath>
      <w:r w:rsidRPr="0081583E">
        <w:rPr>
          <w:rFonts w:ascii="Times New Roman" w:hAnsi="Times New Roman"/>
          <w:lang w:val="en-US"/>
        </w:rPr>
        <w:t xml:space="preserve"> and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oMath>
      <w:r w:rsidRPr="0081583E">
        <w:rPr>
          <w:rFonts w:ascii="Times New Roman" w:hAnsi="Times New Roman"/>
          <w:lang w:val="en-US"/>
        </w:rPr>
        <w:t xml:space="preserve">, while the value of </w:t>
      </w:r>
      <m:oMath>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81583E">
        <w:rPr>
          <w:rFonts w:ascii="Times New Roman" w:hAnsi="Times New Roman"/>
          <w:lang w:val="en-US"/>
        </w:rPr>
        <w:t xml:space="preserve"> was determined case by case on the basis of the angle </w:t>
      </w:r>
      <m:oMath>
        <m:r>
          <w:rPr>
            <w:rFonts w:ascii="Cambria Math" w:hAnsi="Cambria Math"/>
          </w:rPr>
          <m:t>α</m:t>
        </m:r>
      </m:oMath>
      <w:r w:rsidRPr="0081583E">
        <w:rPr>
          <w:rFonts w:ascii="Times New Roman" w:hAnsi="Times New Roman"/>
          <w:lang w:val="en-US"/>
        </w:rPr>
        <w:t xml:space="preserve"> according to the fin constraints (4.1). Furthermore, to satisfy Eq.(4.2) for the varying geometry it has been necessary to rearrange the geometry of the Y-shaped</w:t>
      </w:r>
      <w:r>
        <w:rPr>
          <w:rFonts w:ascii="Times New Roman" w:hAnsi="Times New Roman"/>
          <w:lang w:val="en-US"/>
        </w:rPr>
        <w:t xml:space="preserve"> assembly in a dimensional way; h</w:t>
      </w:r>
      <w:r w:rsidRPr="0081583E">
        <w:rPr>
          <w:rFonts w:ascii="Times New Roman" w:hAnsi="Times New Roman"/>
          <w:lang w:val="en-US"/>
        </w:rPr>
        <w:t>ence, Eq</w:t>
      </w:r>
      <w:r>
        <w:rPr>
          <w:rFonts w:ascii="Times New Roman" w:hAnsi="Times New Roman"/>
          <w:lang w:val="en-US"/>
        </w:rPr>
        <w:t>.</w:t>
      </w:r>
      <w:r w:rsidRPr="0081583E">
        <w:rPr>
          <w:rFonts w:ascii="Times New Roman" w:hAnsi="Times New Roman"/>
          <w:lang w:val="en-US"/>
        </w:rPr>
        <w:t xml:space="preserve">(4.1) and </w:t>
      </w:r>
      <w:r>
        <w:rPr>
          <w:rFonts w:ascii="Times New Roman" w:hAnsi="Times New Roman"/>
          <w:lang w:val="en-US"/>
        </w:rPr>
        <w:t>Eq.</w:t>
      </w:r>
      <w:r w:rsidRPr="0081583E">
        <w:rPr>
          <w:rFonts w:ascii="Times New Roman" w:hAnsi="Times New Roman"/>
          <w:lang w:val="en-US"/>
        </w:rPr>
        <w:t>(4.2) bec</w:t>
      </w:r>
      <w:r>
        <w:rPr>
          <w:rFonts w:ascii="Times New Roman" w:hAnsi="Times New Roman"/>
          <w:lang w:val="en-US"/>
        </w:rPr>
        <w:t>o</w:t>
      </w:r>
      <w:r w:rsidRPr="0081583E">
        <w:rPr>
          <w:rFonts w:ascii="Times New Roman" w:hAnsi="Times New Roman"/>
          <w:lang w:val="en-US"/>
        </w:rPr>
        <w:t>me:</w:t>
      </w:r>
    </w:p>
    <w:p w:rsidR="007F7B6D" w:rsidRPr="007F7B6D" w:rsidRDefault="007F7B6D" w:rsidP="007F7B6D">
      <w:pPr>
        <w:spacing w:after="240" w:line="360" w:lineRule="auto"/>
        <w:jc w:val="both"/>
        <w:rPr>
          <w:rFonts w:ascii="Times New Roman" w:hAnsi="Times New Roman"/>
          <w:lang w:val="en-US"/>
        </w:rPr>
      </w:pPr>
      <w:r w:rsidRPr="007F7B6D">
        <w:rPr>
          <w:rFonts w:ascii="Times New Roman" w:hAnsi="Times New Roman"/>
          <w:lang w:val="en-US"/>
        </w:rPr>
        <w:tab/>
      </w:r>
      <m:oMath>
        <m:r>
          <w:rPr>
            <w:rFonts w:ascii="Cambria Math" w:hAnsi="Cambria Math"/>
          </w:rPr>
          <m:t>φ</m:t>
        </m:r>
        <m:r>
          <w:rPr>
            <w:rFonts w:ascii="Cambria Math" w:hAnsi="Cambria Math"/>
            <w:lang w:val="en-US"/>
          </w:rPr>
          <m:t>=</m:t>
        </m:r>
        <m:sSub>
          <m:sSubPr>
            <m:ctrlPr>
              <w:rPr>
                <w:rFonts w:ascii="Cambria Math" w:hAnsi="Cambria Math"/>
                <w:i/>
              </w:rPr>
            </m:ctrlPr>
          </m:sSubPr>
          <m:e>
            <m:r>
              <w:rPr>
                <w:rFonts w:ascii="Cambria Math" w:hAnsi="Cambria Math"/>
              </w:rPr>
              <m:t>A</m:t>
            </m:r>
          </m:e>
          <m:sub>
            <m:r>
              <w:rPr>
                <w:rFonts w:ascii="Cambria Math" w:hAnsi="Cambria Math"/>
              </w:rPr>
              <m:t>f</m:t>
            </m:r>
          </m:sub>
        </m:sSub>
        <m:r>
          <w:rPr>
            <w:rFonts w:ascii="Cambria Math" w:hAnsi="Cambria Math"/>
            <w:lang w:val="en-US"/>
          </w:rPr>
          <m:t>/</m:t>
        </m:r>
        <m:r>
          <w:rPr>
            <w:rFonts w:ascii="Cambria Math" w:hAnsi="Cambria Math"/>
          </w:rPr>
          <m:t>A</m:t>
        </m:r>
        <m:r>
          <w:rPr>
            <w:rFonts w:ascii="Cambria Math" w:hAnsi="Cambria Math"/>
            <w:lang w:val="en-US"/>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L</m:t>
                </m:r>
              </m:e>
            </m:acc>
          </m:e>
          <m:sub>
            <m:r>
              <w:rPr>
                <w:rFonts w:ascii="Cambria Math" w:hAnsi="Cambria Math"/>
                <w:lang w:val="en-US"/>
              </w:rPr>
              <m:t>1</m:t>
            </m:r>
          </m:sub>
        </m:sSub>
        <m:sSub>
          <m:sSubPr>
            <m:ctrlPr>
              <w:rPr>
                <w:rFonts w:ascii="Cambria Math" w:hAnsi="Cambria Math"/>
                <w:i/>
              </w:rPr>
            </m:ctrlPr>
          </m:sSubPr>
          <m:e>
            <m:acc>
              <m:accPr>
                <m:chr m:val="̃"/>
                <m:ctrlPr>
                  <w:rPr>
                    <w:rFonts w:ascii="Cambria Math" w:hAnsi="Cambria Math"/>
                    <w:i/>
                  </w:rPr>
                </m:ctrlPr>
              </m:accPr>
              <m:e>
                <m:r>
                  <w:rPr>
                    <w:rFonts w:ascii="Cambria Math" w:hAnsi="Cambria Math"/>
                  </w:rPr>
                  <m:t>t</m:t>
                </m:r>
              </m:e>
            </m:acc>
          </m:e>
          <m:sub>
            <m:r>
              <w:rPr>
                <w:rFonts w:ascii="Cambria Math" w:hAnsi="Cambria Math"/>
                <w:lang w:val="en-US"/>
              </w:rPr>
              <m:t>1</m:t>
            </m:r>
          </m:sub>
        </m:sSub>
        <m:r>
          <w:rPr>
            <w:rFonts w:ascii="Cambria Math" w:hAnsi="Cambria Math"/>
            <w:lang w:val="en-US"/>
          </w:rPr>
          <m:t>+2</m:t>
        </m:r>
        <m:sSub>
          <m:sSubPr>
            <m:ctrlPr>
              <w:rPr>
                <w:rFonts w:ascii="Cambria Math" w:hAnsi="Cambria Math"/>
                <w:i/>
              </w:rPr>
            </m:ctrlPr>
          </m:sSubPr>
          <m:e>
            <m:acc>
              <m:accPr>
                <m:chr m:val="̃"/>
                <m:ctrlPr>
                  <w:rPr>
                    <w:rFonts w:ascii="Cambria Math" w:hAnsi="Cambria Math"/>
                    <w:i/>
                  </w:rPr>
                </m:ctrlPr>
              </m:accPr>
              <m:e>
                <m:r>
                  <w:rPr>
                    <w:rFonts w:ascii="Cambria Math" w:hAnsi="Cambria Math"/>
                  </w:rPr>
                  <m:t>L</m:t>
                </m:r>
              </m:e>
            </m:acc>
          </m:e>
          <m:sub>
            <m:r>
              <w:rPr>
                <w:rFonts w:ascii="Cambria Math" w:hAnsi="Cambria Math"/>
                <w:lang w:val="en-US"/>
              </w:rPr>
              <m:t>0</m:t>
            </m:r>
          </m:sub>
        </m:sSub>
        <m:sSub>
          <m:sSubPr>
            <m:ctrlPr>
              <w:rPr>
                <w:rFonts w:ascii="Cambria Math" w:hAnsi="Cambria Math"/>
                <w:i/>
              </w:rPr>
            </m:ctrlPr>
          </m:sSubPr>
          <m:e>
            <m:acc>
              <m:accPr>
                <m:chr m:val="̃"/>
                <m:ctrlPr>
                  <w:rPr>
                    <w:rFonts w:ascii="Cambria Math" w:hAnsi="Cambria Math"/>
                    <w:i/>
                  </w:rPr>
                </m:ctrlPr>
              </m:accPr>
              <m:e>
                <m:r>
                  <w:rPr>
                    <w:rFonts w:ascii="Cambria Math" w:hAnsi="Cambria Math"/>
                  </w:rPr>
                  <m:t>t</m:t>
                </m:r>
              </m:e>
            </m:acc>
          </m:e>
          <m:sub>
            <m:r>
              <w:rPr>
                <w:rFonts w:ascii="Cambria Math" w:hAnsi="Cambria Math"/>
                <w:lang w:val="en-US"/>
              </w:rPr>
              <m:t>0</m:t>
            </m:r>
          </m:sub>
        </m:sSub>
        <m:r>
          <w:rPr>
            <w:rFonts w:ascii="Cambria Math" w:hAnsi="Cambria Math"/>
            <w:lang w:val="en-US"/>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t</m:t>
                </m:r>
              </m:e>
            </m:acc>
          </m:e>
          <m:sub>
            <m:r>
              <w:rPr>
                <w:rFonts w:ascii="Cambria Math" w:hAnsi="Cambria Math"/>
                <w:lang w:val="en-US"/>
              </w:rPr>
              <m:t>1</m:t>
            </m:r>
          </m:sub>
        </m:sSub>
        <m:sSub>
          <m:sSubPr>
            <m:ctrlPr>
              <w:rPr>
                <w:rFonts w:ascii="Cambria Math" w:hAnsi="Cambria Math"/>
                <w:i/>
              </w:rPr>
            </m:ctrlPr>
          </m:sSubPr>
          <m:e>
            <m:acc>
              <m:accPr>
                <m:chr m:val="̃"/>
                <m:ctrlPr>
                  <w:rPr>
                    <w:rFonts w:ascii="Cambria Math" w:hAnsi="Cambria Math"/>
                    <w:i/>
                  </w:rPr>
                </m:ctrlPr>
              </m:accPr>
              <m:e>
                <m:r>
                  <w:rPr>
                    <w:rFonts w:ascii="Cambria Math" w:hAnsi="Cambria Math"/>
                  </w:rPr>
                  <m:t>t</m:t>
                </m:r>
              </m:e>
            </m:acc>
          </m:e>
          <m:sub>
            <m:r>
              <w:rPr>
                <w:rFonts w:ascii="Cambria Math" w:hAnsi="Cambria Math"/>
                <w:lang w:val="en-US"/>
              </w:rPr>
              <m:t>0</m:t>
            </m:r>
          </m:sub>
        </m:sSub>
        <m:func>
          <m:funcPr>
            <m:ctrlPr>
              <w:rPr>
                <w:rFonts w:ascii="Cambria Math" w:hAnsi="Cambria Math"/>
                <w:i/>
              </w:rPr>
            </m:ctrlPr>
          </m:funcPr>
          <m:fName>
            <m:r>
              <m:rPr>
                <m:sty m:val="p"/>
              </m:rPr>
              <w:rPr>
                <w:rFonts w:ascii="Cambria Math" w:hAnsi="Cambria Math"/>
                <w:lang w:val="en-US"/>
              </w:rPr>
              <m:t>cos</m:t>
            </m:r>
          </m:fName>
          <m:e>
            <m:r>
              <w:rPr>
                <w:rFonts w:ascii="Cambria Math" w:hAnsi="Cambria Math"/>
              </w:rPr>
              <m:t>α</m:t>
            </m:r>
          </m:e>
        </m:func>
        <m:r>
          <w:rPr>
            <w:rFonts w:ascii="Cambria Math" w:hAnsi="Cambria Math"/>
            <w:lang w:val="en-US"/>
          </w:rPr>
          <m:t>-</m:t>
        </m:r>
        <m:sSubSup>
          <m:sSubSupPr>
            <m:ctrlPr>
              <w:rPr>
                <w:rFonts w:ascii="Cambria Math" w:hAnsi="Cambria Math"/>
                <w:i/>
              </w:rPr>
            </m:ctrlPr>
          </m:sSubSupPr>
          <m:e>
            <m:acc>
              <m:accPr>
                <m:chr m:val="̃"/>
                <m:ctrlPr>
                  <w:rPr>
                    <w:rFonts w:ascii="Cambria Math" w:hAnsi="Cambria Math"/>
                    <w:i/>
                  </w:rPr>
                </m:ctrlPr>
              </m:accPr>
              <m:e>
                <m:r>
                  <w:rPr>
                    <w:rFonts w:ascii="Cambria Math" w:hAnsi="Cambria Math"/>
                  </w:rPr>
                  <m:t>t</m:t>
                </m:r>
              </m:e>
            </m:acc>
          </m:e>
          <m:sub>
            <m:r>
              <w:rPr>
                <w:rFonts w:ascii="Cambria Math" w:hAnsi="Cambria Math"/>
                <w:lang w:val="en-US"/>
              </w:rPr>
              <m:t>0</m:t>
            </m:r>
          </m:sub>
          <m:sup>
            <m:r>
              <w:rPr>
                <w:rFonts w:ascii="Cambria Math" w:hAnsi="Cambria Math"/>
                <w:lang w:val="en-US"/>
              </w:rPr>
              <m:t>2</m:t>
            </m:r>
          </m:sup>
        </m:sSubSup>
        <m:func>
          <m:funcPr>
            <m:ctrlPr>
              <w:rPr>
                <w:rFonts w:ascii="Cambria Math" w:hAnsi="Cambria Math"/>
                <w:i/>
              </w:rPr>
            </m:ctrlPr>
          </m:funcPr>
          <m:fName>
            <m:r>
              <m:rPr>
                <m:sty m:val="p"/>
              </m:rPr>
              <w:rPr>
                <w:rFonts w:ascii="Cambria Math" w:hAnsi="Cambria Math"/>
                <w:lang w:val="en-US"/>
              </w:rPr>
              <m:t>sin</m:t>
            </m:r>
          </m:fName>
          <m:e>
            <m:r>
              <w:rPr>
                <w:rFonts w:ascii="Cambria Math" w:hAnsi="Cambria Math"/>
              </w:rPr>
              <m:t>α</m:t>
            </m:r>
          </m:e>
        </m:func>
        <m:func>
          <m:funcPr>
            <m:ctrlPr>
              <w:rPr>
                <w:rFonts w:ascii="Cambria Math" w:hAnsi="Cambria Math"/>
                <w:i/>
              </w:rPr>
            </m:ctrlPr>
          </m:funcPr>
          <m:fName>
            <m:r>
              <m:rPr>
                <m:sty m:val="p"/>
              </m:rPr>
              <w:rPr>
                <w:rFonts w:ascii="Cambria Math" w:hAnsi="Cambria Math"/>
                <w:lang w:val="en-US"/>
              </w:rPr>
              <m:t>cos</m:t>
            </m:r>
          </m:fName>
          <m:e>
            <m:r>
              <w:rPr>
                <w:rFonts w:ascii="Cambria Math" w:hAnsi="Cambria Math"/>
              </w:rPr>
              <m:t>α</m:t>
            </m:r>
          </m:e>
        </m:func>
      </m:oMath>
      <w:r>
        <w:rPr>
          <w:rFonts w:ascii="Times New Roman" w:hAnsi="Times New Roman"/>
          <w:lang w:val="en-US"/>
        </w:rPr>
        <w:t xml:space="preserve">      </w:t>
      </w:r>
      <w:r>
        <w:rPr>
          <w:rFonts w:ascii="Times New Roman" w:hAnsi="Times New Roman"/>
          <w:lang w:val="en-US"/>
        </w:rPr>
        <w:tab/>
      </w:r>
      <w:r>
        <w:rPr>
          <w:rFonts w:ascii="Times New Roman" w:hAnsi="Times New Roman"/>
          <w:lang w:val="en-US"/>
        </w:rPr>
        <w:tab/>
      </w:r>
      <w:r w:rsidRPr="0081583E">
        <w:rPr>
          <w:rFonts w:ascii="Times New Roman" w:hAnsi="Times New Roman"/>
          <w:lang w:val="en-US"/>
        </w:rPr>
        <w:t>(4.3)</w:t>
      </w:r>
    </w:p>
    <w:p w:rsidR="0081583E" w:rsidRPr="0081583E" w:rsidRDefault="0081583E" w:rsidP="00716030">
      <w:pPr>
        <w:spacing w:after="240" w:line="360" w:lineRule="auto"/>
        <w:jc w:val="both"/>
        <w:rPr>
          <w:rFonts w:ascii="Times New Roman" w:hAnsi="Times New Roman"/>
          <w:lang w:val="en-US"/>
        </w:rPr>
      </w:pPr>
      <w:r w:rsidRPr="0081583E">
        <w:rPr>
          <w:rFonts w:ascii="Times New Roman" w:hAnsi="Times New Roman"/>
          <w:lang w:val="en-US"/>
        </w:rPr>
        <w:lastRenderedPageBreak/>
        <w:t>where the dimensionless parameters are:</w:t>
      </w:r>
    </w:p>
    <w:p w:rsidR="0081583E" w:rsidRPr="0081583E" w:rsidRDefault="00716030" w:rsidP="00716030">
      <w:pPr>
        <w:spacing w:after="240" w:line="360" w:lineRule="auto"/>
        <w:jc w:val="both"/>
        <w:rPr>
          <w:rFonts w:ascii="Times New Roman" w:hAnsi="Times New Roman"/>
          <w:lang w:val="en-US"/>
        </w:rPr>
      </w:pPr>
      <w:r w:rsidRPr="00AD4779">
        <w:rPr>
          <w:rFonts w:ascii="Times New Roman" w:hAnsi="Times New Roman"/>
          <w:lang w:val="en-US"/>
        </w:rPr>
        <w:tab/>
      </w:r>
      <m:oMath>
        <m:sSub>
          <m:sSubPr>
            <m:ctrlPr>
              <w:rPr>
                <w:rFonts w:ascii="Cambria Math" w:hAnsi="Cambria Math"/>
                <w:i/>
              </w:rPr>
            </m:ctrlPr>
          </m:sSubPr>
          <m:e>
            <m:acc>
              <m:accPr>
                <m:chr m:val="̃"/>
                <m:ctrlPr>
                  <w:rPr>
                    <w:rFonts w:ascii="Cambria Math" w:hAnsi="Cambria Math"/>
                    <w:i/>
                  </w:rPr>
                </m:ctrlPr>
              </m:accPr>
              <m:e>
                <m:r>
                  <w:rPr>
                    <w:rFonts w:ascii="Cambria Math" w:hAnsi="Cambria Math"/>
                  </w:rPr>
                  <m:t>t</m:t>
                </m:r>
              </m:e>
            </m:acc>
          </m:e>
          <m:sub>
            <m:r>
              <w:rPr>
                <w:rFonts w:ascii="Cambria Math" w:hAnsi="Cambria Math"/>
                <w:lang w:val="en-US"/>
              </w:rPr>
              <m:t>0</m:t>
            </m:r>
          </m:sub>
        </m:sSub>
      </m:oMath>
      <w:r w:rsidR="0081583E" w:rsidRPr="0081583E">
        <w:rPr>
          <w:rFonts w:ascii="Times New Roman" w:hAnsi="Times New Roman"/>
          <w:lang w:val="en-US"/>
        </w:rPr>
        <w:t xml:space="preserve">,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L</m:t>
                </m:r>
              </m:e>
            </m:acc>
          </m:e>
          <m:sub>
            <m:r>
              <w:rPr>
                <w:rFonts w:ascii="Cambria Math" w:hAnsi="Cambria Math"/>
                <w:lang w:val="en-US"/>
              </w:rPr>
              <m:t>0</m:t>
            </m:r>
          </m:sub>
        </m:sSub>
      </m:oMath>
      <w:r w:rsidR="0081583E" w:rsidRPr="0081583E">
        <w:rPr>
          <w:rFonts w:ascii="Times New Roman" w:hAnsi="Times New Roman"/>
          <w:lang w:val="en-US"/>
        </w:rPr>
        <w:t xml:space="preserve">,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t</m:t>
                </m:r>
              </m:e>
            </m:acc>
          </m:e>
          <m:sub>
            <m:r>
              <w:rPr>
                <w:rFonts w:ascii="Cambria Math" w:hAnsi="Cambria Math"/>
                <w:lang w:val="en-US"/>
              </w:rPr>
              <m:t>1</m:t>
            </m:r>
          </m:sub>
        </m:sSub>
      </m:oMath>
      <w:r w:rsidR="0081583E" w:rsidRPr="0081583E">
        <w:rPr>
          <w:rFonts w:ascii="Times New Roman" w:hAnsi="Times New Roman"/>
          <w:lang w:val="en-US"/>
        </w:rPr>
        <w:t xml:space="preserve">,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L</m:t>
                </m:r>
              </m:e>
            </m:acc>
          </m:e>
          <m:sub>
            <m:r>
              <w:rPr>
                <w:rFonts w:ascii="Cambria Math" w:hAnsi="Cambria Math"/>
                <w:lang w:val="en-US"/>
              </w:rPr>
              <m:t>1</m:t>
            </m:r>
          </m:sub>
        </m:sSub>
        <m:r>
          <w:rPr>
            <w:rFonts w:ascii="Cambria Math" w:hAnsi="Cambria Math"/>
            <w:lang w:val="en-US"/>
          </w:rPr>
          <m:t>=</m:t>
        </m:r>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lang w:val="en-US"/>
                  </w:rPr>
                  <m:t>0</m:t>
                </m:r>
              </m:sub>
            </m:sSub>
            <m:r>
              <m:rPr>
                <m:sty m:val="p"/>
              </m:rPr>
              <w:rPr>
                <w:rFonts w:ascii="Cambria Math" w:hAnsi="Cambria Math"/>
                <w:lang w:val="en-US"/>
              </w:rPr>
              <m:t xml:space="preserve">, </m:t>
            </m:r>
            <m:sSub>
              <m:sSubPr>
                <m:ctrlPr>
                  <w:rPr>
                    <w:rFonts w:ascii="Cambria Math" w:hAnsi="Cambria Math"/>
                    <w:i/>
                  </w:rPr>
                </m:ctrlPr>
              </m:sSubPr>
              <m:e>
                <m:r>
                  <w:rPr>
                    <w:rFonts w:ascii="Cambria Math" w:hAnsi="Cambria Math"/>
                  </w:rPr>
                  <m:t>L</m:t>
                </m:r>
              </m:e>
              <m:sub>
                <m:r>
                  <w:rPr>
                    <w:rFonts w:ascii="Cambria Math" w:hAnsi="Cambria Math"/>
                    <w:lang w:val="en-US"/>
                  </w:rPr>
                  <m:t>0</m:t>
                </m:r>
              </m:sub>
            </m:sSub>
            <m:r>
              <m:rPr>
                <m:sty m:val="p"/>
              </m:rPr>
              <w:rPr>
                <w:rFonts w:ascii="Cambria Math" w:hAnsi="Cambria Math"/>
                <w:lang w:val="en-US"/>
              </w:rPr>
              <m:t xml:space="preserve">,  </m:t>
            </m:r>
            <m:sSub>
              <m:sSubPr>
                <m:ctrlPr>
                  <w:rPr>
                    <w:rFonts w:ascii="Cambria Math" w:hAnsi="Cambria Math"/>
                    <w:i/>
                  </w:rPr>
                </m:ctrlPr>
              </m:sSubPr>
              <m:e>
                <m:r>
                  <w:rPr>
                    <w:rFonts w:ascii="Cambria Math" w:hAnsi="Cambria Math"/>
                  </w:rPr>
                  <m:t>t</m:t>
                </m:r>
              </m:e>
              <m:sub>
                <m:r>
                  <w:rPr>
                    <w:rFonts w:ascii="Cambria Math" w:hAnsi="Cambria Math"/>
                    <w:lang w:val="en-US"/>
                  </w:rPr>
                  <m:t>1</m:t>
                </m:r>
              </m:sub>
            </m:sSub>
            <m:r>
              <m:rPr>
                <m:sty m:val="p"/>
              </m:rPr>
              <w:rPr>
                <w:rFonts w:ascii="Cambria Math" w:hAnsi="Cambria Math"/>
                <w:lang w:val="en-US"/>
              </w:rPr>
              <m:t xml:space="preserve">,  </m:t>
            </m:r>
            <m:sSub>
              <m:sSubPr>
                <m:ctrlPr>
                  <w:rPr>
                    <w:rFonts w:ascii="Cambria Math" w:hAnsi="Cambria Math"/>
                    <w:i/>
                  </w:rPr>
                </m:ctrlPr>
              </m:sSubPr>
              <m:e>
                <m:r>
                  <w:rPr>
                    <w:rFonts w:ascii="Cambria Math" w:hAnsi="Cambria Math"/>
                  </w:rPr>
                  <m:t>L</m:t>
                </m:r>
              </m:e>
              <m:sub>
                <m:r>
                  <w:rPr>
                    <w:rFonts w:ascii="Cambria Math" w:hAnsi="Cambria Math"/>
                    <w:lang w:val="en-US"/>
                  </w:rPr>
                  <m:t>1</m:t>
                </m:r>
              </m:sub>
            </m:sSub>
          </m:num>
          <m:den>
            <m:rad>
              <m:radPr>
                <m:degHide m:val="on"/>
                <m:ctrlPr>
                  <w:rPr>
                    <w:rFonts w:ascii="Cambria Math" w:hAnsi="Cambria Math"/>
                    <w:i/>
                  </w:rPr>
                </m:ctrlPr>
              </m:radPr>
              <m:deg/>
              <m:e>
                <m:r>
                  <w:rPr>
                    <w:rFonts w:ascii="Cambria Math" w:hAnsi="Cambria Math"/>
                  </w:rPr>
                  <m:t>A</m:t>
                </m:r>
              </m:e>
            </m:rad>
          </m:den>
        </m:f>
      </m:oMath>
      <w:r>
        <w:rPr>
          <w:rFonts w:ascii="Times New Roman" w:hAnsi="Times New Roman"/>
          <w:lang w:val="en-US"/>
        </w:rPr>
        <w:t xml:space="preserve"> </w:t>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sidR="0081583E" w:rsidRPr="0081583E">
        <w:rPr>
          <w:rFonts w:ascii="Times New Roman" w:hAnsi="Times New Roman"/>
          <w:lang w:val="en-US"/>
        </w:rPr>
        <w:tab/>
      </w:r>
      <w:r w:rsidR="0081583E" w:rsidRPr="0081583E">
        <w:rPr>
          <w:rFonts w:ascii="Times New Roman" w:hAnsi="Times New Roman"/>
          <w:lang w:val="en-US"/>
        </w:rPr>
        <w:tab/>
        <w:t>(4.4)</w:t>
      </w:r>
    </w:p>
    <w:p w:rsidR="0081583E" w:rsidRDefault="0081583E" w:rsidP="00D22A8A">
      <w:pPr>
        <w:spacing w:after="240" w:line="360" w:lineRule="auto"/>
        <w:jc w:val="both"/>
        <w:rPr>
          <w:rFonts w:ascii="Times New Roman" w:hAnsi="Times New Roman"/>
          <w:lang w:val="en-US"/>
        </w:rPr>
      </w:pPr>
      <w:r w:rsidRPr="0081583E">
        <w:rPr>
          <w:rFonts w:ascii="Times New Roman" w:hAnsi="Times New Roman"/>
          <w:lang w:val="en-US"/>
        </w:rPr>
        <w:t xml:space="preserve">The value of the frontal area of the </w:t>
      </w:r>
      <w:r w:rsidR="007F7B6D">
        <w:rPr>
          <w:rFonts w:ascii="Times New Roman" w:hAnsi="Times New Roman"/>
          <w:lang w:val="en-US"/>
        </w:rPr>
        <w:t xml:space="preserve">Y-shaped </w:t>
      </w:r>
      <w:r w:rsidRPr="0081583E">
        <w:rPr>
          <w:rFonts w:ascii="Times New Roman" w:hAnsi="Times New Roman"/>
          <w:lang w:val="en-US"/>
        </w:rPr>
        <w:t xml:space="preserve">assembly </w:t>
      </w:r>
      <m:oMath>
        <m:r>
          <w:rPr>
            <w:rFonts w:ascii="Cambria Math" w:hAnsi="Cambria Math"/>
          </w:rPr>
          <m:t>A</m:t>
        </m:r>
      </m:oMath>
      <w:r w:rsidRPr="0081583E">
        <w:rPr>
          <w:rFonts w:ascii="Times New Roman" w:hAnsi="Times New Roman"/>
          <w:lang w:val="en-US"/>
        </w:rPr>
        <w:t xml:space="preserve"> has been calculated for </w:t>
      </w:r>
      <m:oMath>
        <m:r>
          <w:rPr>
            <w:rFonts w:ascii="Cambria Math" w:hAnsi="Cambria Math"/>
          </w:rPr>
          <m:t>α</m:t>
        </m:r>
      </m:oMath>
      <w:r w:rsidRPr="0081583E">
        <w:rPr>
          <w:rFonts w:ascii="Times New Roman" w:hAnsi="Times New Roman"/>
          <w:lang w:val="en-US"/>
        </w:rPr>
        <w:t xml:space="preserve"> = 0°, which denotes a T-shaped assembly. Then, the fixed values for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t</m:t>
                </m:r>
              </m:e>
            </m:acc>
          </m:e>
          <m:sub>
            <m:r>
              <w:rPr>
                <w:rFonts w:ascii="Cambria Math" w:hAnsi="Cambria Math"/>
                <w:lang w:val="en-US"/>
              </w:rPr>
              <m:t>0</m:t>
            </m:r>
          </m:sub>
        </m:sSub>
      </m:oMath>
      <w:r w:rsidRPr="0081583E">
        <w:rPr>
          <w:rFonts w:ascii="Times New Roman" w:hAnsi="Times New Roman"/>
          <w:lang w:val="en-US"/>
        </w:rPr>
        <w:t xml:space="preserve">,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t</m:t>
                </m:r>
              </m:e>
            </m:acc>
          </m:e>
          <m:sub>
            <m:r>
              <w:rPr>
                <w:rFonts w:ascii="Cambria Math" w:hAnsi="Cambria Math"/>
                <w:lang w:val="en-US"/>
              </w:rPr>
              <m:t>1</m:t>
            </m:r>
          </m:sub>
        </m:sSub>
      </m:oMath>
      <w:r w:rsidRPr="0081583E">
        <w:rPr>
          <w:rFonts w:ascii="Times New Roman" w:hAnsi="Times New Roman"/>
          <w:lang w:val="en-US"/>
        </w:rPr>
        <w:t xml:space="preserve"> and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L</m:t>
                </m:r>
              </m:e>
            </m:acc>
          </m:e>
          <m:sub>
            <m:r>
              <w:rPr>
                <w:rFonts w:ascii="Cambria Math" w:hAnsi="Cambria Math"/>
                <w:lang w:val="en-US"/>
              </w:rPr>
              <m:t>1</m:t>
            </m:r>
          </m:sub>
        </m:sSub>
      </m:oMath>
      <w:r w:rsidRPr="0081583E">
        <w:rPr>
          <w:rFonts w:ascii="Times New Roman" w:hAnsi="Times New Roman"/>
          <w:lang w:val="en-US"/>
        </w:rPr>
        <w:t xml:space="preserve"> were determined, and finally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L</m:t>
                </m:r>
              </m:e>
            </m:acc>
          </m:e>
          <m:sub>
            <m:r>
              <w:rPr>
                <w:rFonts w:ascii="Cambria Math" w:hAnsi="Cambria Math"/>
                <w:lang w:val="en-US"/>
              </w:rPr>
              <m:t>0</m:t>
            </m:r>
          </m:sub>
        </m:sSub>
      </m:oMath>
      <w:r w:rsidRPr="0081583E">
        <w:rPr>
          <w:rFonts w:ascii="Times New Roman" w:hAnsi="Times New Roman"/>
          <w:lang w:val="en-US"/>
        </w:rPr>
        <w:t xml:space="preserve"> was calculated for each configuration by varying </w:t>
      </w:r>
      <m:oMath>
        <m:r>
          <w:rPr>
            <w:rFonts w:ascii="Cambria Math" w:hAnsi="Cambria Math"/>
          </w:rPr>
          <m:t>α</m:t>
        </m:r>
      </m:oMath>
      <w:r w:rsidRPr="0081583E">
        <w:rPr>
          <w:rFonts w:ascii="Times New Roman" w:hAnsi="Times New Roman"/>
          <w:lang w:val="en-US"/>
        </w:rPr>
        <w:t>, using Eq.(4.3).</w:t>
      </w:r>
      <w:r w:rsidR="001C61FF">
        <w:rPr>
          <w:rFonts w:ascii="Times New Roman" w:hAnsi="Times New Roman"/>
          <w:lang w:val="en-US"/>
        </w:rPr>
        <w:t xml:space="preserve"> Finally, to every geometric parameter was assigned a dimension in order to be computed in COMSOL. </w:t>
      </w:r>
    </w:p>
    <w:p w:rsidR="007F7B6D" w:rsidRPr="0081583E" w:rsidRDefault="007F7B6D" w:rsidP="00D22A8A">
      <w:pPr>
        <w:spacing w:after="240" w:line="360" w:lineRule="auto"/>
        <w:jc w:val="both"/>
        <w:rPr>
          <w:rFonts w:ascii="Times New Roman" w:hAnsi="Times New Roman"/>
          <w:lang w:val="en-US"/>
        </w:rPr>
      </w:pPr>
    </w:p>
    <w:p w:rsidR="0081583E" w:rsidRPr="0081583E" w:rsidRDefault="0081583E" w:rsidP="00716030">
      <w:pPr>
        <w:spacing w:after="240" w:line="360" w:lineRule="auto"/>
        <w:jc w:val="both"/>
        <w:rPr>
          <w:rFonts w:ascii="Times New Roman" w:hAnsi="Times New Roman"/>
          <w:b/>
          <w:lang w:val="en-US"/>
        </w:rPr>
      </w:pPr>
      <w:r>
        <w:rPr>
          <w:rFonts w:ascii="Garamond" w:hAnsi="Garamond"/>
          <w:sz w:val="28"/>
          <w:lang w:val="en-GB"/>
        </w:rPr>
        <w:t>4</w:t>
      </w:r>
      <w:r w:rsidRPr="00E929B1">
        <w:rPr>
          <w:rFonts w:ascii="Garamond" w:hAnsi="Garamond"/>
          <w:sz w:val="28"/>
          <w:lang w:val="en-GB"/>
        </w:rPr>
        <w:t>.</w:t>
      </w:r>
      <w:r>
        <w:rPr>
          <w:rFonts w:ascii="Garamond" w:hAnsi="Garamond"/>
          <w:sz w:val="28"/>
          <w:lang w:val="en-GB"/>
        </w:rPr>
        <w:t>5</w:t>
      </w:r>
      <w:r>
        <w:rPr>
          <w:rFonts w:ascii="Garamond" w:hAnsi="Garamond"/>
          <w:sz w:val="28"/>
          <w:lang w:val="en-GB"/>
        </w:rPr>
        <w:tab/>
        <w:t>Results and discussion</w:t>
      </w:r>
    </w:p>
    <w:p w:rsidR="007B3047" w:rsidRDefault="0081583E" w:rsidP="005C2923">
      <w:pPr>
        <w:spacing w:after="240" w:line="360" w:lineRule="auto"/>
        <w:ind w:firstLine="708"/>
        <w:jc w:val="both"/>
        <w:rPr>
          <w:rFonts w:ascii="Times New Roman" w:hAnsi="Times New Roman"/>
          <w:lang w:val="en-US"/>
        </w:rPr>
      </w:pPr>
      <w:r w:rsidRPr="0081583E">
        <w:rPr>
          <w:rFonts w:ascii="Times New Roman" w:hAnsi="Times New Roman"/>
          <w:lang w:val="en-US"/>
        </w:rPr>
        <w:t xml:space="preserve">The results of the performed simulations </w:t>
      </w:r>
      <w:r w:rsidR="005C2923">
        <w:rPr>
          <w:rFonts w:ascii="Times New Roman" w:hAnsi="Times New Roman"/>
          <w:lang w:val="en-US"/>
        </w:rPr>
        <w:t>are reported in Table 4.</w:t>
      </w:r>
      <w:r w:rsidR="00BC273E">
        <w:rPr>
          <w:rFonts w:ascii="Times New Roman" w:hAnsi="Times New Roman"/>
          <w:lang w:val="en-US"/>
        </w:rPr>
        <w:t>2</w:t>
      </w:r>
      <w:r w:rsidR="005C2923">
        <w:rPr>
          <w:rFonts w:ascii="Times New Roman" w:hAnsi="Times New Roman"/>
          <w:lang w:val="en-US"/>
        </w:rPr>
        <w:t xml:space="preserve">, while </w:t>
      </w:r>
      <w:r w:rsidR="005C2923" w:rsidRPr="0081583E">
        <w:rPr>
          <w:rFonts w:ascii="Times New Roman" w:hAnsi="Times New Roman"/>
          <w:lang w:val="en-US"/>
        </w:rPr>
        <w:t>Figures 4.4</w:t>
      </w:r>
      <w:r w:rsidR="005C2923">
        <w:rPr>
          <w:rFonts w:ascii="Times New Roman" w:hAnsi="Times New Roman"/>
          <w:lang w:val="en-US"/>
        </w:rPr>
        <w:t xml:space="preserve"> </w:t>
      </w:r>
      <w:r w:rsidR="005C2923" w:rsidRPr="0081583E">
        <w:rPr>
          <w:rFonts w:ascii="Times New Roman" w:hAnsi="Times New Roman"/>
          <w:lang w:val="en-US"/>
        </w:rPr>
        <w:t>-</w:t>
      </w:r>
      <w:r w:rsidR="005C2923">
        <w:rPr>
          <w:rFonts w:ascii="Times New Roman" w:hAnsi="Times New Roman"/>
          <w:lang w:val="en-US"/>
        </w:rPr>
        <w:t xml:space="preserve"> </w:t>
      </w:r>
      <w:r w:rsidR="005C2923" w:rsidRPr="0081583E">
        <w:rPr>
          <w:rFonts w:ascii="Times New Roman" w:hAnsi="Times New Roman"/>
          <w:lang w:val="en-US"/>
        </w:rPr>
        <w:t>4.8</w:t>
      </w:r>
      <w:r w:rsidR="005C2923">
        <w:rPr>
          <w:rFonts w:ascii="Times New Roman" w:hAnsi="Times New Roman"/>
          <w:lang w:val="en-US"/>
        </w:rPr>
        <w:t xml:space="preserve"> show the dimensionless heat flux </w:t>
      </w:r>
      <w:r w:rsidR="006164B7">
        <w:rPr>
          <w:rFonts w:ascii="Times New Roman" w:hAnsi="Times New Roman"/>
          <w:lang w:val="en-US"/>
        </w:rPr>
        <w:t xml:space="preserve">as function of </w:t>
      </w:r>
      <m:oMath>
        <m:r>
          <w:rPr>
            <w:rFonts w:ascii="Cambria Math" w:hAnsi="Cambria Math"/>
          </w:rPr>
          <m:t>α</m:t>
        </m:r>
      </m:oMath>
      <w:r w:rsidR="006164B7">
        <w:rPr>
          <w:rFonts w:ascii="Times New Roman" w:hAnsi="Times New Roman"/>
          <w:lang w:val="en-US"/>
        </w:rPr>
        <w:t xml:space="preserve"> at different </w:t>
      </w:r>
      <m:oMath>
        <m:r>
          <w:rPr>
            <w:rFonts w:ascii="Cambria Math" w:hAnsi="Cambria Math"/>
          </w:rPr>
          <m:t>φ</m:t>
        </m:r>
      </m:oMath>
      <w:r w:rsidRPr="0081583E">
        <w:rPr>
          <w:rFonts w:ascii="Times New Roman" w:hAnsi="Times New Roman"/>
          <w:lang w:val="en-US"/>
        </w:rPr>
        <w:t xml:space="preserve">. </w:t>
      </w:r>
      <w:r w:rsidR="006164B7">
        <w:rPr>
          <w:rFonts w:ascii="Times New Roman" w:hAnsi="Times New Roman"/>
          <w:lang w:val="en-US"/>
        </w:rPr>
        <w:t>It was noted that in the discrete range [</w:t>
      </w:r>
      <w:r w:rsidR="006164B7" w:rsidRPr="0081583E">
        <w:rPr>
          <w:rFonts w:ascii="Times New Roman" w:hAnsi="Times New Roman"/>
          <w:lang w:val="en-US"/>
        </w:rPr>
        <w:t>1</w:t>
      </w:r>
      <w:r w:rsidR="006164B7">
        <w:rPr>
          <w:rFonts w:ascii="Times New Roman" w:hAnsi="Times New Roman"/>
          <w:lang w:val="en-US"/>
        </w:rPr>
        <w:t>° - 8</w:t>
      </w:r>
      <w:r w:rsidR="00FF7A4B">
        <w:rPr>
          <w:rFonts w:ascii="Times New Roman" w:hAnsi="Times New Roman"/>
          <w:lang w:val="en-US"/>
        </w:rPr>
        <w:t>8</w:t>
      </w:r>
      <w:r w:rsidR="006164B7">
        <w:rPr>
          <w:rFonts w:ascii="Times New Roman" w:hAnsi="Times New Roman"/>
          <w:lang w:val="en-US"/>
        </w:rPr>
        <w:t xml:space="preserve">°] the dimensionless heat flux can be easily approximated </w:t>
      </w:r>
      <w:r w:rsidR="00D22B4A">
        <w:rPr>
          <w:rFonts w:ascii="Times New Roman" w:hAnsi="Times New Roman"/>
          <w:lang w:val="en-US"/>
        </w:rPr>
        <w:t>with</w:t>
      </w:r>
      <w:r w:rsidR="006164B7">
        <w:rPr>
          <w:rFonts w:ascii="Times New Roman" w:hAnsi="Times New Roman"/>
          <w:lang w:val="en-US"/>
        </w:rPr>
        <w:t xml:space="preserve"> a polynomial of degree greater than 4 with a negligible error. </w:t>
      </w:r>
      <w:r w:rsidR="00F7047C">
        <w:rPr>
          <w:rFonts w:ascii="Times New Roman" w:hAnsi="Times New Roman"/>
          <w:lang w:val="en-US"/>
        </w:rPr>
        <w:t>A</w:t>
      </w:r>
      <w:r w:rsidRPr="0081583E">
        <w:rPr>
          <w:rFonts w:ascii="Times New Roman" w:hAnsi="Times New Roman"/>
          <w:lang w:val="en-US"/>
        </w:rPr>
        <w:t xml:space="preserve"> first useful consideration is that</w:t>
      </w:r>
      <w:r w:rsidR="00F7047C">
        <w:rPr>
          <w:rFonts w:ascii="Times New Roman" w:hAnsi="Times New Roman"/>
          <w:lang w:val="en-US"/>
        </w:rPr>
        <w:t xml:space="preserve">, for every </w:t>
      </w:r>
      <m:oMath>
        <m:r>
          <w:rPr>
            <w:rFonts w:ascii="Cambria Math" w:hAnsi="Cambria Math"/>
          </w:rPr>
          <m:t>φ</m:t>
        </m:r>
      </m:oMath>
      <w:r w:rsidR="00F7047C" w:rsidRPr="00F7047C">
        <w:rPr>
          <w:rFonts w:ascii="Times New Roman" w:hAnsi="Times New Roman"/>
          <w:lang w:val="en-US"/>
        </w:rPr>
        <w:t>,</w:t>
      </w:r>
      <w:r w:rsidRPr="0081583E">
        <w:rPr>
          <w:rFonts w:ascii="Times New Roman" w:hAnsi="Times New Roman"/>
          <w:lang w:val="en-US"/>
        </w:rPr>
        <w:t xml:space="preserve"> </w:t>
      </w:r>
      <m:oMath>
        <m:acc>
          <m:accPr>
            <m:chr m:val="̃"/>
            <m:ctrlPr>
              <w:rPr>
                <w:rFonts w:ascii="Cambria Math" w:hAnsi="Cambria Math"/>
                <w:i/>
              </w:rPr>
            </m:ctrlPr>
          </m:accPr>
          <m:e>
            <m:r>
              <w:rPr>
                <w:rFonts w:ascii="Cambria Math" w:hAnsi="Cambria Math"/>
              </w:rPr>
              <m:t>q</m:t>
            </m:r>
          </m:e>
        </m:acc>
      </m:oMath>
      <w:r w:rsidRPr="0081583E">
        <w:rPr>
          <w:rFonts w:ascii="Times New Roman" w:hAnsi="Times New Roman"/>
          <w:lang w:val="en-US"/>
        </w:rPr>
        <w:t xml:space="preserve"> </w:t>
      </w:r>
      <w:r w:rsidR="00F7047C">
        <w:rPr>
          <w:rFonts w:ascii="Times New Roman" w:hAnsi="Times New Roman"/>
          <w:lang w:val="en-US"/>
        </w:rPr>
        <w:t>decreases at first ([</w:t>
      </w:r>
      <w:r w:rsidR="00F7047C" w:rsidRPr="0081583E">
        <w:rPr>
          <w:rFonts w:ascii="Times New Roman" w:hAnsi="Times New Roman"/>
          <w:lang w:val="en-US"/>
        </w:rPr>
        <w:t>1</w:t>
      </w:r>
      <w:r w:rsidR="00F7047C">
        <w:rPr>
          <w:rFonts w:ascii="Times New Roman" w:hAnsi="Times New Roman"/>
          <w:lang w:val="en-US"/>
        </w:rPr>
        <w:t xml:space="preserve">° - </w:t>
      </w:r>
      <w:r w:rsidR="00FF7A4B">
        <w:rPr>
          <w:rFonts w:ascii="Times New Roman" w:hAnsi="Times New Roman"/>
          <w:lang w:val="en-US"/>
        </w:rPr>
        <w:t>43</w:t>
      </w:r>
      <w:r w:rsidR="00F7047C">
        <w:rPr>
          <w:rFonts w:ascii="Times New Roman" w:hAnsi="Times New Roman"/>
          <w:lang w:val="en-US"/>
        </w:rPr>
        <w:t xml:space="preserve">°]), </w:t>
      </w:r>
    </w:p>
    <w:p w:rsidR="005C2923" w:rsidRDefault="005C2923" w:rsidP="005C2923">
      <w:pPr>
        <w:jc w:val="center"/>
        <w:rPr>
          <w:rFonts w:ascii="Times New Roman" w:hAnsi="Times New Roman"/>
          <w:b/>
          <w:sz w:val="18"/>
          <w:lang w:val="en-US"/>
        </w:rPr>
      </w:pPr>
      <w:r w:rsidRPr="00716030">
        <w:rPr>
          <w:rFonts w:ascii="Times New Roman" w:hAnsi="Times New Roman"/>
          <w:b/>
          <w:bCs/>
          <w:sz w:val="18"/>
          <w:lang w:val="en-US"/>
        </w:rPr>
        <w:t>Table 4.</w:t>
      </w:r>
      <w:r w:rsidR="00BC273E">
        <w:rPr>
          <w:rFonts w:ascii="Times New Roman" w:hAnsi="Times New Roman"/>
          <w:b/>
          <w:bCs/>
          <w:sz w:val="18"/>
          <w:lang w:val="en-US"/>
        </w:rPr>
        <w:t>2</w:t>
      </w:r>
      <w:r w:rsidRPr="00716030">
        <w:rPr>
          <w:rFonts w:ascii="Times New Roman" w:hAnsi="Times New Roman"/>
          <w:sz w:val="18"/>
          <w:lang w:val="en-US"/>
        </w:rPr>
        <w:t xml:space="preserve">. </w:t>
      </w:r>
      <w:r w:rsidRPr="00716030">
        <w:rPr>
          <w:rFonts w:ascii="Times New Roman" w:hAnsi="Times New Roman"/>
          <w:b/>
          <w:sz w:val="18"/>
          <w:lang w:val="en-US"/>
        </w:rPr>
        <w:t xml:space="preserve">Dimensionless heat flux for </w:t>
      </w:r>
      <w:r w:rsidR="00FF17DB">
        <w:rPr>
          <w:rFonts w:ascii="Times New Roman" w:hAnsi="Times New Roman"/>
          <w:b/>
          <w:sz w:val="18"/>
          <w:lang w:val="en-US"/>
        </w:rPr>
        <w:t>Y-shaped assemblies</w:t>
      </w:r>
    </w:p>
    <w:tbl>
      <w:tblPr>
        <w:tblW w:w="58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980"/>
        <w:gridCol w:w="980"/>
        <w:gridCol w:w="980"/>
        <w:gridCol w:w="980"/>
        <w:gridCol w:w="980"/>
        <w:gridCol w:w="980"/>
      </w:tblGrid>
      <w:tr w:rsidR="005C2923" w:rsidRPr="001E42AE" w:rsidTr="005C2923">
        <w:trPr>
          <w:trHeight w:val="300"/>
          <w:jc w:val="center"/>
        </w:trPr>
        <w:tc>
          <w:tcPr>
            <w:tcW w:w="980" w:type="dxa"/>
            <w:vMerge w:val="restart"/>
            <w:shd w:val="clear" w:color="auto" w:fill="auto"/>
            <w:noWrap/>
            <w:vAlign w:val="center"/>
            <w:hideMark/>
          </w:tcPr>
          <w:p w:rsidR="005C2923" w:rsidRPr="001E42AE" w:rsidRDefault="005C2923" w:rsidP="00D22B4A">
            <w:pPr>
              <w:jc w:val="center"/>
              <w:rPr>
                <w:rFonts w:ascii="Times New Roman" w:hAnsi="Times New Roman"/>
                <w:color w:val="000000"/>
                <w:sz w:val="18"/>
                <w:szCs w:val="18"/>
                <w:lang w:eastAsia="it-IT"/>
              </w:rPr>
            </w:pPr>
            <m:oMathPara>
              <m:oMathParaPr>
                <m:jc m:val="center"/>
              </m:oMathParaPr>
              <m:oMath>
                <m:r>
                  <w:rPr>
                    <w:rFonts w:ascii="Cambria Math" w:hAnsi="Cambria Math"/>
                    <w:color w:val="000000"/>
                    <w:sz w:val="18"/>
                    <w:szCs w:val="18"/>
                    <w:lang w:eastAsia="it-IT"/>
                  </w:rPr>
                  <m:t>α</m:t>
                </m:r>
              </m:oMath>
            </m:oMathPara>
          </w:p>
        </w:tc>
        <w:tc>
          <w:tcPr>
            <w:tcW w:w="4900" w:type="dxa"/>
            <w:gridSpan w:val="5"/>
            <w:shd w:val="clear" w:color="auto" w:fill="auto"/>
            <w:noWrap/>
            <w:vAlign w:val="center"/>
            <w:hideMark/>
          </w:tcPr>
          <w:p w:rsidR="005C2923" w:rsidRPr="001E42AE" w:rsidRDefault="005C2923" w:rsidP="00D22B4A">
            <w:pPr>
              <w:suppressAutoHyphens w:val="0"/>
              <w:overflowPunct/>
              <w:autoSpaceDE/>
              <w:jc w:val="center"/>
              <w:textAlignment w:val="auto"/>
              <w:rPr>
                <w:rFonts w:ascii="Times New Roman" w:hAnsi="Times New Roman"/>
                <w:color w:val="000000"/>
                <w:sz w:val="18"/>
                <w:szCs w:val="18"/>
                <w:lang w:eastAsia="it-IT"/>
              </w:rPr>
            </w:pPr>
            <m:oMathPara>
              <m:oMath>
                <m:r>
                  <w:rPr>
                    <w:rFonts w:ascii="Cambria Math" w:hAnsi="Cambria Math"/>
                    <w:color w:val="000000"/>
                    <w:sz w:val="18"/>
                    <w:szCs w:val="18"/>
                    <w:lang w:eastAsia="it-IT"/>
                  </w:rPr>
                  <m:t>φ</m:t>
                </m:r>
              </m:oMath>
            </m:oMathPara>
          </w:p>
        </w:tc>
      </w:tr>
      <w:tr w:rsidR="005C2923" w:rsidRPr="001E42AE" w:rsidTr="005C2923">
        <w:trPr>
          <w:trHeight w:val="327"/>
          <w:jc w:val="center"/>
        </w:trPr>
        <w:tc>
          <w:tcPr>
            <w:tcW w:w="980" w:type="dxa"/>
            <w:vMerge/>
            <w:shd w:val="clear" w:color="auto" w:fill="auto"/>
            <w:noWrap/>
            <w:vAlign w:val="bottom"/>
            <w:hideMark/>
          </w:tcPr>
          <w:p w:rsidR="005C2923" w:rsidRPr="001E42AE" w:rsidRDefault="005C2923" w:rsidP="00D22B4A">
            <w:pPr>
              <w:suppressAutoHyphens w:val="0"/>
              <w:overflowPunct/>
              <w:autoSpaceDE/>
              <w:jc w:val="center"/>
              <w:textAlignment w:val="auto"/>
              <w:rPr>
                <w:rFonts w:ascii="Times New Roman" w:hAnsi="Times New Roman"/>
                <w:color w:val="000000"/>
                <w:sz w:val="18"/>
                <w:szCs w:val="18"/>
                <w:lang w:eastAsia="it-IT"/>
              </w:rPr>
            </w:pPr>
          </w:p>
        </w:tc>
        <w:tc>
          <w:tcPr>
            <w:tcW w:w="980" w:type="dxa"/>
            <w:shd w:val="clear" w:color="auto" w:fill="auto"/>
            <w:noWrap/>
            <w:vAlign w:val="center"/>
            <w:hideMark/>
          </w:tcPr>
          <w:p w:rsidR="005C2923" w:rsidRPr="001E42AE" w:rsidRDefault="005C2923" w:rsidP="00D22B4A">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0.11</w:t>
            </w:r>
          </w:p>
        </w:tc>
        <w:tc>
          <w:tcPr>
            <w:tcW w:w="980" w:type="dxa"/>
            <w:shd w:val="clear" w:color="auto" w:fill="auto"/>
            <w:noWrap/>
            <w:vAlign w:val="center"/>
            <w:hideMark/>
          </w:tcPr>
          <w:p w:rsidR="005C2923" w:rsidRPr="001E42AE" w:rsidRDefault="005C2923" w:rsidP="00D22B4A">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0.13</w:t>
            </w:r>
          </w:p>
        </w:tc>
        <w:tc>
          <w:tcPr>
            <w:tcW w:w="980" w:type="dxa"/>
            <w:shd w:val="clear" w:color="auto" w:fill="auto"/>
            <w:noWrap/>
            <w:vAlign w:val="center"/>
            <w:hideMark/>
          </w:tcPr>
          <w:p w:rsidR="005C2923" w:rsidRPr="001E42AE" w:rsidRDefault="005C2923" w:rsidP="00D22B4A">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0.15</w:t>
            </w:r>
          </w:p>
        </w:tc>
        <w:tc>
          <w:tcPr>
            <w:tcW w:w="980" w:type="dxa"/>
            <w:shd w:val="clear" w:color="auto" w:fill="auto"/>
            <w:noWrap/>
            <w:vAlign w:val="center"/>
            <w:hideMark/>
          </w:tcPr>
          <w:p w:rsidR="005C2923" w:rsidRPr="001E42AE" w:rsidRDefault="005C2923" w:rsidP="00D22B4A">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0.17</w:t>
            </w:r>
          </w:p>
        </w:tc>
        <w:tc>
          <w:tcPr>
            <w:tcW w:w="980" w:type="dxa"/>
            <w:shd w:val="clear" w:color="auto" w:fill="auto"/>
            <w:noWrap/>
            <w:vAlign w:val="center"/>
            <w:hideMark/>
          </w:tcPr>
          <w:p w:rsidR="005C2923" w:rsidRPr="001E42AE" w:rsidRDefault="005C2923" w:rsidP="00D22B4A">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0.19</w:t>
            </w:r>
          </w:p>
        </w:tc>
      </w:tr>
      <w:tr w:rsidR="002C6C1A" w:rsidRPr="001E42AE" w:rsidTr="005C2923">
        <w:trPr>
          <w:trHeight w:val="284"/>
          <w:jc w:val="center"/>
        </w:trPr>
        <w:tc>
          <w:tcPr>
            <w:tcW w:w="980" w:type="dxa"/>
            <w:shd w:val="clear" w:color="auto" w:fill="auto"/>
            <w:noWrap/>
            <w:vAlign w:val="bottom"/>
            <w:hideMark/>
          </w:tcPr>
          <w:p w:rsidR="002C6C1A" w:rsidRPr="001E42AE" w:rsidRDefault="002C6C1A" w:rsidP="00D22B4A">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1</w:t>
            </w:r>
            <w:r>
              <w:rPr>
                <w:rFonts w:ascii="Times New Roman" w:hAnsi="Times New Roman"/>
                <w:color w:val="000000"/>
                <w:sz w:val="18"/>
                <w:szCs w:val="18"/>
                <w:lang w:eastAsia="it-IT"/>
              </w:rPr>
              <w:t>°</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0.0592</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0.0632</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0.0636</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0.0678</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0.0719</w:t>
            </w:r>
          </w:p>
        </w:tc>
      </w:tr>
      <w:tr w:rsidR="002C6C1A" w:rsidRPr="001E42AE" w:rsidTr="005C2923">
        <w:trPr>
          <w:trHeight w:val="284"/>
          <w:jc w:val="center"/>
        </w:trPr>
        <w:tc>
          <w:tcPr>
            <w:tcW w:w="980" w:type="dxa"/>
            <w:shd w:val="clear" w:color="auto" w:fill="auto"/>
            <w:noWrap/>
            <w:vAlign w:val="bottom"/>
            <w:hideMark/>
          </w:tcPr>
          <w:p w:rsidR="002C6C1A" w:rsidRPr="001E42AE" w:rsidRDefault="002C6C1A" w:rsidP="00D22B4A">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7</w:t>
            </w:r>
            <w:r>
              <w:rPr>
                <w:rFonts w:ascii="Times New Roman" w:hAnsi="Times New Roman"/>
                <w:color w:val="000000"/>
                <w:sz w:val="18"/>
                <w:szCs w:val="18"/>
                <w:lang w:eastAsia="it-IT"/>
              </w:rPr>
              <w:t>°</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0.0538</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0.0570</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0.0577</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0.0599</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0.0644</w:t>
            </w:r>
          </w:p>
        </w:tc>
      </w:tr>
      <w:tr w:rsidR="002C6C1A" w:rsidRPr="001E42AE" w:rsidTr="005C2923">
        <w:trPr>
          <w:trHeight w:val="284"/>
          <w:jc w:val="center"/>
        </w:trPr>
        <w:tc>
          <w:tcPr>
            <w:tcW w:w="980" w:type="dxa"/>
            <w:shd w:val="clear" w:color="auto" w:fill="auto"/>
            <w:noWrap/>
            <w:vAlign w:val="bottom"/>
            <w:hideMark/>
          </w:tcPr>
          <w:p w:rsidR="002C6C1A" w:rsidRPr="001E42AE" w:rsidRDefault="002C6C1A" w:rsidP="00D22B4A">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13</w:t>
            </w:r>
            <w:r>
              <w:rPr>
                <w:rFonts w:ascii="Times New Roman" w:hAnsi="Times New Roman"/>
                <w:color w:val="000000"/>
                <w:sz w:val="18"/>
                <w:szCs w:val="18"/>
                <w:lang w:eastAsia="it-IT"/>
              </w:rPr>
              <w:t>°</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0.0504</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0.0531</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0.0539</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0.0551</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0.0593</w:t>
            </w:r>
          </w:p>
        </w:tc>
      </w:tr>
      <w:tr w:rsidR="002C6C1A" w:rsidRPr="001E42AE" w:rsidTr="005C2923">
        <w:trPr>
          <w:trHeight w:val="284"/>
          <w:jc w:val="center"/>
        </w:trPr>
        <w:tc>
          <w:tcPr>
            <w:tcW w:w="980" w:type="dxa"/>
            <w:shd w:val="clear" w:color="auto" w:fill="auto"/>
            <w:noWrap/>
            <w:vAlign w:val="bottom"/>
            <w:hideMark/>
          </w:tcPr>
          <w:p w:rsidR="002C6C1A" w:rsidRPr="001E42AE" w:rsidRDefault="002C6C1A" w:rsidP="00D22B4A">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19</w:t>
            </w:r>
            <w:r>
              <w:rPr>
                <w:rFonts w:ascii="Times New Roman" w:hAnsi="Times New Roman"/>
                <w:color w:val="000000"/>
                <w:sz w:val="18"/>
                <w:szCs w:val="18"/>
                <w:lang w:eastAsia="it-IT"/>
              </w:rPr>
              <w:t>°</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0.0479</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0.0504</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0.0512</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0.0519</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0.0557</w:t>
            </w:r>
          </w:p>
        </w:tc>
      </w:tr>
      <w:tr w:rsidR="002C6C1A" w:rsidRPr="001E42AE" w:rsidTr="005C2923">
        <w:trPr>
          <w:trHeight w:val="284"/>
          <w:jc w:val="center"/>
        </w:trPr>
        <w:tc>
          <w:tcPr>
            <w:tcW w:w="980" w:type="dxa"/>
            <w:shd w:val="clear" w:color="auto" w:fill="auto"/>
            <w:noWrap/>
            <w:vAlign w:val="bottom"/>
            <w:hideMark/>
          </w:tcPr>
          <w:p w:rsidR="002C6C1A" w:rsidRPr="001E42AE" w:rsidRDefault="002C6C1A" w:rsidP="00D22B4A">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25</w:t>
            </w:r>
            <w:r>
              <w:rPr>
                <w:rFonts w:ascii="Times New Roman" w:hAnsi="Times New Roman"/>
                <w:color w:val="000000"/>
                <w:sz w:val="18"/>
                <w:szCs w:val="18"/>
                <w:lang w:eastAsia="it-IT"/>
              </w:rPr>
              <w:t>°</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0.0462</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0.0484</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0.0493</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0.0497</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0.0531</w:t>
            </w:r>
          </w:p>
        </w:tc>
      </w:tr>
      <w:tr w:rsidR="002C6C1A" w:rsidRPr="001E42AE" w:rsidTr="005C2923">
        <w:trPr>
          <w:trHeight w:val="284"/>
          <w:jc w:val="center"/>
        </w:trPr>
        <w:tc>
          <w:tcPr>
            <w:tcW w:w="980" w:type="dxa"/>
            <w:shd w:val="clear" w:color="auto" w:fill="auto"/>
            <w:noWrap/>
            <w:vAlign w:val="bottom"/>
            <w:hideMark/>
          </w:tcPr>
          <w:p w:rsidR="002C6C1A" w:rsidRPr="001E42AE" w:rsidRDefault="002C6C1A" w:rsidP="00D22B4A">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31</w:t>
            </w:r>
            <w:r>
              <w:rPr>
                <w:rFonts w:ascii="Times New Roman" w:hAnsi="Times New Roman"/>
                <w:color w:val="000000"/>
                <w:sz w:val="18"/>
                <w:szCs w:val="18"/>
                <w:lang w:eastAsia="it-IT"/>
              </w:rPr>
              <w:t>°</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0.0450</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0.0471</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0.0480</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0.0482</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0.0514</w:t>
            </w:r>
          </w:p>
        </w:tc>
      </w:tr>
      <w:tr w:rsidR="002C6C1A" w:rsidRPr="001E42AE" w:rsidTr="005C2923">
        <w:trPr>
          <w:trHeight w:val="284"/>
          <w:jc w:val="center"/>
        </w:trPr>
        <w:tc>
          <w:tcPr>
            <w:tcW w:w="980" w:type="dxa"/>
            <w:shd w:val="clear" w:color="auto" w:fill="auto"/>
            <w:noWrap/>
            <w:vAlign w:val="bottom"/>
            <w:hideMark/>
          </w:tcPr>
          <w:p w:rsidR="002C6C1A" w:rsidRPr="001E42AE" w:rsidRDefault="002C6C1A" w:rsidP="00D22B4A">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37</w:t>
            </w:r>
            <w:r>
              <w:rPr>
                <w:rFonts w:ascii="Times New Roman" w:hAnsi="Times New Roman"/>
                <w:color w:val="000000"/>
                <w:sz w:val="18"/>
                <w:szCs w:val="18"/>
                <w:lang w:eastAsia="it-IT"/>
              </w:rPr>
              <w:t>°</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0.0444</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0.0464</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0.0473</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0.0474</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0.0505</w:t>
            </w:r>
          </w:p>
        </w:tc>
      </w:tr>
      <w:tr w:rsidR="002C6C1A" w:rsidRPr="001E42AE" w:rsidTr="005C2923">
        <w:trPr>
          <w:trHeight w:val="284"/>
          <w:jc w:val="center"/>
        </w:trPr>
        <w:tc>
          <w:tcPr>
            <w:tcW w:w="980" w:type="dxa"/>
            <w:shd w:val="clear" w:color="auto" w:fill="auto"/>
            <w:noWrap/>
            <w:vAlign w:val="bottom"/>
            <w:hideMark/>
          </w:tcPr>
          <w:p w:rsidR="002C6C1A" w:rsidRPr="001E42AE" w:rsidRDefault="002C6C1A" w:rsidP="00D22B4A">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43</w:t>
            </w:r>
            <w:r>
              <w:rPr>
                <w:rFonts w:ascii="Times New Roman" w:hAnsi="Times New Roman"/>
                <w:color w:val="000000"/>
                <w:sz w:val="18"/>
                <w:szCs w:val="18"/>
                <w:lang w:eastAsia="it-IT"/>
              </w:rPr>
              <w:t>°</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0.0443</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0.0462</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0.0472</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0.0471</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0.0502</w:t>
            </w:r>
          </w:p>
        </w:tc>
      </w:tr>
      <w:tr w:rsidR="002C6C1A" w:rsidRPr="001E42AE" w:rsidTr="005C2923">
        <w:trPr>
          <w:trHeight w:val="284"/>
          <w:jc w:val="center"/>
        </w:trPr>
        <w:tc>
          <w:tcPr>
            <w:tcW w:w="980" w:type="dxa"/>
            <w:shd w:val="clear" w:color="auto" w:fill="auto"/>
            <w:noWrap/>
            <w:vAlign w:val="bottom"/>
            <w:hideMark/>
          </w:tcPr>
          <w:p w:rsidR="002C6C1A" w:rsidRPr="001E42AE" w:rsidRDefault="002C6C1A" w:rsidP="00D22B4A">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49</w:t>
            </w:r>
            <w:r>
              <w:rPr>
                <w:rFonts w:ascii="Times New Roman" w:hAnsi="Times New Roman"/>
                <w:color w:val="000000"/>
                <w:sz w:val="18"/>
                <w:szCs w:val="18"/>
                <w:lang w:eastAsia="it-IT"/>
              </w:rPr>
              <w:t>°</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0.0446</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0.0466</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0.0476</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0.0474</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0.0505</w:t>
            </w:r>
          </w:p>
        </w:tc>
      </w:tr>
      <w:tr w:rsidR="002C6C1A" w:rsidRPr="001E42AE" w:rsidTr="005C2923">
        <w:trPr>
          <w:trHeight w:val="284"/>
          <w:jc w:val="center"/>
        </w:trPr>
        <w:tc>
          <w:tcPr>
            <w:tcW w:w="980" w:type="dxa"/>
            <w:shd w:val="clear" w:color="auto" w:fill="auto"/>
            <w:noWrap/>
            <w:vAlign w:val="bottom"/>
            <w:hideMark/>
          </w:tcPr>
          <w:p w:rsidR="002C6C1A" w:rsidRPr="001E42AE" w:rsidRDefault="002C6C1A" w:rsidP="00D22B4A">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55</w:t>
            </w:r>
            <w:r>
              <w:rPr>
                <w:rFonts w:ascii="Times New Roman" w:hAnsi="Times New Roman"/>
                <w:color w:val="000000"/>
                <w:sz w:val="18"/>
                <w:szCs w:val="18"/>
                <w:lang w:eastAsia="it-IT"/>
              </w:rPr>
              <w:t>°</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0.0456</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0.0477</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0.0486</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0.0483</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0.0515</w:t>
            </w:r>
          </w:p>
        </w:tc>
      </w:tr>
      <w:tr w:rsidR="002C6C1A" w:rsidRPr="001E42AE" w:rsidTr="005C2923">
        <w:trPr>
          <w:trHeight w:val="284"/>
          <w:jc w:val="center"/>
        </w:trPr>
        <w:tc>
          <w:tcPr>
            <w:tcW w:w="980" w:type="dxa"/>
            <w:shd w:val="clear" w:color="auto" w:fill="auto"/>
            <w:noWrap/>
            <w:vAlign w:val="bottom"/>
            <w:hideMark/>
          </w:tcPr>
          <w:p w:rsidR="002C6C1A" w:rsidRPr="001E42AE" w:rsidRDefault="002C6C1A" w:rsidP="00D22B4A">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61</w:t>
            </w:r>
            <w:r>
              <w:rPr>
                <w:rFonts w:ascii="Times New Roman" w:hAnsi="Times New Roman"/>
                <w:color w:val="000000"/>
                <w:sz w:val="18"/>
                <w:szCs w:val="18"/>
                <w:lang w:eastAsia="it-IT"/>
              </w:rPr>
              <w:t>°</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0.0470</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0.0492</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0.0501</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0.0498</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0.0531</w:t>
            </w:r>
          </w:p>
        </w:tc>
      </w:tr>
      <w:tr w:rsidR="002C6C1A" w:rsidRPr="001E42AE" w:rsidTr="005C2923">
        <w:trPr>
          <w:trHeight w:val="284"/>
          <w:jc w:val="center"/>
        </w:trPr>
        <w:tc>
          <w:tcPr>
            <w:tcW w:w="980" w:type="dxa"/>
            <w:shd w:val="clear" w:color="auto" w:fill="auto"/>
            <w:noWrap/>
            <w:vAlign w:val="bottom"/>
            <w:hideMark/>
          </w:tcPr>
          <w:p w:rsidR="002C6C1A" w:rsidRPr="001E42AE" w:rsidRDefault="002C6C1A" w:rsidP="00D22B4A">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67</w:t>
            </w:r>
            <w:r>
              <w:rPr>
                <w:rFonts w:ascii="Times New Roman" w:hAnsi="Times New Roman"/>
                <w:color w:val="000000"/>
                <w:sz w:val="18"/>
                <w:szCs w:val="18"/>
                <w:lang w:eastAsia="it-IT"/>
              </w:rPr>
              <w:t>°</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0.0492</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0.0515</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0.0525</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0.0521</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0.0556</w:t>
            </w:r>
          </w:p>
        </w:tc>
      </w:tr>
      <w:tr w:rsidR="002C6C1A" w:rsidRPr="001E42AE" w:rsidTr="005C2923">
        <w:trPr>
          <w:trHeight w:val="284"/>
          <w:jc w:val="center"/>
        </w:trPr>
        <w:tc>
          <w:tcPr>
            <w:tcW w:w="980" w:type="dxa"/>
            <w:shd w:val="clear" w:color="auto" w:fill="auto"/>
            <w:noWrap/>
            <w:vAlign w:val="bottom"/>
            <w:hideMark/>
          </w:tcPr>
          <w:p w:rsidR="002C6C1A" w:rsidRPr="001E42AE" w:rsidRDefault="002C6C1A" w:rsidP="00D22B4A">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73</w:t>
            </w:r>
            <w:r>
              <w:rPr>
                <w:rFonts w:ascii="Times New Roman" w:hAnsi="Times New Roman"/>
                <w:color w:val="000000"/>
                <w:sz w:val="18"/>
                <w:szCs w:val="18"/>
                <w:lang w:eastAsia="it-IT"/>
              </w:rPr>
              <w:t>°</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0.0528</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0.0552</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0.0565</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0.0560</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0.0598</w:t>
            </w:r>
          </w:p>
        </w:tc>
      </w:tr>
      <w:tr w:rsidR="002C6C1A" w:rsidRPr="001E42AE" w:rsidTr="005C2923">
        <w:trPr>
          <w:trHeight w:val="284"/>
          <w:jc w:val="center"/>
        </w:trPr>
        <w:tc>
          <w:tcPr>
            <w:tcW w:w="980" w:type="dxa"/>
            <w:shd w:val="clear" w:color="auto" w:fill="auto"/>
            <w:noWrap/>
            <w:vAlign w:val="bottom"/>
            <w:hideMark/>
          </w:tcPr>
          <w:p w:rsidR="002C6C1A" w:rsidRPr="001E42AE" w:rsidRDefault="002C6C1A" w:rsidP="00D22B4A">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79</w:t>
            </w:r>
            <w:r>
              <w:rPr>
                <w:rFonts w:ascii="Times New Roman" w:hAnsi="Times New Roman"/>
                <w:color w:val="000000"/>
                <w:sz w:val="18"/>
                <w:szCs w:val="18"/>
                <w:lang w:eastAsia="it-IT"/>
              </w:rPr>
              <w:t>°</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0.0593</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0.0618</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0.0633</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0.0626</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0.0672</w:t>
            </w:r>
          </w:p>
        </w:tc>
      </w:tr>
      <w:tr w:rsidR="002C6C1A" w:rsidRPr="001E42AE" w:rsidTr="005C2923">
        <w:trPr>
          <w:trHeight w:val="284"/>
          <w:jc w:val="center"/>
        </w:trPr>
        <w:tc>
          <w:tcPr>
            <w:tcW w:w="980" w:type="dxa"/>
            <w:shd w:val="clear" w:color="auto" w:fill="auto"/>
            <w:noWrap/>
            <w:vAlign w:val="bottom"/>
            <w:hideMark/>
          </w:tcPr>
          <w:p w:rsidR="002C6C1A" w:rsidRPr="001E42AE" w:rsidRDefault="002C6C1A" w:rsidP="00D22B4A">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85</w:t>
            </w:r>
            <w:r>
              <w:rPr>
                <w:rFonts w:ascii="Times New Roman" w:hAnsi="Times New Roman"/>
                <w:color w:val="000000"/>
                <w:sz w:val="18"/>
                <w:szCs w:val="18"/>
                <w:lang w:eastAsia="it-IT"/>
              </w:rPr>
              <w:t>°</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0.0690</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0.0737</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0.0752</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0.0744</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0.0799</w:t>
            </w:r>
          </w:p>
        </w:tc>
      </w:tr>
      <w:tr w:rsidR="002C6C1A" w:rsidRPr="001E42AE" w:rsidTr="005C2923">
        <w:trPr>
          <w:trHeight w:val="284"/>
          <w:jc w:val="center"/>
        </w:trPr>
        <w:tc>
          <w:tcPr>
            <w:tcW w:w="980" w:type="dxa"/>
            <w:shd w:val="clear" w:color="auto" w:fill="auto"/>
            <w:noWrap/>
            <w:vAlign w:val="bottom"/>
            <w:hideMark/>
          </w:tcPr>
          <w:p w:rsidR="002C6C1A" w:rsidRPr="001E42AE" w:rsidRDefault="002C6C1A" w:rsidP="00D22B4A">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88</w:t>
            </w:r>
            <w:r>
              <w:rPr>
                <w:rFonts w:ascii="Times New Roman" w:hAnsi="Times New Roman"/>
                <w:color w:val="000000"/>
                <w:sz w:val="18"/>
                <w:szCs w:val="18"/>
                <w:lang w:eastAsia="it-IT"/>
              </w:rPr>
              <w:t>°</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0.0798</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0.0829</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0.0842</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0.0833</w:t>
            </w:r>
          </w:p>
        </w:tc>
        <w:tc>
          <w:tcPr>
            <w:tcW w:w="980" w:type="dxa"/>
            <w:shd w:val="clear" w:color="auto" w:fill="auto"/>
            <w:noWrap/>
            <w:vAlign w:val="bottom"/>
            <w:hideMark/>
          </w:tcPr>
          <w:p w:rsidR="002C6C1A" w:rsidRPr="002C6C1A" w:rsidRDefault="002C6C1A">
            <w:pPr>
              <w:jc w:val="center"/>
              <w:rPr>
                <w:rFonts w:ascii="Times New Roman" w:hAnsi="Times New Roman"/>
                <w:color w:val="000000"/>
                <w:sz w:val="18"/>
                <w:szCs w:val="18"/>
              </w:rPr>
            </w:pPr>
            <w:r w:rsidRPr="002C6C1A">
              <w:rPr>
                <w:rFonts w:ascii="Times New Roman" w:hAnsi="Times New Roman"/>
                <w:color w:val="000000"/>
                <w:sz w:val="18"/>
                <w:szCs w:val="18"/>
              </w:rPr>
              <w:t>0.0894</w:t>
            </w:r>
          </w:p>
        </w:tc>
      </w:tr>
    </w:tbl>
    <w:p w:rsidR="007B3047" w:rsidRPr="001C61FF" w:rsidRDefault="007B3047" w:rsidP="00716030">
      <w:pPr>
        <w:spacing w:line="360" w:lineRule="auto"/>
        <w:ind w:firstLine="708"/>
        <w:jc w:val="both"/>
        <w:rPr>
          <w:rFonts w:ascii="Times New Roman" w:hAnsi="Times New Roman"/>
          <w:b/>
          <w:lang w:val="en-US"/>
        </w:rPr>
      </w:pPr>
    </w:p>
    <w:p w:rsidR="0037058E" w:rsidRDefault="001C61FF" w:rsidP="007B3047">
      <w:pPr>
        <w:spacing w:line="360" w:lineRule="auto"/>
        <w:jc w:val="both"/>
        <w:rPr>
          <w:rFonts w:ascii="Times New Roman" w:hAnsi="Times New Roman"/>
          <w:lang w:val="en-US"/>
        </w:rPr>
      </w:pPr>
      <w:r>
        <w:rPr>
          <w:rFonts w:ascii="Times New Roman" w:hAnsi="Times New Roman"/>
          <w:lang w:val="en-US"/>
        </w:rPr>
        <w:lastRenderedPageBreak/>
        <w:t>then increase</w:t>
      </w:r>
      <w:r w:rsidRPr="0081583E">
        <w:rPr>
          <w:rFonts w:ascii="Times New Roman" w:hAnsi="Times New Roman"/>
          <w:lang w:val="en-US"/>
        </w:rPr>
        <w:t>s</w:t>
      </w:r>
      <w:r w:rsidRPr="007B3047">
        <w:rPr>
          <w:rFonts w:ascii="Times New Roman" w:hAnsi="Times New Roman"/>
          <w:lang w:val="en-US"/>
        </w:rPr>
        <w:t xml:space="preserve"> </w:t>
      </w:r>
      <w:r w:rsidRPr="0081583E">
        <w:rPr>
          <w:rFonts w:ascii="Times New Roman" w:hAnsi="Times New Roman"/>
          <w:lang w:val="en-US"/>
        </w:rPr>
        <w:t xml:space="preserve">almost asymptotically with the increasing of </w:t>
      </w:r>
      <m:oMath>
        <m:r>
          <w:rPr>
            <w:rFonts w:ascii="Cambria Math" w:hAnsi="Cambria Math"/>
          </w:rPr>
          <m:t>α</m:t>
        </m:r>
      </m:oMath>
      <w:r w:rsidRPr="0081583E">
        <w:rPr>
          <w:rFonts w:ascii="Times New Roman" w:hAnsi="Times New Roman"/>
          <w:lang w:val="en-US"/>
        </w:rPr>
        <w:t>.</w:t>
      </w:r>
      <w:r>
        <w:rPr>
          <w:rFonts w:ascii="Times New Roman" w:hAnsi="Times New Roman"/>
          <w:lang w:val="en-US"/>
        </w:rPr>
        <w:t xml:space="preserve"> A minimum value for</w:t>
      </w:r>
      <m:oMath>
        <m:acc>
          <m:accPr>
            <m:chr m:val="̃"/>
            <m:ctrlPr>
              <w:rPr>
                <w:rFonts w:ascii="Cambria Math" w:hAnsi="Cambria Math"/>
                <w:i/>
              </w:rPr>
            </m:ctrlPr>
          </m:accPr>
          <m:e>
            <m:r>
              <w:rPr>
                <w:rFonts w:ascii="Cambria Math" w:hAnsi="Cambria Math"/>
              </w:rPr>
              <m:t>q</m:t>
            </m:r>
          </m:e>
        </m:acc>
      </m:oMath>
      <w:r w:rsidR="00D22B4A" w:rsidRPr="007B3047">
        <w:rPr>
          <w:rFonts w:ascii="Times New Roman" w:hAnsi="Times New Roman"/>
          <w:lang w:val="en-US"/>
        </w:rPr>
        <w:t xml:space="preserve"> i</w:t>
      </w:r>
      <w:r w:rsidR="00D22B4A">
        <w:rPr>
          <w:rFonts w:ascii="Times New Roman" w:hAnsi="Times New Roman"/>
          <w:lang w:val="en-US"/>
        </w:rPr>
        <w:t xml:space="preserve">s </w:t>
      </w:r>
      <w:r w:rsidR="007B3047">
        <w:rPr>
          <w:rFonts w:ascii="Times New Roman" w:hAnsi="Times New Roman"/>
          <w:lang w:val="en-US"/>
        </w:rPr>
        <w:t>located in the vicinity of 40°</w:t>
      </w:r>
      <w:r w:rsidR="00D22B4A">
        <w:rPr>
          <w:rFonts w:ascii="Times New Roman" w:hAnsi="Times New Roman"/>
          <w:lang w:val="en-US"/>
        </w:rPr>
        <w:t xml:space="preserve"> for every </w:t>
      </w:r>
      <m:oMath>
        <m:r>
          <w:rPr>
            <w:rFonts w:ascii="Cambria Math" w:hAnsi="Cambria Math"/>
          </w:rPr>
          <m:t>φ</m:t>
        </m:r>
      </m:oMath>
      <w:r w:rsidR="007B3047">
        <w:rPr>
          <w:rFonts w:ascii="Times New Roman" w:hAnsi="Times New Roman"/>
          <w:lang w:val="en-US"/>
        </w:rPr>
        <w:t>.</w:t>
      </w:r>
      <w:r w:rsidR="00233DF6">
        <w:rPr>
          <w:rFonts w:ascii="Times New Roman" w:hAnsi="Times New Roman"/>
          <w:lang w:val="en-US"/>
        </w:rPr>
        <w:t xml:space="preserve"> </w:t>
      </w:r>
    </w:p>
    <w:p w:rsidR="0037058E" w:rsidRDefault="0037058E" w:rsidP="0037058E">
      <w:pPr>
        <w:spacing w:line="360" w:lineRule="auto"/>
        <w:jc w:val="both"/>
        <w:rPr>
          <w:rFonts w:ascii="Times New Roman" w:hAnsi="Times New Roman"/>
          <w:color w:val="000000" w:themeColor="text1"/>
          <w:lang w:val="en-US"/>
        </w:rPr>
      </w:pPr>
      <w:r>
        <w:rPr>
          <w:rFonts w:ascii="Times New Roman" w:hAnsi="Times New Roman"/>
          <w:lang w:val="en-US"/>
        </w:rPr>
        <w:t>As one can note</w:t>
      </w:r>
      <w:r w:rsidRPr="0081583E">
        <w:rPr>
          <w:rFonts w:ascii="Times New Roman" w:hAnsi="Times New Roman"/>
          <w:color w:val="000000" w:themeColor="text1"/>
          <w:lang w:val="en-US"/>
        </w:rPr>
        <w:t xml:space="preserve">, for each </w:t>
      </w:r>
      <m:oMath>
        <m:r>
          <w:rPr>
            <w:rFonts w:ascii="Cambria Math" w:hAnsi="Cambria Math"/>
            <w:color w:val="000000" w:themeColor="text1"/>
          </w:rPr>
          <m:t>α</m:t>
        </m:r>
      </m:oMath>
      <w:r w:rsidRPr="0081583E">
        <w:rPr>
          <w:rFonts w:ascii="Times New Roman" w:hAnsi="Times New Roman"/>
          <w:color w:val="000000" w:themeColor="text1"/>
          <w:lang w:val="en-US"/>
        </w:rPr>
        <w:t xml:space="preserve"> the most performing assemblies are those characterized by higher </w:t>
      </w:r>
      <m:oMath>
        <m:r>
          <w:rPr>
            <w:rFonts w:ascii="Cambria Math" w:hAnsi="Cambria Math"/>
            <w:color w:val="000000" w:themeColor="text1"/>
          </w:rPr>
          <m:t>φ</m:t>
        </m:r>
      </m:oMath>
      <w:r w:rsidRPr="0081583E">
        <w:rPr>
          <w:rFonts w:ascii="Times New Roman" w:hAnsi="Times New Roman"/>
          <w:color w:val="000000" w:themeColor="text1"/>
          <w:lang w:val="en-US"/>
        </w:rPr>
        <w:t xml:space="preserve">, with a few exceptions, as reported in Table 4.1; an unexpected behavior is highlighted for </w:t>
      </w:r>
      <w:r>
        <w:rPr>
          <w:rFonts w:ascii="Times New Roman" w:hAnsi="Times New Roman"/>
          <w:color w:val="000000" w:themeColor="text1"/>
          <w:lang w:val="en-US"/>
        </w:rPr>
        <w:t>assemblies at</w:t>
      </w:r>
      <w:r w:rsidRPr="0081583E">
        <w:rPr>
          <w:rFonts w:ascii="Times New Roman" w:hAnsi="Times New Roman"/>
          <w:color w:val="000000" w:themeColor="text1"/>
          <w:lang w:val="en-US"/>
        </w:rPr>
        <w:t xml:space="preserve"> </w:t>
      </w:r>
      <m:oMath>
        <m:r>
          <w:rPr>
            <w:rFonts w:ascii="Cambria Math" w:hAnsi="Cambria Math"/>
          </w:rPr>
          <m:t>φ</m:t>
        </m:r>
      </m:oMath>
      <w:r w:rsidRPr="0081583E">
        <w:rPr>
          <w:rFonts w:ascii="Times New Roman" w:hAnsi="Times New Roman"/>
          <w:lang w:val="en-US"/>
        </w:rPr>
        <w:t xml:space="preserve"> = 0.17 </w:t>
      </w:r>
      <w:r>
        <w:rPr>
          <w:rFonts w:ascii="Times New Roman" w:hAnsi="Times New Roman"/>
          <w:lang w:val="en-US"/>
        </w:rPr>
        <w:t>as their thermal</w:t>
      </w:r>
      <w:r w:rsidRPr="0081583E">
        <w:rPr>
          <w:rFonts w:ascii="Times New Roman" w:hAnsi="Times New Roman"/>
          <w:lang w:val="en-US"/>
        </w:rPr>
        <w:t xml:space="preserve"> performance is worse than </w:t>
      </w:r>
      <w:r>
        <w:rPr>
          <w:rFonts w:ascii="Times New Roman" w:hAnsi="Times New Roman"/>
          <w:lang w:val="en-US"/>
        </w:rPr>
        <w:t xml:space="preserve">assemblies at </w:t>
      </w:r>
      <m:oMath>
        <m:r>
          <w:rPr>
            <w:rFonts w:ascii="Cambria Math" w:hAnsi="Cambria Math"/>
          </w:rPr>
          <m:t>φ</m:t>
        </m:r>
      </m:oMath>
      <w:r w:rsidRPr="0081583E">
        <w:rPr>
          <w:rFonts w:ascii="Times New Roman" w:hAnsi="Times New Roman"/>
          <w:lang w:val="en-US"/>
        </w:rPr>
        <w:t xml:space="preserve"> = 0.15 for </w:t>
      </w:r>
      <m:oMath>
        <m:r>
          <w:rPr>
            <w:rFonts w:ascii="Cambria Math" w:hAnsi="Cambria Math"/>
            <w:color w:val="000000" w:themeColor="text1"/>
          </w:rPr>
          <m:t>α</m:t>
        </m:r>
      </m:oMath>
      <w:r w:rsidRPr="0081583E">
        <w:rPr>
          <w:rFonts w:ascii="Times New Roman" w:hAnsi="Times New Roman"/>
          <w:color w:val="000000" w:themeColor="text1"/>
          <w:lang w:val="en-US"/>
        </w:rPr>
        <w:t xml:space="preserve"> ≥ </w:t>
      </w:r>
      <w:r w:rsidR="00326A29">
        <w:rPr>
          <w:rFonts w:ascii="Times New Roman" w:hAnsi="Times New Roman"/>
          <w:color w:val="000000" w:themeColor="text1"/>
          <w:lang w:val="en-US"/>
        </w:rPr>
        <w:t>43</w:t>
      </w:r>
      <w:r w:rsidRPr="0081583E">
        <w:rPr>
          <w:rFonts w:ascii="Times New Roman" w:hAnsi="Times New Roman"/>
          <w:color w:val="000000" w:themeColor="text1"/>
          <w:lang w:val="en-US"/>
        </w:rPr>
        <w:t xml:space="preserve">°. </w:t>
      </w:r>
    </w:p>
    <w:p w:rsidR="001E42AE" w:rsidRPr="0054496F" w:rsidRDefault="0037058E" w:rsidP="0054496F">
      <w:pPr>
        <w:spacing w:line="360" w:lineRule="auto"/>
        <w:jc w:val="both"/>
        <w:rPr>
          <w:rFonts w:ascii="Times New Roman" w:hAnsi="Times New Roman"/>
          <w:lang w:val="en-US"/>
        </w:rPr>
      </w:pPr>
      <w:r>
        <w:rPr>
          <w:rFonts w:ascii="Times New Roman" w:hAnsi="Times New Roman"/>
          <w:lang w:val="en-US"/>
        </w:rPr>
        <w:t>In general</w:t>
      </w:r>
      <w:r w:rsidR="00233DF6">
        <w:rPr>
          <w:rFonts w:ascii="Times New Roman" w:hAnsi="Times New Roman"/>
          <w:lang w:val="en-US"/>
        </w:rPr>
        <w:t xml:space="preserve">, </w:t>
      </w:r>
      <w:r w:rsidR="00D22B4A">
        <w:rPr>
          <w:rFonts w:ascii="Times New Roman" w:hAnsi="Times New Roman"/>
          <w:lang w:val="en-US"/>
        </w:rPr>
        <w:t xml:space="preserve">as </w:t>
      </w:r>
      <m:oMath>
        <m:r>
          <w:rPr>
            <w:rFonts w:ascii="Cambria Math" w:hAnsi="Cambria Math"/>
          </w:rPr>
          <m:t>α</m:t>
        </m:r>
      </m:oMath>
      <w:r w:rsidR="00D22B4A">
        <w:rPr>
          <w:rFonts w:ascii="Times New Roman" w:hAnsi="Times New Roman"/>
          <w:lang w:val="en-US"/>
        </w:rPr>
        <w:t xml:space="preserve"> increases </w:t>
      </w:r>
      <w:r w:rsidR="00233DF6">
        <w:rPr>
          <w:rFonts w:ascii="Times New Roman" w:hAnsi="Times New Roman"/>
          <w:lang w:val="en-US"/>
        </w:rPr>
        <w:t>the Y assembly heat flux is lower than the T heat flux</w:t>
      </w:r>
      <w:r w:rsidR="00D22B4A">
        <w:rPr>
          <w:rFonts w:ascii="Times New Roman" w:hAnsi="Times New Roman"/>
          <w:lang w:val="en-US"/>
        </w:rPr>
        <w:t xml:space="preserve"> cross the dimensionless heat flux of the T-shaped fin in the vicinity of </w:t>
      </w:r>
      <w:r w:rsidR="00326A29">
        <w:rPr>
          <w:rFonts w:ascii="Times New Roman" w:hAnsi="Times New Roman"/>
          <w:lang w:val="en-US"/>
        </w:rPr>
        <w:t>81</w:t>
      </w:r>
      <w:r w:rsidR="00D22B4A">
        <w:rPr>
          <w:rFonts w:ascii="Times New Roman" w:hAnsi="Times New Roman"/>
          <w:lang w:val="en-US"/>
        </w:rPr>
        <w:t xml:space="preserve">° for </w:t>
      </w:r>
      <m:oMath>
        <m:r>
          <w:rPr>
            <w:rFonts w:ascii="Cambria Math" w:hAnsi="Cambria Math"/>
          </w:rPr>
          <m:t>φ</m:t>
        </m:r>
      </m:oMath>
      <w:r w:rsidR="00D22B4A" w:rsidRPr="00D22B4A">
        <w:rPr>
          <w:rFonts w:ascii="Times New Roman" w:hAnsi="Times New Roman"/>
          <w:lang w:val="en-US"/>
        </w:rPr>
        <w:t xml:space="preserve"> </w:t>
      </w:r>
      <w:r w:rsidR="00D22B4A">
        <w:rPr>
          <w:rFonts w:ascii="Times New Roman" w:hAnsi="Times New Roman"/>
          <w:lang w:val="en-US"/>
        </w:rPr>
        <w:t>= 0.11</w:t>
      </w:r>
      <w:r w:rsidR="00326A29">
        <w:rPr>
          <w:rFonts w:ascii="Times New Roman" w:hAnsi="Times New Roman"/>
          <w:lang w:val="en-US"/>
        </w:rPr>
        <w:t>, at 82°</w:t>
      </w:r>
      <w:r w:rsidR="00D22B4A">
        <w:rPr>
          <w:rFonts w:ascii="Times New Roman" w:hAnsi="Times New Roman"/>
          <w:lang w:val="en-US"/>
        </w:rPr>
        <w:t xml:space="preserve"> </w:t>
      </w:r>
      <w:r w:rsidR="00326A29">
        <w:rPr>
          <w:rFonts w:ascii="Times New Roman" w:hAnsi="Times New Roman"/>
          <w:lang w:val="en-US"/>
        </w:rPr>
        <w:t>for</w:t>
      </w:r>
      <w:r w:rsidR="00D22B4A">
        <w:rPr>
          <w:rFonts w:ascii="Times New Roman" w:hAnsi="Times New Roman"/>
          <w:lang w:val="en-US"/>
        </w:rPr>
        <w:t xml:space="preserve"> </w:t>
      </w:r>
      <m:oMath>
        <m:r>
          <w:rPr>
            <w:rFonts w:ascii="Cambria Math" w:hAnsi="Cambria Math"/>
          </w:rPr>
          <m:t>φ</m:t>
        </m:r>
      </m:oMath>
      <w:r w:rsidR="00326A29" w:rsidRPr="00D22B4A">
        <w:rPr>
          <w:rFonts w:ascii="Times New Roman" w:hAnsi="Times New Roman"/>
          <w:lang w:val="en-US"/>
        </w:rPr>
        <w:t xml:space="preserve"> </w:t>
      </w:r>
      <w:r w:rsidR="00326A29">
        <w:rPr>
          <w:rFonts w:ascii="Times New Roman" w:hAnsi="Times New Roman"/>
          <w:lang w:val="en-US"/>
        </w:rPr>
        <w:t xml:space="preserve">= </w:t>
      </w:r>
      <w:r w:rsidR="00D22B4A">
        <w:rPr>
          <w:rFonts w:ascii="Times New Roman" w:hAnsi="Times New Roman"/>
          <w:lang w:val="en-US"/>
        </w:rPr>
        <w:t xml:space="preserve">0.13, </w:t>
      </w:r>
      <w:r w:rsidR="004C39A6">
        <w:rPr>
          <w:rFonts w:ascii="Times New Roman" w:hAnsi="Times New Roman"/>
          <w:lang w:val="en-US"/>
        </w:rPr>
        <w:t>at 83°</w:t>
      </w:r>
      <w:r w:rsidR="00D22B4A">
        <w:rPr>
          <w:rFonts w:ascii="Times New Roman" w:hAnsi="Times New Roman"/>
          <w:lang w:val="en-US"/>
        </w:rPr>
        <w:t xml:space="preserve"> for </w:t>
      </w:r>
      <m:oMath>
        <m:r>
          <w:rPr>
            <w:rFonts w:ascii="Cambria Math" w:hAnsi="Cambria Math"/>
          </w:rPr>
          <m:t>φ</m:t>
        </m:r>
      </m:oMath>
      <w:r w:rsidR="00D22B4A" w:rsidRPr="00D22B4A">
        <w:rPr>
          <w:rFonts w:ascii="Times New Roman" w:hAnsi="Times New Roman"/>
          <w:lang w:val="en-US"/>
        </w:rPr>
        <w:t xml:space="preserve"> </w:t>
      </w:r>
      <w:r w:rsidR="00D22B4A">
        <w:rPr>
          <w:rFonts w:ascii="Times New Roman" w:hAnsi="Times New Roman"/>
          <w:lang w:val="en-US"/>
        </w:rPr>
        <w:t xml:space="preserve">= 0.15, </w:t>
      </w:r>
      <w:r w:rsidR="004C39A6">
        <w:rPr>
          <w:rFonts w:ascii="Times New Roman" w:hAnsi="Times New Roman"/>
          <w:lang w:val="en-US"/>
        </w:rPr>
        <w:t xml:space="preserve">at 85° for </w:t>
      </w:r>
      <m:oMath>
        <m:r>
          <w:rPr>
            <w:rFonts w:ascii="Cambria Math" w:hAnsi="Cambria Math"/>
          </w:rPr>
          <m:t>φ</m:t>
        </m:r>
      </m:oMath>
      <w:r w:rsidR="004C39A6" w:rsidRPr="00D22B4A">
        <w:rPr>
          <w:rFonts w:ascii="Times New Roman" w:hAnsi="Times New Roman"/>
          <w:lang w:val="en-US"/>
        </w:rPr>
        <w:t xml:space="preserve"> </w:t>
      </w:r>
      <w:r w:rsidR="004C39A6">
        <w:rPr>
          <w:rFonts w:ascii="Times New Roman" w:hAnsi="Times New Roman"/>
          <w:lang w:val="en-US"/>
        </w:rPr>
        <w:t xml:space="preserve">= 0.17, </w:t>
      </w:r>
      <w:r w:rsidR="00D22B4A">
        <w:rPr>
          <w:rFonts w:ascii="Times New Roman" w:hAnsi="Times New Roman"/>
          <w:lang w:val="en-US"/>
        </w:rPr>
        <w:t>and approximatel</w:t>
      </w:r>
      <w:r w:rsidR="004C39A6">
        <w:rPr>
          <w:rFonts w:ascii="Times New Roman" w:hAnsi="Times New Roman"/>
          <w:lang w:val="en-US"/>
        </w:rPr>
        <w:t>y 84</w:t>
      </w:r>
      <w:r w:rsidR="0054496F">
        <w:rPr>
          <w:rFonts w:ascii="Times New Roman" w:hAnsi="Times New Roman"/>
          <w:lang w:val="en-US"/>
        </w:rPr>
        <w:t>°</w:t>
      </w:r>
      <w:r w:rsidR="00D22B4A">
        <w:rPr>
          <w:rFonts w:ascii="Times New Roman" w:hAnsi="Times New Roman"/>
          <w:lang w:val="en-US"/>
        </w:rPr>
        <w:t xml:space="preserve"> for </w:t>
      </w:r>
      <m:oMath>
        <m:r>
          <w:rPr>
            <w:rFonts w:ascii="Cambria Math" w:hAnsi="Cambria Math"/>
          </w:rPr>
          <m:t>φ</m:t>
        </m:r>
      </m:oMath>
      <w:r w:rsidR="004C39A6">
        <w:rPr>
          <w:rFonts w:ascii="Times New Roman" w:hAnsi="Times New Roman"/>
          <w:lang w:val="en-US"/>
        </w:rPr>
        <w:t xml:space="preserve"> =</w:t>
      </w:r>
      <w:r w:rsidR="00D22B4A">
        <w:rPr>
          <w:rFonts w:ascii="Times New Roman" w:hAnsi="Times New Roman"/>
          <w:lang w:val="en-US"/>
        </w:rPr>
        <w:t xml:space="preserve"> 0.19. The related values of </w:t>
      </w:r>
      <m:oMath>
        <m:acc>
          <m:accPr>
            <m:chr m:val="̃"/>
            <m:ctrlPr>
              <w:rPr>
                <w:rFonts w:ascii="Cambria Math" w:hAnsi="Cambria Math"/>
                <w:i/>
              </w:rPr>
            </m:ctrlPr>
          </m:accPr>
          <m:e>
            <m:r>
              <w:rPr>
                <w:rFonts w:ascii="Cambria Math" w:hAnsi="Cambria Math"/>
              </w:rPr>
              <m:t>q</m:t>
            </m:r>
          </m:e>
        </m:acc>
      </m:oMath>
      <w:r w:rsidR="00D22B4A" w:rsidRPr="00D22B4A">
        <w:rPr>
          <w:rFonts w:ascii="Times New Roman" w:hAnsi="Times New Roman"/>
          <w:lang w:val="en-US"/>
        </w:rPr>
        <w:t xml:space="preserve"> </w:t>
      </w:r>
      <w:r w:rsidR="00D22B4A">
        <w:rPr>
          <w:rFonts w:ascii="Times New Roman" w:hAnsi="Times New Roman"/>
          <w:lang w:val="en-US"/>
        </w:rPr>
        <w:t xml:space="preserve">for the T-shaped assemblies are, respectively, </w:t>
      </w:r>
      <w:r w:rsidR="002D2153">
        <w:rPr>
          <w:rFonts w:ascii="Times New Roman" w:hAnsi="Times New Roman"/>
          <w:lang w:val="en-US"/>
        </w:rPr>
        <w:t>0.0626</w:t>
      </w:r>
      <w:r w:rsidR="00D22B4A">
        <w:rPr>
          <w:rFonts w:ascii="Times New Roman" w:hAnsi="Times New Roman"/>
          <w:lang w:val="en-US"/>
        </w:rPr>
        <w:t>,</w:t>
      </w:r>
      <w:r w:rsidR="002D2153">
        <w:rPr>
          <w:rFonts w:ascii="Times New Roman" w:hAnsi="Times New Roman"/>
          <w:lang w:val="en-US"/>
        </w:rPr>
        <w:t xml:space="preserve"> 0.0671</w:t>
      </w:r>
      <w:r w:rsidR="00D22B4A">
        <w:rPr>
          <w:rFonts w:ascii="Times New Roman" w:hAnsi="Times New Roman"/>
          <w:lang w:val="en-US"/>
        </w:rPr>
        <w:t>,</w:t>
      </w:r>
      <w:r w:rsidR="002D2153">
        <w:rPr>
          <w:rFonts w:ascii="Times New Roman" w:hAnsi="Times New Roman"/>
          <w:lang w:val="en-US"/>
        </w:rPr>
        <w:t xml:space="preserve"> 0.0711</w:t>
      </w:r>
      <w:r w:rsidR="00D22B4A">
        <w:rPr>
          <w:rFonts w:ascii="Times New Roman" w:hAnsi="Times New Roman"/>
          <w:lang w:val="en-US"/>
        </w:rPr>
        <w:t>,</w:t>
      </w:r>
      <w:r w:rsidR="002D2153">
        <w:rPr>
          <w:rFonts w:ascii="Times New Roman" w:hAnsi="Times New Roman"/>
          <w:lang w:val="en-US"/>
        </w:rPr>
        <w:t xml:space="preserve"> 0.0747</w:t>
      </w:r>
      <w:r w:rsidR="00D22B4A">
        <w:rPr>
          <w:rFonts w:ascii="Times New Roman" w:hAnsi="Times New Roman"/>
          <w:lang w:val="en-US"/>
        </w:rPr>
        <w:t xml:space="preserve"> and</w:t>
      </w:r>
      <w:r w:rsidR="002D2153">
        <w:rPr>
          <w:rFonts w:ascii="Times New Roman" w:hAnsi="Times New Roman"/>
          <w:lang w:val="en-US"/>
        </w:rPr>
        <w:t xml:space="preserve"> 0.0781</w:t>
      </w:r>
      <w:r w:rsidR="00D22B4A">
        <w:rPr>
          <w:rFonts w:ascii="Times New Roman" w:hAnsi="Times New Roman"/>
          <w:lang w:val="en-US"/>
        </w:rPr>
        <w:t>.</w:t>
      </w:r>
      <w:r w:rsidR="00074005">
        <w:rPr>
          <w:rFonts w:ascii="Times New Roman" w:hAnsi="Times New Roman"/>
          <w:lang w:val="en-US"/>
        </w:rPr>
        <w:t xml:space="preserve"> G</w:t>
      </w:r>
      <w:r w:rsidR="00074005" w:rsidRPr="0081583E">
        <w:rPr>
          <w:rFonts w:ascii="Times New Roman" w:hAnsi="Times New Roman"/>
          <w:lang w:val="en-US"/>
        </w:rPr>
        <w:t xml:space="preserve">iven the present conditions, </w:t>
      </w:r>
      <w:r w:rsidR="00074005">
        <w:rPr>
          <w:rFonts w:ascii="Times New Roman" w:hAnsi="Times New Roman"/>
          <w:lang w:val="en-US"/>
        </w:rPr>
        <w:t>optimal Y-</w:t>
      </w:r>
      <w:r w:rsidR="00074005" w:rsidRPr="0081583E">
        <w:rPr>
          <w:rFonts w:ascii="Times New Roman" w:hAnsi="Times New Roman"/>
          <w:lang w:val="en-US"/>
        </w:rPr>
        <w:t>shape</w:t>
      </w:r>
      <w:r w:rsidR="00074005">
        <w:rPr>
          <w:rFonts w:ascii="Times New Roman" w:hAnsi="Times New Roman"/>
          <w:lang w:val="en-US"/>
        </w:rPr>
        <w:t xml:space="preserve"> constructs</w:t>
      </w:r>
      <w:r w:rsidR="00074005" w:rsidRPr="0081583E">
        <w:rPr>
          <w:rFonts w:ascii="Times New Roman" w:hAnsi="Times New Roman"/>
          <w:lang w:val="en-US"/>
        </w:rPr>
        <w:t xml:space="preserve"> </w:t>
      </w:r>
      <w:r w:rsidR="00074005">
        <w:rPr>
          <w:rFonts w:ascii="Times New Roman" w:hAnsi="Times New Roman"/>
          <w:lang w:val="en-US"/>
        </w:rPr>
        <w:t>may be recommended</w:t>
      </w:r>
      <w:r w:rsidR="00074005" w:rsidRPr="0081583E">
        <w:rPr>
          <w:rFonts w:ascii="Times New Roman" w:hAnsi="Times New Roman"/>
          <w:lang w:val="en-US"/>
        </w:rPr>
        <w:t xml:space="preserve"> only if the value of the angle between arms is relatively</w:t>
      </w:r>
      <w:r w:rsidR="004C39A6">
        <w:rPr>
          <w:rFonts w:ascii="Times New Roman" w:hAnsi="Times New Roman"/>
          <w:lang w:val="en-US"/>
        </w:rPr>
        <w:t xml:space="preserve"> high, in general greater than 8</w:t>
      </w:r>
      <w:r w:rsidR="00074005" w:rsidRPr="0081583E">
        <w:rPr>
          <w:rFonts w:ascii="Times New Roman" w:hAnsi="Times New Roman"/>
          <w:lang w:val="en-US"/>
        </w:rPr>
        <w:t xml:space="preserve">0°, and this result is in accordance with </w:t>
      </w:r>
      <w:r w:rsidR="004C39A6">
        <w:rPr>
          <w:rFonts w:ascii="Times New Roman" w:hAnsi="Times New Roman"/>
          <w:lang w:val="en-US"/>
        </w:rPr>
        <w:t>some</w:t>
      </w:r>
      <w:r w:rsidR="00074005" w:rsidRPr="0081583E">
        <w:rPr>
          <w:rFonts w:ascii="Times New Roman" w:hAnsi="Times New Roman"/>
          <w:lang w:val="en-US"/>
        </w:rPr>
        <w:t xml:space="preserve"> literature results reported in </w:t>
      </w:r>
      <w:r w:rsidR="00074005" w:rsidRPr="0081583E">
        <w:rPr>
          <w:rFonts w:ascii="Times New Roman" w:hAnsi="Times New Roman"/>
          <w:bCs/>
          <w:color w:val="000000" w:themeColor="text1"/>
          <w:szCs w:val="19"/>
          <w:shd w:val="clear" w:color="auto" w:fill="FFFFFF"/>
          <w:lang w:val="en-US"/>
        </w:rPr>
        <w:t>§4.2.</w:t>
      </w:r>
      <w:r w:rsidR="00A7194B">
        <w:rPr>
          <w:rFonts w:ascii="Times New Roman" w:hAnsi="Times New Roman"/>
          <w:bCs/>
          <w:color w:val="000000" w:themeColor="text1"/>
          <w:szCs w:val="19"/>
          <w:shd w:val="clear" w:color="auto" w:fill="FFFFFF"/>
          <w:lang w:val="en-US"/>
        </w:rPr>
        <w:t xml:space="preserve"> </w:t>
      </w:r>
      <w:r w:rsidR="00D22B4A">
        <w:rPr>
          <w:rFonts w:ascii="Times New Roman" w:hAnsi="Times New Roman"/>
          <w:lang w:val="en-US"/>
        </w:rPr>
        <w:t>Figure</w:t>
      </w:r>
      <w:r w:rsidR="0054496F">
        <w:rPr>
          <w:rFonts w:ascii="Times New Roman" w:hAnsi="Times New Roman"/>
          <w:lang w:val="en-US"/>
        </w:rPr>
        <w:t>s</w:t>
      </w:r>
      <w:r w:rsidR="00D22B4A">
        <w:rPr>
          <w:rFonts w:ascii="Times New Roman" w:hAnsi="Times New Roman"/>
          <w:lang w:val="en-US"/>
        </w:rPr>
        <w:t xml:space="preserve"> 4.4 </w:t>
      </w:r>
      <w:r w:rsidR="0054496F">
        <w:rPr>
          <w:rFonts w:ascii="Times New Roman" w:hAnsi="Times New Roman"/>
          <w:lang w:val="en-US"/>
        </w:rPr>
        <w:t>and 4.5 show, respectively,</w:t>
      </w:r>
      <w:r w:rsidR="00D22B4A">
        <w:rPr>
          <w:rFonts w:ascii="Times New Roman" w:hAnsi="Times New Roman"/>
          <w:lang w:val="en-US"/>
        </w:rPr>
        <w:t xml:space="preserve"> the </w:t>
      </w:r>
      <m:oMath>
        <m:acc>
          <m:accPr>
            <m:chr m:val="̃"/>
            <m:ctrlPr>
              <w:rPr>
                <w:rFonts w:ascii="Cambria Math" w:hAnsi="Cambria Math"/>
                <w:i/>
              </w:rPr>
            </m:ctrlPr>
          </m:accPr>
          <m:e>
            <m:r>
              <w:rPr>
                <w:rFonts w:ascii="Cambria Math" w:hAnsi="Cambria Math"/>
              </w:rPr>
              <m:t>q</m:t>
            </m:r>
          </m:e>
        </m:acc>
      </m:oMath>
      <w:r w:rsidR="0054496F" w:rsidRPr="0054496F">
        <w:rPr>
          <w:rFonts w:ascii="Times New Roman" w:hAnsi="Times New Roman"/>
          <w:lang w:val="en-US"/>
        </w:rPr>
        <w:t xml:space="preserve"> t</w:t>
      </w:r>
      <w:r w:rsidR="0054496F">
        <w:rPr>
          <w:rFonts w:ascii="Times New Roman" w:hAnsi="Times New Roman"/>
          <w:lang w:val="en-US"/>
        </w:rPr>
        <w:t xml:space="preserve">rend for Y-shaped fins at </w:t>
      </w:r>
      <m:oMath>
        <m:r>
          <w:rPr>
            <w:rFonts w:ascii="Cambria Math" w:hAnsi="Cambria Math"/>
          </w:rPr>
          <m:t>φ</m:t>
        </m:r>
      </m:oMath>
      <w:r w:rsidR="0054496F" w:rsidRPr="00D22B4A">
        <w:rPr>
          <w:rFonts w:ascii="Times New Roman" w:hAnsi="Times New Roman"/>
          <w:lang w:val="en-US"/>
        </w:rPr>
        <w:t xml:space="preserve"> </w:t>
      </w:r>
      <w:r w:rsidR="0054496F">
        <w:rPr>
          <w:rFonts w:ascii="Times New Roman" w:hAnsi="Times New Roman"/>
          <w:lang w:val="en-US"/>
        </w:rPr>
        <w:t xml:space="preserve">= 0.11 and </w:t>
      </w:r>
      <w:r w:rsidR="002F5DEF">
        <w:rPr>
          <w:rFonts w:ascii="Times New Roman" w:hAnsi="Times New Roman"/>
          <w:lang w:val="en-US"/>
        </w:rPr>
        <w:t xml:space="preserve">at </w:t>
      </w:r>
      <m:oMath>
        <m:r>
          <w:rPr>
            <w:rFonts w:ascii="Cambria Math" w:hAnsi="Cambria Math"/>
          </w:rPr>
          <m:t>φ</m:t>
        </m:r>
      </m:oMath>
      <w:r w:rsidR="002F5DEF" w:rsidRPr="00D22B4A">
        <w:rPr>
          <w:rFonts w:ascii="Times New Roman" w:hAnsi="Times New Roman"/>
          <w:lang w:val="en-US"/>
        </w:rPr>
        <w:t xml:space="preserve"> </w:t>
      </w:r>
      <w:r w:rsidR="002F5DEF">
        <w:rPr>
          <w:rFonts w:ascii="Times New Roman" w:hAnsi="Times New Roman"/>
          <w:lang w:val="en-US"/>
        </w:rPr>
        <w:t xml:space="preserve">= 0.13: they can be considered sufficiently reliable since the results at </w:t>
      </w:r>
      <m:oMath>
        <m:r>
          <w:rPr>
            <w:rFonts w:ascii="Cambria Math" w:hAnsi="Cambria Math"/>
          </w:rPr>
          <m:t>α</m:t>
        </m:r>
      </m:oMath>
      <w:r w:rsidR="002F5DEF" w:rsidRPr="0054496F">
        <w:rPr>
          <w:rFonts w:ascii="Times New Roman" w:hAnsi="Times New Roman"/>
          <w:lang w:val="en-US"/>
        </w:rPr>
        <w:t xml:space="preserve"> </w:t>
      </w:r>
      <w:r w:rsidR="002F5DEF">
        <w:rPr>
          <w:rFonts w:ascii="Times New Roman" w:hAnsi="Times New Roman"/>
          <w:lang w:val="en-US"/>
        </w:rPr>
        <w:t>= 1° are very close to the related T-shaped dimension</w:t>
      </w:r>
      <w:r w:rsidR="00A7194B">
        <w:rPr>
          <w:rFonts w:ascii="Times New Roman" w:hAnsi="Times New Roman"/>
          <w:lang w:val="en-US"/>
        </w:rPr>
        <w:t>-</w:t>
      </w:r>
      <w:r w:rsidR="002F5DEF">
        <w:rPr>
          <w:rFonts w:ascii="Times New Roman" w:hAnsi="Times New Roman"/>
          <w:lang w:val="en-US"/>
        </w:rPr>
        <w:t>less heat current (the difference are, respectively, -5.4% and -5.8%).</w:t>
      </w:r>
    </w:p>
    <w:p w:rsidR="0081583E" w:rsidRDefault="002C6C1A" w:rsidP="0081583E">
      <w:pPr>
        <w:spacing w:line="360" w:lineRule="auto"/>
        <w:jc w:val="center"/>
        <w:rPr>
          <w:rFonts w:ascii="Times New Roman" w:hAnsi="Times New Roman"/>
        </w:rPr>
      </w:pPr>
      <w:r>
        <w:rPr>
          <w:rFonts w:ascii="Times New Roman" w:hAnsi="Times New Roman"/>
          <w:noProof/>
          <w:lang w:eastAsia="it-IT"/>
        </w:rPr>
        <w:drawing>
          <wp:inline distT="0" distB="0" distL="0" distR="0">
            <wp:extent cx="3733334" cy="2800000"/>
            <wp:effectExtent l="19050" t="0" r="466" b="0"/>
            <wp:docPr id="178" name="Immagine 178" descr="C:\Users\Utente\Desktop\Numerical Optimization of Heat Transfer in Tree-Like Assemblies of Fins\4 - Y-SHAPED CONDUCTIVE FINS\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descr="C:\Users\Utente\Desktop\Numerical Optimization of Heat Transfer in Tree-Like Assemblies of Fins\4 - Y-SHAPED CONDUCTIVE FINS\4.4.png"/>
                    <pic:cNvPicPr>
                      <a:picLocks noChangeAspect="1" noChangeArrowheads="1"/>
                    </pic:cNvPicPr>
                  </pic:nvPicPr>
                  <pic:blipFill>
                    <a:blip r:embed="rId31"/>
                    <a:srcRect/>
                    <a:stretch>
                      <a:fillRect/>
                    </a:stretch>
                  </pic:blipFill>
                  <pic:spPr bwMode="auto">
                    <a:xfrm>
                      <a:off x="0" y="0"/>
                      <a:ext cx="3733334" cy="2800000"/>
                    </a:xfrm>
                    <a:prstGeom prst="rect">
                      <a:avLst/>
                    </a:prstGeom>
                    <a:noFill/>
                    <a:ln w="9525">
                      <a:noFill/>
                      <a:miter lim="800000"/>
                      <a:headEnd/>
                      <a:tailEnd/>
                    </a:ln>
                  </pic:spPr>
                </pic:pic>
              </a:graphicData>
            </a:graphic>
          </wp:inline>
        </w:drawing>
      </w:r>
    </w:p>
    <w:p w:rsidR="0054496F" w:rsidRPr="0054496F" w:rsidRDefault="0081583E" w:rsidP="0054496F">
      <w:pPr>
        <w:spacing w:line="360" w:lineRule="auto"/>
        <w:jc w:val="center"/>
        <w:rPr>
          <w:rFonts w:ascii="Times New Roman" w:hAnsi="Times New Roman"/>
          <w:sz w:val="18"/>
          <w:szCs w:val="18"/>
          <w:lang w:val="en-US"/>
        </w:rPr>
      </w:pPr>
      <w:r w:rsidRPr="00716030">
        <w:rPr>
          <w:rFonts w:ascii="Times New Roman" w:hAnsi="Times New Roman"/>
          <w:sz w:val="18"/>
          <w:szCs w:val="18"/>
          <w:lang w:val="en-US"/>
        </w:rPr>
        <w:t>F</w:t>
      </w:r>
      <w:r w:rsidRPr="00716030">
        <w:rPr>
          <w:rFonts w:ascii="Times New Roman" w:hAnsi="Times New Roman"/>
          <w:b/>
          <w:color w:val="000000" w:themeColor="text1"/>
          <w:sz w:val="18"/>
          <w:szCs w:val="18"/>
          <w:lang w:val="en-US"/>
        </w:rPr>
        <w:t xml:space="preserve">igure 4.4. Dimensionless heat flux for Y-shaped fins at </w:t>
      </w:r>
      <m:oMath>
        <m:r>
          <m:rPr>
            <m:sty m:val="bi"/>
          </m:rPr>
          <w:rPr>
            <w:rFonts w:ascii="Cambria Math" w:hAnsi="Cambria Math"/>
            <w:sz w:val="18"/>
            <w:szCs w:val="18"/>
          </w:rPr>
          <m:t>φ</m:t>
        </m:r>
      </m:oMath>
      <w:r w:rsidRPr="00716030">
        <w:rPr>
          <w:rFonts w:ascii="Times New Roman" w:hAnsi="Times New Roman"/>
          <w:b/>
          <w:sz w:val="18"/>
          <w:szCs w:val="18"/>
          <w:lang w:val="en-US"/>
        </w:rPr>
        <w:t xml:space="preserve"> = 0.11</w:t>
      </w:r>
    </w:p>
    <w:p w:rsidR="0081583E" w:rsidRPr="0054496F" w:rsidRDefault="002C6C1A" w:rsidP="0081583E">
      <w:pPr>
        <w:spacing w:line="360" w:lineRule="auto"/>
        <w:jc w:val="center"/>
        <w:rPr>
          <w:rFonts w:ascii="Times New Roman" w:hAnsi="Times New Roman"/>
          <w:lang w:val="en-US"/>
        </w:rPr>
      </w:pPr>
      <w:r>
        <w:rPr>
          <w:rFonts w:ascii="Times New Roman" w:hAnsi="Times New Roman"/>
          <w:noProof/>
          <w:lang w:eastAsia="it-IT"/>
        </w:rPr>
        <w:lastRenderedPageBreak/>
        <w:drawing>
          <wp:inline distT="0" distB="0" distL="0" distR="0">
            <wp:extent cx="3733334" cy="2800000"/>
            <wp:effectExtent l="19050" t="0" r="466" b="0"/>
            <wp:docPr id="179" name="Immagine 179" descr="C:\Users\Utente\Desktop\Numerical Optimization of Heat Transfer in Tree-Like Assemblies of Fins\4 - Y-SHAPED CONDUCTIVE FINS\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descr="C:\Users\Utente\Desktop\Numerical Optimization of Heat Transfer in Tree-Like Assemblies of Fins\4 - Y-SHAPED CONDUCTIVE FINS\4.5.png"/>
                    <pic:cNvPicPr>
                      <a:picLocks noChangeAspect="1" noChangeArrowheads="1"/>
                    </pic:cNvPicPr>
                  </pic:nvPicPr>
                  <pic:blipFill>
                    <a:blip r:embed="rId32"/>
                    <a:srcRect/>
                    <a:stretch>
                      <a:fillRect/>
                    </a:stretch>
                  </pic:blipFill>
                  <pic:spPr bwMode="auto">
                    <a:xfrm>
                      <a:off x="0" y="0"/>
                      <a:ext cx="3733334" cy="2800000"/>
                    </a:xfrm>
                    <a:prstGeom prst="rect">
                      <a:avLst/>
                    </a:prstGeom>
                    <a:noFill/>
                    <a:ln w="9525">
                      <a:noFill/>
                      <a:miter lim="800000"/>
                      <a:headEnd/>
                      <a:tailEnd/>
                    </a:ln>
                  </pic:spPr>
                </pic:pic>
              </a:graphicData>
            </a:graphic>
          </wp:inline>
        </w:drawing>
      </w:r>
    </w:p>
    <w:p w:rsidR="0081583E" w:rsidRPr="00716030" w:rsidRDefault="0081583E" w:rsidP="0081583E">
      <w:pPr>
        <w:spacing w:line="360" w:lineRule="auto"/>
        <w:jc w:val="center"/>
        <w:rPr>
          <w:rFonts w:ascii="Times New Roman" w:hAnsi="Times New Roman"/>
          <w:b/>
          <w:sz w:val="18"/>
          <w:szCs w:val="18"/>
          <w:lang w:val="en-US"/>
        </w:rPr>
      </w:pPr>
      <w:r w:rsidRPr="00716030">
        <w:rPr>
          <w:rFonts w:ascii="Times New Roman" w:hAnsi="Times New Roman"/>
          <w:sz w:val="18"/>
          <w:szCs w:val="18"/>
          <w:lang w:val="en-US"/>
        </w:rPr>
        <w:t>F</w:t>
      </w:r>
      <w:r w:rsidRPr="00716030">
        <w:rPr>
          <w:rFonts w:ascii="Times New Roman" w:hAnsi="Times New Roman"/>
          <w:b/>
          <w:color w:val="000000" w:themeColor="text1"/>
          <w:sz w:val="18"/>
          <w:szCs w:val="18"/>
          <w:lang w:val="en-US"/>
        </w:rPr>
        <w:t xml:space="preserve">igure 4.5. Dimensionless heat flux for Y-shaped fins at </w:t>
      </w:r>
      <m:oMath>
        <m:r>
          <m:rPr>
            <m:sty m:val="bi"/>
          </m:rPr>
          <w:rPr>
            <w:rFonts w:ascii="Cambria Math" w:hAnsi="Cambria Math"/>
            <w:sz w:val="18"/>
            <w:szCs w:val="18"/>
          </w:rPr>
          <m:t>φ</m:t>
        </m:r>
      </m:oMath>
      <w:r w:rsidRPr="00716030">
        <w:rPr>
          <w:rFonts w:ascii="Times New Roman" w:hAnsi="Times New Roman"/>
          <w:b/>
          <w:sz w:val="18"/>
          <w:szCs w:val="18"/>
          <w:lang w:val="en-US"/>
        </w:rPr>
        <w:t xml:space="preserve"> = 0.13</w:t>
      </w:r>
    </w:p>
    <w:p w:rsidR="0054496F" w:rsidRPr="000A26ED" w:rsidRDefault="00D9477B" w:rsidP="002F5DEF">
      <w:pPr>
        <w:spacing w:before="240" w:line="360" w:lineRule="auto"/>
        <w:jc w:val="both"/>
        <w:rPr>
          <w:rFonts w:ascii="Times New Roman" w:hAnsi="Times New Roman"/>
          <w:lang w:val="en-US"/>
        </w:rPr>
      </w:pPr>
      <w:r w:rsidRPr="00D9477B">
        <w:rPr>
          <w:rFonts w:ascii="Times New Roman" w:hAnsi="Times New Roman"/>
          <w:lang w:val="en-GB"/>
        </w:rPr>
        <w:t>The difference between</w:t>
      </w:r>
      <w:r>
        <w:rPr>
          <w:rFonts w:ascii="Times New Roman" w:hAnsi="Times New Roman"/>
          <w:lang w:val="en-GB"/>
        </w:rPr>
        <w:t xml:space="preserve"> the heat current for the T-shaped fin and the Y-shaped at</w:t>
      </w:r>
      <w:r w:rsidRPr="00D9477B">
        <w:rPr>
          <w:rFonts w:ascii="Times New Roman" w:hAnsi="Times New Roman"/>
          <w:lang w:val="en-GB"/>
        </w:rPr>
        <w:t xml:space="preserve"> </w:t>
      </w:r>
      <m:oMath>
        <m:r>
          <w:rPr>
            <w:rFonts w:ascii="Cambria Math" w:hAnsi="Cambria Math"/>
          </w:rPr>
          <m:t>α</m:t>
        </m:r>
      </m:oMath>
      <w:r w:rsidRPr="0054496F">
        <w:rPr>
          <w:rFonts w:ascii="Times New Roman" w:hAnsi="Times New Roman"/>
          <w:lang w:val="en-US"/>
        </w:rPr>
        <w:t xml:space="preserve"> </w:t>
      </w:r>
      <w:r>
        <w:rPr>
          <w:rFonts w:ascii="Times New Roman" w:hAnsi="Times New Roman"/>
          <w:lang w:val="en-US"/>
        </w:rPr>
        <w:t>= 1° becomes relevant</w:t>
      </w:r>
      <w:r w:rsidR="004D1573">
        <w:rPr>
          <w:rFonts w:ascii="Times New Roman" w:hAnsi="Times New Roman"/>
          <w:lang w:val="en-US"/>
        </w:rPr>
        <w:t xml:space="preserve"> for </w:t>
      </w:r>
      <m:oMath>
        <m:r>
          <w:rPr>
            <w:rFonts w:ascii="Cambria Math" w:hAnsi="Cambria Math"/>
          </w:rPr>
          <m:t>φ</m:t>
        </m:r>
      </m:oMath>
      <w:r w:rsidR="004D1573" w:rsidRPr="00D22B4A">
        <w:rPr>
          <w:rFonts w:ascii="Times New Roman" w:hAnsi="Times New Roman"/>
          <w:lang w:val="en-US"/>
        </w:rPr>
        <w:t xml:space="preserve"> </w:t>
      </w:r>
      <w:r w:rsidR="004C39A6">
        <w:rPr>
          <w:rFonts w:ascii="Times New Roman" w:hAnsi="Times New Roman"/>
          <w:lang w:val="en-US"/>
        </w:rPr>
        <w:t>= 0.15  (-10.5</w:t>
      </w:r>
      <w:r w:rsidR="004D1573">
        <w:rPr>
          <w:rFonts w:ascii="Times New Roman" w:hAnsi="Times New Roman"/>
          <w:lang w:val="en-US"/>
        </w:rPr>
        <w:t>%</w:t>
      </w:r>
      <w:r>
        <w:rPr>
          <w:rFonts w:ascii="Times New Roman" w:hAnsi="Times New Roman"/>
          <w:lang w:val="en-US"/>
        </w:rPr>
        <w:t xml:space="preserve">) as shown in </w:t>
      </w:r>
      <w:r w:rsidR="004D1573">
        <w:rPr>
          <w:rFonts w:ascii="Times New Roman" w:hAnsi="Times New Roman"/>
          <w:lang w:val="en-GB"/>
        </w:rPr>
        <w:t xml:space="preserve">Figure 4.6, and decreases </w:t>
      </w:r>
      <w:r w:rsidR="004C39A6">
        <w:rPr>
          <w:rFonts w:ascii="Times New Roman" w:hAnsi="Times New Roman"/>
          <w:lang w:val="en-GB"/>
        </w:rPr>
        <w:t xml:space="preserve">little </w:t>
      </w:r>
      <w:r w:rsidR="004D1573">
        <w:rPr>
          <w:rFonts w:ascii="Times New Roman" w:hAnsi="Times New Roman"/>
          <w:lang w:val="en-US"/>
        </w:rPr>
        <w:t xml:space="preserve">for </w:t>
      </w:r>
      <m:oMath>
        <m:r>
          <w:rPr>
            <w:rFonts w:ascii="Cambria Math" w:hAnsi="Cambria Math"/>
          </w:rPr>
          <m:t>φ</m:t>
        </m:r>
      </m:oMath>
      <w:r w:rsidR="004D1573" w:rsidRPr="00D22B4A">
        <w:rPr>
          <w:rFonts w:ascii="Times New Roman" w:hAnsi="Times New Roman"/>
          <w:lang w:val="en-US"/>
        </w:rPr>
        <w:t xml:space="preserve"> </w:t>
      </w:r>
      <w:r w:rsidR="004D1573">
        <w:rPr>
          <w:rFonts w:ascii="Times New Roman" w:hAnsi="Times New Roman"/>
          <w:lang w:val="en-US"/>
        </w:rPr>
        <w:t>= 0.17 (-</w:t>
      </w:r>
      <w:r w:rsidR="004C39A6">
        <w:rPr>
          <w:rFonts w:ascii="Times New Roman" w:hAnsi="Times New Roman"/>
          <w:lang w:val="en-US"/>
        </w:rPr>
        <w:t>9.3</w:t>
      </w:r>
      <w:r w:rsidR="004D1573">
        <w:rPr>
          <w:rFonts w:ascii="Times New Roman" w:hAnsi="Times New Roman"/>
          <w:lang w:val="en-US"/>
        </w:rPr>
        <w:t>%)  as reported in Figure 4.7.</w:t>
      </w:r>
    </w:p>
    <w:p w:rsidR="0081583E" w:rsidRDefault="002C6C1A" w:rsidP="0081583E">
      <w:pPr>
        <w:spacing w:line="360" w:lineRule="auto"/>
        <w:jc w:val="center"/>
        <w:rPr>
          <w:rFonts w:ascii="Times New Roman" w:hAnsi="Times New Roman"/>
        </w:rPr>
      </w:pPr>
      <w:r>
        <w:rPr>
          <w:rFonts w:ascii="Times New Roman" w:hAnsi="Times New Roman"/>
          <w:noProof/>
          <w:lang w:eastAsia="it-IT"/>
        </w:rPr>
        <w:drawing>
          <wp:inline distT="0" distB="0" distL="0" distR="0">
            <wp:extent cx="3733334" cy="2800000"/>
            <wp:effectExtent l="19050" t="0" r="466" b="0"/>
            <wp:docPr id="180" name="Immagine 180" descr="C:\Users\Utente\Desktop\Numerical Optimization of Heat Transfer in Tree-Like Assemblies of Fins\4 - Y-SHAPED CONDUCTIVE FINS\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descr="C:\Users\Utente\Desktop\Numerical Optimization of Heat Transfer in Tree-Like Assemblies of Fins\4 - Y-SHAPED CONDUCTIVE FINS\4.6.png"/>
                    <pic:cNvPicPr>
                      <a:picLocks noChangeAspect="1" noChangeArrowheads="1"/>
                    </pic:cNvPicPr>
                  </pic:nvPicPr>
                  <pic:blipFill>
                    <a:blip r:embed="rId33"/>
                    <a:srcRect/>
                    <a:stretch>
                      <a:fillRect/>
                    </a:stretch>
                  </pic:blipFill>
                  <pic:spPr bwMode="auto">
                    <a:xfrm>
                      <a:off x="0" y="0"/>
                      <a:ext cx="3733334" cy="2800000"/>
                    </a:xfrm>
                    <a:prstGeom prst="rect">
                      <a:avLst/>
                    </a:prstGeom>
                    <a:noFill/>
                    <a:ln w="9525">
                      <a:noFill/>
                      <a:miter lim="800000"/>
                      <a:headEnd/>
                      <a:tailEnd/>
                    </a:ln>
                  </pic:spPr>
                </pic:pic>
              </a:graphicData>
            </a:graphic>
          </wp:inline>
        </w:drawing>
      </w:r>
    </w:p>
    <w:p w:rsidR="0081583E" w:rsidRDefault="0081583E" w:rsidP="004D1573">
      <w:pPr>
        <w:spacing w:after="240" w:line="360" w:lineRule="auto"/>
        <w:jc w:val="center"/>
        <w:rPr>
          <w:rFonts w:ascii="Times New Roman" w:hAnsi="Times New Roman"/>
          <w:b/>
          <w:sz w:val="18"/>
          <w:szCs w:val="18"/>
          <w:lang w:val="en-US"/>
        </w:rPr>
      </w:pPr>
      <w:r w:rsidRPr="00716030">
        <w:rPr>
          <w:rFonts w:ascii="Times New Roman" w:hAnsi="Times New Roman"/>
          <w:sz w:val="18"/>
          <w:szCs w:val="18"/>
          <w:lang w:val="en-US"/>
        </w:rPr>
        <w:t>F</w:t>
      </w:r>
      <w:r w:rsidRPr="00716030">
        <w:rPr>
          <w:rFonts w:ascii="Times New Roman" w:hAnsi="Times New Roman"/>
          <w:b/>
          <w:color w:val="000000" w:themeColor="text1"/>
          <w:sz w:val="18"/>
          <w:szCs w:val="18"/>
          <w:lang w:val="en-US"/>
        </w:rPr>
        <w:t xml:space="preserve">igure 4.6. Dimensionless heat flux for Y-shaped fins at </w:t>
      </w:r>
      <m:oMath>
        <m:r>
          <m:rPr>
            <m:sty m:val="bi"/>
          </m:rPr>
          <w:rPr>
            <w:rFonts w:ascii="Cambria Math" w:hAnsi="Cambria Math"/>
            <w:sz w:val="18"/>
            <w:szCs w:val="18"/>
          </w:rPr>
          <m:t>φ</m:t>
        </m:r>
      </m:oMath>
      <w:r w:rsidRPr="00716030">
        <w:rPr>
          <w:rFonts w:ascii="Times New Roman" w:hAnsi="Times New Roman"/>
          <w:b/>
          <w:sz w:val="18"/>
          <w:szCs w:val="18"/>
          <w:lang w:val="en-US"/>
        </w:rPr>
        <w:t xml:space="preserve"> = 0.15</w:t>
      </w:r>
    </w:p>
    <w:p w:rsidR="002F5DEF" w:rsidRDefault="002F5DEF" w:rsidP="002F5DEF">
      <w:pPr>
        <w:spacing w:after="240" w:line="360" w:lineRule="auto"/>
        <w:jc w:val="both"/>
        <w:rPr>
          <w:rFonts w:ascii="Times New Roman" w:hAnsi="Times New Roman"/>
          <w:b/>
          <w:sz w:val="18"/>
          <w:szCs w:val="18"/>
          <w:lang w:val="en-US"/>
        </w:rPr>
      </w:pPr>
      <w:r>
        <w:rPr>
          <w:rFonts w:ascii="Times New Roman" w:hAnsi="Times New Roman"/>
          <w:lang w:val="en-US"/>
        </w:rPr>
        <w:t xml:space="preserve">Finally, for </w:t>
      </w:r>
      <m:oMath>
        <m:r>
          <w:rPr>
            <w:rFonts w:ascii="Cambria Math" w:hAnsi="Cambria Math"/>
          </w:rPr>
          <m:t>φ</m:t>
        </m:r>
      </m:oMath>
      <w:r>
        <w:rPr>
          <w:rFonts w:ascii="Times New Roman" w:hAnsi="Times New Roman"/>
          <w:lang w:val="en-US"/>
        </w:rPr>
        <w:t xml:space="preserve"> = 0.19 the two dimensionless heat current substantially differ of 7.9% (Fig. 4.8). At this regard we should remind that the </w:t>
      </w:r>
      <w:r w:rsidRPr="0081583E">
        <w:rPr>
          <w:rFonts w:ascii="Times New Roman" w:hAnsi="Times New Roman"/>
          <w:lang w:val="en-US"/>
        </w:rPr>
        <w:t>T and Y assembl</w:t>
      </w:r>
      <w:r>
        <w:rPr>
          <w:rFonts w:ascii="Times New Roman" w:hAnsi="Times New Roman"/>
          <w:lang w:val="en-US"/>
        </w:rPr>
        <w:t>ies geometrically differ, beyond the angle</w:t>
      </w:r>
      <m:oMath>
        <m:r>
          <w:rPr>
            <w:rFonts w:ascii="Cambria Math" w:hAnsi="Cambria Math"/>
            <w:lang w:val="en-US"/>
          </w:rPr>
          <m:t xml:space="preserve"> </m:t>
        </m:r>
        <m:r>
          <w:rPr>
            <w:rFonts w:ascii="Cambria Math" w:hAnsi="Cambria Math"/>
          </w:rPr>
          <m:t>α</m:t>
        </m:r>
      </m:oMath>
      <w:r w:rsidRPr="00074005">
        <w:rPr>
          <w:rFonts w:ascii="Times New Roman" w:hAnsi="Times New Roman"/>
          <w:lang w:val="en-US"/>
        </w:rPr>
        <w:t>,</w:t>
      </w:r>
      <w:r w:rsidRPr="0081583E">
        <w:rPr>
          <w:rFonts w:ascii="Times New Roman" w:hAnsi="Times New Roman"/>
          <w:lang w:val="en-US"/>
        </w:rPr>
        <w:t xml:space="preserve"> because of the trapezoidal element at the tip of the base of</w:t>
      </w:r>
      <w:r>
        <w:rPr>
          <w:rFonts w:ascii="Times New Roman" w:hAnsi="Times New Roman"/>
          <w:lang w:val="en-US"/>
        </w:rPr>
        <w:t xml:space="preserve"> </w:t>
      </w:r>
      <w:r w:rsidRPr="0081583E">
        <w:rPr>
          <w:rFonts w:ascii="Times New Roman" w:hAnsi="Times New Roman"/>
          <w:lang w:val="en-US"/>
        </w:rPr>
        <w:t>the Y fin</w:t>
      </w:r>
      <w:r>
        <w:rPr>
          <w:rFonts w:ascii="Times New Roman" w:hAnsi="Times New Roman"/>
          <w:lang w:val="en-US"/>
        </w:rPr>
        <w:t>, but such result is definitely exceptional, nevertheless it calls into question the reliability of the performed modelling.</w:t>
      </w:r>
    </w:p>
    <w:p w:rsidR="0081583E" w:rsidRDefault="002C6C1A" w:rsidP="0081583E">
      <w:pPr>
        <w:spacing w:line="360" w:lineRule="auto"/>
        <w:jc w:val="center"/>
        <w:rPr>
          <w:rFonts w:ascii="Times New Roman" w:hAnsi="Times New Roman"/>
        </w:rPr>
      </w:pPr>
      <w:r>
        <w:rPr>
          <w:rFonts w:ascii="Times New Roman" w:hAnsi="Times New Roman"/>
          <w:noProof/>
          <w:lang w:eastAsia="it-IT"/>
        </w:rPr>
        <w:lastRenderedPageBreak/>
        <w:drawing>
          <wp:inline distT="0" distB="0" distL="0" distR="0">
            <wp:extent cx="3733334" cy="2800000"/>
            <wp:effectExtent l="19050" t="0" r="466" b="0"/>
            <wp:docPr id="3" name="Immagine 181" descr="C:\Users\Utente\Desktop\Numerical Optimization of Heat Transfer in Tree-Like Assemblies of Fins\4 - Y-SHAPED CONDUCTIVE FINS\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C:\Users\Utente\Desktop\Numerical Optimization of Heat Transfer in Tree-Like Assemblies of Fins\4 - Y-SHAPED CONDUCTIVE FINS\4.7.png"/>
                    <pic:cNvPicPr>
                      <a:picLocks noChangeAspect="1" noChangeArrowheads="1"/>
                    </pic:cNvPicPr>
                  </pic:nvPicPr>
                  <pic:blipFill>
                    <a:blip r:embed="rId34"/>
                    <a:srcRect/>
                    <a:stretch>
                      <a:fillRect/>
                    </a:stretch>
                  </pic:blipFill>
                  <pic:spPr bwMode="auto">
                    <a:xfrm>
                      <a:off x="0" y="0"/>
                      <a:ext cx="3733334" cy="2800000"/>
                    </a:xfrm>
                    <a:prstGeom prst="rect">
                      <a:avLst/>
                    </a:prstGeom>
                    <a:noFill/>
                    <a:ln w="9525">
                      <a:noFill/>
                      <a:miter lim="800000"/>
                      <a:headEnd/>
                      <a:tailEnd/>
                    </a:ln>
                  </pic:spPr>
                </pic:pic>
              </a:graphicData>
            </a:graphic>
          </wp:inline>
        </w:drawing>
      </w:r>
    </w:p>
    <w:p w:rsidR="0081583E" w:rsidRPr="00716030" w:rsidRDefault="0081583E" w:rsidP="00716030">
      <w:pPr>
        <w:spacing w:after="240" w:line="360" w:lineRule="auto"/>
        <w:jc w:val="center"/>
        <w:rPr>
          <w:rFonts w:ascii="Times New Roman" w:hAnsi="Times New Roman"/>
          <w:sz w:val="18"/>
          <w:szCs w:val="18"/>
          <w:lang w:val="en-US"/>
        </w:rPr>
      </w:pPr>
      <w:r w:rsidRPr="00716030">
        <w:rPr>
          <w:rFonts w:ascii="Times New Roman" w:hAnsi="Times New Roman"/>
          <w:sz w:val="18"/>
          <w:szCs w:val="18"/>
          <w:lang w:val="en-US"/>
        </w:rPr>
        <w:t>F</w:t>
      </w:r>
      <w:r w:rsidRPr="00716030">
        <w:rPr>
          <w:rFonts w:ascii="Times New Roman" w:hAnsi="Times New Roman"/>
          <w:b/>
          <w:color w:val="000000" w:themeColor="text1"/>
          <w:sz w:val="18"/>
          <w:szCs w:val="18"/>
          <w:lang w:val="en-US"/>
        </w:rPr>
        <w:t xml:space="preserve">igure 4.7. Dimensionless heat flux for Y-shaped fins at </w:t>
      </w:r>
      <m:oMath>
        <m:r>
          <m:rPr>
            <m:sty m:val="bi"/>
          </m:rPr>
          <w:rPr>
            <w:rFonts w:ascii="Cambria Math" w:hAnsi="Cambria Math"/>
            <w:sz w:val="18"/>
            <w:szCs w:val="18"/>
          </w:rPr>
          <m:t>φ</m:t>
        </m:r>
      </m:oMath>
      <w:r w:rsidRPr="00716030">
        <w:rPr>
          <w:rFonts w:ascii="Times New Roman" w:hAnsi="Times New Roman"/>
          <w:b/>
          <w:sz w:val="18"/>
          <w:szCs w:val="18"/>
          <w:lang w:val="en-US"/>
        </w:rPr>
        <w:t xml:space="preserve"> = 0.17</w:t>
      </w:r>
    </w:p>
    <w:p w:rsidR="0081583E" w:rsidRDefault="002C6C1A" w:rsidP="0081583E">
      <w:pPr>
        <w:spacing w:line="360" w:lineRule="auto"/>
        <w:jc w:val="center"/>
        <w:rPr>
          <w:rFonts w:ascii="Times New Roman" w:hAnsi="Times New Roman"/>
        </w:rPr>
      </w:pPr>
      <w:r>
        <w:rPr>
          <w:rFonts w:ascii="Times New Roman" w:hAnsi="Times New Roman"/>
          <w:noProof/>
          <w:lang w:eastAsia="it-IT"/>
        </w:rPr>
        <w:drawing>
          <wp:inline distT="0" distB="0" distL="0" distR="0">
            <wp:extent cx="3733334" cy="2800000"/>
            <wp:effectExtent l="19050" t="0" r="466" b="0"/>
            <wp:docPr id="8" name="Immagine 182" descr="C:\Users\Utente\Desktop\Numerical Optimization of Heat Transfer in Tree-Like Assemblies of Fins\4 - Y-SHAPED CONDUCTIVE FINS\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descr="C:\Users\Utente\Desktop\Numerical Optimization of Heat Transfer in Tree-Like Assemblies of Fins\4 - Y-SHAPED CONDUCTIVE FINS\4.8.png"/>
                    <pic:cNvPicPr>
                      <a:picLocks noChangeAspect="1" noChangeArrowheads="1"/>
                    </pic:cNvPicPr>
                  </pic:nvPicPr>
                  <pic:blipFill>
                    <a:blip r:embed="rId35"/>
                    <a:srcRect/>
                    <a:stretch>
                      <a:fillRect/>
                    </a:stretch>
                  </pic:blipFill>
                  <pic:spPr bwMode="auto">
                    <a:xfrm>
                      <a:off x="0" y="0"/>
                      <a:ext cx="3733334" cy="2800000"/>
                    </a:xfrm>
                    <a:prstGeom prst="rect">
                      <a:avLst/>
                    </a:prstGeom>
                    <a:noFill/>
                    <a:ln w="9525">
                      <a:noFill/>
                      <a:miter lim="800000"/>
                      <a:headEnd/>
                      <a:tailEnd/>
                    </a:ln>
                  </pic:spPr>
                </pic:pic>
              </a:graphicData>
            </a:graphic>
          </wp:inline>
        </w:drawing>
      </w:r>
    </w:p>
    <w:p w:rsidR="00074005" w:rsidRPr="002F5DEF" w:rsidRDefault="0081583E" w:rsidP="002F5DEF">
      <w:pPr>
        <w:spacing w:after="240" w:line="360" w:lineRule="auto"/>
        <w:jc w:val="center"/>
        <w:rPr>
          <w:rFonts w:ascii="Times New Roman" w:hAnsi="Times New Roman"/>
          <w:sz w:val="18"/>
          <w:szCs w:val="18"/>
          <w:lang w:val="en-US"/>
        </w:rPr>
      </w:pPr>
      <w:r w:rsidRPr="00716030">
        <w:rPr>
          <w:rFonts w:ascii="Times New Roman" w:hAnsi="Times New Roman"/>
          <w:sz w:val="18"/>
          <w:szCs w:val="18"/>
          <w:lang w:val="en-US"/>
        </w:rPr>
        <w:t>F</w:t>
      </w:r>
      <w:r w:rsidRPr="00716030">
        <w:rPr>
          <w:rFonts w:ascii="Times New Roman" w:hAnsi="Times New Roman"/>
          <w:b/>
          <w:color w:val="000000" w:themeColor="text1"/>
          <w:sz w:val="18"/>
          <w:szCs w:val="18"/>
          <w:lang w:val="en-US"/>
        </w:rPr>
        <w:t xml:space="preserve">igure 4.8. Dimensionless heat flux for Y-shaped fins at </w:t>
      </w:r>
      <m:oMath>
        <m:r>
          <m:rPr>
            <m:sty m:val="bi"/>
          </m:rPr>
          <w:rPr>
            <w:rFonts w:ascii="Cambria Math" w:hAnsi="Cambria Math"/>
            <w:sz w:val="18"/>
            <w:szCs w:val="18"/>
          </w:rPr>
          <m:t>φ</m:t>
        </m:r>
      </m:oMath>
      <w:r w:rsidRPr="00716030">
        <w:rPr>
          <w:rFonts w:ascii="Times New Roman" w:hAnsi="Times New Roman"/>
          <w:b/>
          <w:sz w:val="18"/>
          <w:szCs w:val="18"/>
          <w:lang w:val="en-US"/>
        </w:rPr>
        <w:t xml:space="preserve"> = 0.19</w:t>
      </w:r>
    </w:p>
    <w:p w:rsidR="00E5297F" w:rsidRPr="0081583E" w:rsidRDefault="004D1573" w:rsidP="0037058E">
      <w:pPr>
        <w:spacing w:after="240" w:line="360" w:lineRule="auto"/>
        <w:jc w:val="both"/>
        <w:rPr>
          <w:rFonts w:ascii="Times New Roman" w:hAnsi="Times New Roman"/>
          <w:lang w:val="en-US"/>
        </w:rPr>
      </w:pPr>
      <w:r>
        <w:rPr>
          <w:rFonts w:ascii="Times New Roman" w:hAnsi="Times New Roman"/>
          <w:lang w:val="en-US"/>
        </w:rPr>
        <w:t xml:space="preserve">Another point to investigate </w:t>
      </w:r>
      <w:r w:rsidR="00DC3FEE">
        <w:rPr>
          <w:rFonts w:ascii="Times New Roman" w:hAnsi="Times New Roman"/>
          <w:lang w:val="en-US"/>
        </w:rPr>
        <w:t xml:space="preserve">are </w:t>
      </w:r>
      <w:r>
        <w:rPr>
          <w:rFonts w:ascii="Times New Roman" w:hAnsi="Times New Roman"/>
          <w:lang w:val="en-US"/>
        </w:rPr>
        <w:t xml:space="preserve">the </w:t>
      </w:r>
      <w:r w:rsidR="003A2B13">
        <w:rPr>
          <w:rFonts w:ascii="Times New Roman" w:hAnsi="Times New Roman"/>
          <w:lang w:val="en-US"/>
        </w:rPr>
        <w:t xml:space="preserve">deep changes in </w:t>
      </w:r>
      <w:r w:rsidR="00DC3FEE">
        <w:rPr>
          <w:rFonts w:ascii="Times New Roman" w:hAnsi="Times New Roman"/>
          <w:lang w:val="en-US"/>
        </w:rPr>
        <w:t>dimensionless heat flux</w:t>
      </w:r>
      <w:r w:rsidR="003A2B13">
        <w:rPr>
          <w:rFonts w:ascii="Times New Roman" w:hAnsi="Times New Roman"/>
          <w:lang w:val="en-US"/>
        </w:rPr>
        <w:t xml:space="preserve"> following small variation of </w:t>
      </w:r>
      <m:oMath>
        <m:r>
          <w:rPr>
            <w:rFonts w:ascii="Cambria Math" w:hAnsi="Cambria Math"/>
          </w:rPr>
          <m:t>α</m:t>
        </m:r>
      </m:oMath>
      <w:r w:rsidR="003A2B13" w:rsidRPr="003A2B13">
        <w:rPr>
          <w:rFonts w:ascii="Times New Roman" w:hAnsi="Times New Roman"/>
          <w:lang w:val="en-US"/>
        </w:rPr>
        <w:t>:</w:t>
      </w:r>
      <w:r w:rsidR="003A2B13">
        <w:rPr>
          <w:rFonts w:ascii="Times New Roman" w:hAnsi="Times New Roman"/>
          <w:lang w:val="en-US"/>
        </w:rPr>
        <w:t xml:space="preserve"> firstly, p</w:t>
      </w:r>
      <w:r w:rsidR="00DC3FEE">
        <w:rPr>
          <w:rFonts w:ascii="Times New Roman" w:hAnsi="Times New Roman"/>
          <w:lang w:val="en-US"/>
        </w:rPr>
        <w:t xml:space="preserve">assing from </w:t>
      </w:r>
      <w:r w:rsidR="003A2B13">
        <w:rPr>
          <w:rFonts w:ascii="Times New Roman" w:hAnsi="Times New Roman"/>
          <w:lang w:val="en-US"/>
        </w:rPr>
        <w:t>1</w:t>
      </w:r>
      <w:r w:rsidR="00DC3FEE">
        <w:rPr>
          <w:rFonts w:ascii="Times New Roman" w:hAnsi="Times New Roman"/>
          <w:lang w:val="en-US"/>
        </w:rPr>
        <w:t xml:space="preserve">° to </w:t>
      </w:r>
      <w:r w:rsidR="003A2B13">
        <w:rPr>
          <w:rFonts w:ascii="Times New Roman" w:hAnsi="Times New Roman"/>
          <w:lang w:val="en-US"/>
        </w:rPr>
        <w:t xml:space="preserve">7° implicate a decreasing </w:t>
      </w:r>
      <w:r w:rsidR="00DC3FEE">
        <w:rPr>
          <w:rFonts w:ascii="Times New Roman" w:hAnsi="Times New Roman"/>
          <w:lang w:val="en-US"/>
        </w:rPr>
        <w:t xml:space="preserve">of </w:t>
      </w:r>
      <m:oMath>
        <m:acc>
          <m:accPr>
            <m:chr m:val="̃"/>
            <m:ctrlPr>
              <w:rPr>
                <w:rFonts w:ascii="Cambria Math" w:hAnsi="Cambria Math"/>
                <w:i/>
              </w:rPr>
            </m:ctrlPr>
          </m:accPr>
          <m:e>
            <m:r>
              <w:rPr>
                <w:rFonts w:ascii="Cambria Math" w:hAnsi="Cambria Math"/>
              </w:rPr>
              <m:t>q</m:t>
            </m:r>
          </m:e>
        </m:acc>
      </m:oMath>
      <w:r w:rsidR="00DC3FEE" w:rsidRPr="00DC3FEE">
        <w:rPr>
          <w:rFonts w:ascii="Times New Roman" w:hAnsi="Times New Roman"/>
          <w:lang w:val="en-US"/>
        </w:rPr>
        <w:t xml:space="preserve"> o</w:t>
      </w:r>
      <w:r w:rsidR="00DC3FEE">
        <w:rPr>
          <w:rFonts w:ascii="Times New Roman" w:hAnsi="Times New Roman"/>
          <w:lang w:val="en-US"/>
        </w:rPr>
        <w:t xml:space="preserve">f </w:t>
      </w:r>
      <w:r w:rsidR="003A2B13">
        <w:rPr>
          <w:rFonts w:ascii="Times New Roman" w:hAnsi="Times New Roman"/>
          <w:lang w:val="en-US"/>
        </w:rPr>
        <w:t>-10.0</w:t>
      </w:r>
      <w:r w:rsidR="00DC3FEE">
        <w:rPr>
          <w:rFonts w:ascii="Times New Roman" w:hAnsi="Times New Roman"/>
          <w:lang w:val="en-US"/>
        </w:rPr>
        <w:t xml:space="preserve">%, on average, among all </w:t>
      </w:r>
      <m:oMath>
        <m:r>
          <w:rPr>
            <w:rFonts w:ascii="Cambria Math" w:hAnsi="Cambria Math"/>
          </w:rPr>
          <m:t>φ</m:t>
        </m:r>
      </m:oMath>
      <w:r w:rsidR="00DC3FEE" w:rsidRPr="00DC3FEE">
        <w:rPr>
          <w:rFonts w:ascii="Times New Roman" w:hAnsi="Times New Roman"/>
          <w:lang w:val="en-US"/>
        </w:rPr>
        <w:t xml:space="preserve"> </w:t>
      </w:r>
      <w:r w:rsidR="003A2B13">
        <w:rPr>
          <w:rFonts w:ascii="Times New Roman" w:hAnsi="Times New Roman"/>
          <w:lang w:val="en-US"/>
        </w:rPr>
        <w:t xml:space="preserve">considered; also, passing from 73° to 79°, from 79° to 85° and finally from 85° </w:t>
      </w:r>
      <w:r w:rsidR="003A2B13" w:rsidRPr="003A2B13">
        <w:rPr>
          <w:rFonts w:ascii="Times New Roman" w:hAnsi="Times New Roman"/>
          <w:lang w:val="en-GB"/>
        </w:rPr>
        <w:t xml:space="preserve">to 88° </w:t>
      </w:r>
      <m:oMath>
        <m:acc>
          <m:accPr>
            <m:chr m:val="̃"/>
            <m:ctrlPr>
              <w:rPr>
                <w:rFonts w:ascii="Cambria Math" w:hAnsi="Cambria Math"/>
                <w:i/>
                <w:lang w:val="en-GB"/>
              </w:rPr>
            </m:ctrlPr>
          </m:accPr>
          <m:e>
            <m:r>
              <w:rPr>
                <w:rFonts w:ascii="Cambria Math" w:hAnsi="Cambria Math"/>
                <w:lang w:val="en-GB"/>
              </w:rPr>
              <m:t>q</m:t>
            </m:r>
          </m:e>
        </m:acc>
      </m:oMath>
      <w:r w:rsidR="003A2B13" w:rsidRPr="003A2B13">
        <w:rPr>
          <w:rFonts w:ascii="Times New Roman" w:hAnsi="Times New Roman"/>
          <w:lang w:val="en-GB"/>
        </w:rPr>
        <w:t xml:space="preserve"> increases of, respectively</w:t>
      </w:r>
      <w:r w:rsidR="003A2B13">
        <w:rPr>
          <w:rFonts w:ascii="Times New Roman" w:hAnsi="Times New Roman"/>
          <w:lang w:val="en-GB"/>
        </w:rPr>
        <w:t>, 12.1%, 18.5% and 12.7%</w:t>
      </w:r>
      <w:r w:rsidR="00074005">
        <w:rPr>
          <w:rFonts w:ascii="Times New Roman" w:hAnsi="Times New Roman"/>
          <w:lang w:val="en-US"/>
        </w:rPr>
        <w:t>.</w:t>
      </w:r>
      <w:r w:rsidR="000A26ED">
        <w:rPr>
          <w:rFonts w:ascii="Times New Roman" w:hAnsi="Times New Roman"/>
          <w:lang w:val="en-US"/>
        </w:rPr>
        <w:t xml:space="preserve"> </w:t>
      </w:r>
      <w:r w:rsidR="000542BE">
        <w:rPr>
          <w:rFonts w:ascii="Times New Roman" w:hAnsi="Times New Roman"/>
          <w:lang w:val="en-US"/>
        </w:rPr>
        <w:t>T</w:t>
      </w:r>
      <w:r w:rsidR="000542BE" w:rsidRPr="0081583E">
        <w:rPr>
          <w:rFonts w:ascii="Times New Roman" w:hAnsi="Times New Roman"/>
          <w:lang w:val="en-US"/>
        </w:rPr>
        <w:t>his contrast is due the determination of</w:t>
      </w:r>
      <w:r w:rsidR="000542BE">
        <w:rPr>
          <w:rFonts w:ascii="Times New Roman" w:hAnsi="Times New Roman"/>
          <w:lang w:val="en-US"/>
        </w:rPr>
        <w:t xml:space="preserve"> the heat transfer coefficient</w:t>
      </w:r>
      <w:r w:rsidR="000542BE" w:rsidRPr="0081583E">
        <w:rPr>
          <w:rFonts w:ascii="Times New Roman" w:hAnsi="Times New Roman"/>
          <w:lang w:val="en-US"/>
        </w:rPr>
        <w:t xml:space="preserve"> </w:t>
      </w:r>
      <m:oMath>
        <m:acc>
          <m:accPr>
            <m:chr m:val="̅"/>
            <m:ctrlPr>
              <w:rPr>
                <w:rFonts w:ascii="Cambria Math" w:hAnsi="Cambria Math"/>
                <w:i/>
                <w:lang w:val="en-GB"/>
              </w:rPr>
            </m:ctrlPr>
          </m:accPr>
          <m:e>
            <m:r>
              <w:rPr>
                <w:rFonts w:ascii="Cambria Math" w:hAnsi="Cambria Math"/>
                <w:lang w:val="en-GB"/>
              </w:rPr>
              <m:t>h</m:t>
            </m:r>
          </m:e>
        </m:acc>
      </m:oMath>
      <w:r w:rsidR="000542BE">
        <w:rPr>
          <w:rFonts w:ascii="Times New Roman" w:hAnsi="Times New Roman"/>
          <w:lang w:val="en-GB"/>
        </w:rPr>
        <w:t xml:space="preserve"> on which the conductive model is based (Eq.(4.2)). In the defence of this framework, we </w:t>
      </w:r>
      <w:r w:rsidR="00E5297F">
        <w:rPr>
          <w:rFonts w:ascii="Times New Roman" w:hAnsi="Times New Roman"/>
          <w:lang w:val="en-GB"/>
        </w:rPr>
        <w:t xml:space="preserve">should </w:t>
      </w:r>
      <w:r w:rsidR="000542BE">
        <w:rPr>
          <w:rFonts w:ascii="Times New Roman" w:hAnsi="Times New Roman"/>
          <w:lang w:val="en-GB"/>
        </w:rPr>
        <w:t xml:space="preserve">recognized that the surface of the fin varies as </w:t>
      </w:r>
      <m:oMath>
        <m:r>
          <w:rPr>
            <w:rFonts w:ascii="Cambria Math" w:hAnsi="Cambria Math"/>
          </w:rPr>
          <m:t>α</m:t>
        </m:r>
      </m:oMath>
      <w:r w:rsidR="000542BE" w:rsidRPr="000542BE">
        <w:rPr>
          <w:rFonts w:ascii="Times New Roman" w:hAnsi="Times New Roman"/>
          <w:lang w:val="en-US"/>
        </w:rPr>
        <w:t xml:space="preserve"> </w:t>
      </w:r>
      <w:r w:rsidR="000542BE">
        <w:rPr>
          <w:rFonts w:ascii="Times New Roman" w:hAnsi="Times New Roman"/>
          <w:lang w:val="en-US"/>
        </w:rPr>
        <w:t>increases</w:t>
      </w:r>
      <w:r w:rsidR="00E5297F">
        <w:rPr>
          <w:rFonts w:ascii="Times New Roman" w:hAnsi="Times New Roman"/>
          <w:lang w:val="en-US"/>
        </w:rPr>
        <w:t xml:space="preserve"> because</w:t>
      </w:r>
      <w:r w:rsidR="000542BE">
        <w:rPr>
          <w:rFonts w:ascii="Times New Roman" w:hAnsi="Times New Roman"/>
          <w:lang w:val="en-US"/>
        </w:rPr>
        <w:t xml:space="preserve">, </w:t>
      </w:r>
      <w:r w:rsidR="000542BE" w:rsidRPr="0081583E">
        <w:rPr>
          <w:rFonts w:ascii="Times New Roman" w:hAnsi="Times New Roman"/>
          <w:bCs/>
          <w:color w:val="000000" w:themeColor="text1"/>
          <w:szCs w:val="19"/>
          <w:shd w:val="clear" w:color="auto" w:fill="FFFFFF"/>
          <w:lang w:val="en-US"/>
        </w:rPr>
        <w:t>the Y</w:t>
      </w:r>
      <w:r w:rsidR="000542BE">
        <w:rPr>
          <w:rFonts w:ascii="Times New Roman" w:hAnsi="Times New Roman"/>
          <w:bCs/>
          <w:color w:val="000000" w:themeColor="text1"/>
          <w:szCs w:val="19"/>
          <w:shd w:val="clear" w:color="auto" w:fill="FFFFFF"/>
          <w:lang w:val="en-US"/>
        </w:rPr>
        <w:t>-</w:t>
      </w:r>
      <w:r w:rsidR="000542BE">
        <w:rPr>
          <w:rFonts w:ascii="Times New Roman" w:hAnsi="Times New Roman"/>
          <w:bCs/>
          <w:color w:val="000000" w:themeColor="text1"/>
          <w:szCs w:val="19"/>
          <w:shd w:val="clear" w:color="auto" w:fill="FFFFFF"/>
          <w:lang w:val="en-US"/>
        </w:rPr>
        <w:lastRenderedPageBreak/>
        <w:t>shaped</w:t>
      </w:r>
      <w:r w:rsidR="000542BE" w:rsidRPr="0081583E">
        <w:rPr>
          <w:rFonts w:ascii="Times New Roman" w:hAnsi="Times New Roman"/>
          <w:bCs/>
          <w:color w:val="000000" w:themeColor="text1"/>
          <w:szCs w:val="19"/>
          <w:shd w:val="clear" w:color="auto" w:fill="FFFFFF"/>
          <w:lang w:val="en-US"/>
        </w:rPr>
        <w:t xml:space="preserve"> assembly </w:t>
      </w:r>
      <w:r w:rsidR="000542BE">
        <w:rPr>
          <w:rFonts w:ascii="Times New Roman" w:hAnsi="Times New Roman"/>
          <w:bCs/>
          <w:color w:val="000000" w:themeColor="text1"/>
          <w:szCs w:val="19"/>
          <w:shd w:val="clear" w:color="auto" w:fill="FFFFFF"/>
          <w:lang w:val="en-US"/>
        </w:rPr>
        <w:t>changes</w:t>
      </w:r>
      <w:r w:rsidR="000542BE" w:rsidRPr="0081583E">
        <w:rPr>
          <w:rFonts w:ascii="Times New Roman" w:hAnsi="Times New Roman"/>
          <w:bCs/>
          <w:color w:val="000000" w:themeColor="text1"/>
          <w:szCs w:val="19"/>
          <w:shd w:val="clear" w:color="auto" w:fill="FFFFFF"/>
          <w:lang w:val="en-US"/>
        </w:rPr>
        <w:t xml:space="preserve"> its shape </w:t>
      </w:r>
      <w:r w:rsidR="000542BE" w:rsidRPr="0081583E">
        <w:rPr>
          <w:rFonts w:ascii="Times New Roman" w:hAnsi="Times New Roman"/>
          <w:lang w:val="en-US"/>
        </w:rPr>
        <w:t xml:space="preserve">also in terms of length of the arms </w:t>
      </w:r>
      <m:oMath>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E5297F">
        <w:rPr>
          <w:rFonts w:ascii="Times New Roman" w:hAnsi="Times New Roman"/>
          <w:lang w:val="en-US"/>
        </w:rPr>
        <w:t>:</w:t>
      </w:r>
      <w:r w:rsidR="000542BE">
        <w:rPr>
          <w:rFonts w:ascii="Times New Roman" w:hAnsi="Times New Roman"/>
          <w:lang w:val="en-US"/>
        </w:rPr>
        <w:t xml:space="preserve"> </w:t>
      </w:r>
      <w:r w:rsidR="00E5297F">
        <w:rPr>
          <w:rFonts w:ascii="Times New Roman" w:hAnsi="Times New Roman"/>
          <w:lang w:val="en-US"/>
        </w:rPr>
        <w:t>a</w:t>
      </w:r>
      <w:r w:rsidR="000542BE" w:rsidRPr="0081583E">
        <w:rPr>
          <w:rFonts w:ascii="Times New Roman" w:hAnsi="Times New Roman"/>
          <w:lang w:val="en-US"/>
        </w:rPr>
        <w:t xml:space="preserve">s already cited, the value of </w:t>
      </w:r>
      <m:oMath>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0542BE" w:rsidRPr="0081583E">
        <w:rPr>
          <w:rFonts w:ascii="Times New Roman" w:hAnsi="Times New Roman"/>
          <w:lang w:val="en-US"/>
        </w:rPr>
        <w:t xml:space="preserve"> was determined case by case on the basis of the angle </w:t>
      </w:r>
      <m:oMath>
        <m:r>
          <w:rPr>
            <w:rFonts w:ascii="Cambria Math" w:hAnsi="Cambria Math"/>
          </w:rPr>
          <m:t>α</m:t>
        </m:r>
      </m:oMath>
      <w:r w:rsidR="000542BE" w:rsidRPr="0081583E">
        <w:rPr>
          <w:rFonts w:ascii="Times New Roman" w:hAnsi="Times New Roman"/>
          <w:lang w:val="en-US"/>
        </w:rPr>
        <w:t xml:space="preserve"> according to the fin constraints (4.1). </w:t>
      </w:r>
      <w:r w:rsidR="00E5297F">
        <w:rPr>
          <w:rFonts w:ascii="Times New Roman" w:hAnsi="Times New Roman"/>
          <w:lang w:val="en-US"/>
        </w:rPr>
        <w:t>P</w:t>
      </w:r>
      <w:r w:rsidR="000542BE" w:rsidRPr="0081583E">
        <w:rPr>
          <w:rFonts w:ascii="Times New Roman" w:hAnsi="Times New Roman"/>
          <w:lang w:val="en-US"/>
        </w:rPr>
        <w:t xml:space="preserve">assing from 1° to 88° causes an increment in </w:t>
      </w:r>
      <m:oMath>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0542BE" w:rsidRPr="0081583E">
        <w:rPr>
          <w:rFonts w:ascii="Times New Roman" w:hAnsi="Times New Roman"/>
          <w:lang w:val="en-US"/>
        </w:rPr>
        <w:t xml:space="preserve"> of </w:t>
      </w:r>
      <w:r w:rsidR="003A6A96">
        <w:rPr>
          <w:rFonts w:ascii="Times New Roman" w:hAnsi="Times New Roman"/>
          <w:lang w:val="en-US"/>
        </w:rPr>
        <w:t>4.0</w:t>
      </w:r>
      <w:r w:rsidR="000542BE" w:rsidRPr="0081583E">
        <w:rPr>
          <w:rFonts w:ascii="Times New Roman" w:hAnsi="Times New Roman"/>
          <w:lang w:val="en-US"/>
        </w:rPr>
        <w:t xml:space="preserve">%, </w:t>
      </w:r>
      <w:r w:rsidR="003A6A96">
        <w:rPr>
          <w:rFonts w:ascii="Times New Roman" w:hAnsi="Times New Roman"/>
          <w:lang w:val="en-US"/>
        </w:rPr>
        <w:t>4.5</w:t>
      </w:r>
      <w:r w:rsidR="000542BE" w:rsidRPr="0081583E">
        <w:rPr>
          <w:rFonts w:ascii="Times New Roman" w:hAnsi="Times New Roman"/>
          <w:lang w:val="en-US"/>
        </w:rPr>
        <w:t xml:space="preserve">%, </w:t>
      </w:r>
      <w:r w:rsidR="003A6A96">
        <w:rPr>
          <w:rFonts w:ascii="Times New Roman" w:hAnsi="Times New Roman"/>
          <w:lang w:val="en-US"/>
        </w:rPr>
        <w:t>4.9</w:t>
      </w:r>
      <w:r w:rsidR="000542BE" w:rsidRPr="0081583E">
        <w:rPr>
          <w:rFonts w:ascii="Times New Roman" w:hAnsi="Times New Roman"/>
          <w:lang w:val="en-US"/>
        </w:rPr>
        <w:t xml:space="preserve">%, </w:t>
      </w:r>
      <w:r w:rsidR="003A6A96">
        <w:rPr>
          <w:rFonts w:ascii="Times New Roman" w:hAnsi="Times New Roman"/>
          <w:lang w:val="en-US"/>
        </w:rPr>
        <w:t>5.2</w:t>
      </w:r>
      <w:r w:rsidR="000542BE" w:rsidRPr="0081583E">
        <w:rPr>
          <w:rFonts w:ascii="Times New Roman" w:hAnsi="Times New Roman"/>
          <w:lang w:val="en-US"/>
        </w:rPr>
        <w:t xml:space="preserve">% and </w:t>
      </w:r>
      <w:r w:rsidR="003A6A96">
        <w:rPr>
          <w:rFonts w:ascii="Times New Roman" w:hAnsi="Times New Roman"/>
          <w:lang w:val="en-US"/>
        </w:rPr>
        <w:t>5.8</w:t>
      </w:r>
      <w:r w:rsidR="000542BE" w:rsidRPr="0081583E">
        <w:rPr>
          <w:rFonts w:ascii="Times New Roman" w:hAnsi="Times New Roman"/>
          <w:lang w:val="en-US"/>
        </w:rPr>
        <w:t xml:space="preserve">% respectively for fins characterized by </w:t>
      </w:r>
      <m:oMath>
        <m:r>
          <w:rPr>
            <w:rFonts w:ascii="Cambria Math" w:hAnsi="Cambria Math"/>
          </w:rPr>
          <m:t>φ</m:t>
        </m:r>
      </m:oMath>
      <w:r w:rsidR="000542BE" w:rsidRPr="0081583E">
        <w:rPr>
          <w:rFonts w:ascii="Times New Roman" w:hAnsi="Times New Roman"/>
          <w:lang w:val="en-US"/>
        </w:rPr>
        <w:t xml:space="preserve"> </w:t>
      </w:r>
      <w:r w:rsidR="00E5297F">
        <w:rPr>
          <w:rFonts w:ascii="Times New Roman" w:hAnsi="Times New Roman"/>
          <w:lang w:val="en-US"/>
        </w:rPr>
        <w:t>= 0.11, 0.13, 0.15, 0.17,</w:t>
      </w:r>
      <w:r w:rsidR="000542BE" w:rsidRPr="0081583E">
        <w:rPr>
          <w:rFonts w:ascii="Times New Roman" w:hAnsi="Times New Roman"/>
          <w:lang w:val="en-US"/>
        </w:rPr>
        <w:t xml:space="preserve"> 0.19. </w:t>
      </w:r>
      <w:r w:rsidR="00E5297F" w:rsidRPr="0081583E">
        <w:rPr>
          <w:rFonts w:ascii="Times New Roman" w:hAnsi="Times New Roman"/>
          <w:lang w:val="en-US"/>
        </w:rPr>
        <w:t xml:space="preserve">Figure 4.9 shows the increments of </w:t>
      </w:r>
      <m:oMath>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E5297F" w:rsidRPr="0081583E">
        <w:rPr>
          <w:rFonts w:ascii="Times New Roman" w:hAnsi="Times New Roman"/>
          <w:lang w:val="en-US"/>
        </w:rPr>
        <w:t xml:space="preserve"> for each </w:t>
      </w:r>
      <m:oMath>
        <m:r>
          <w:rPr>
            <w:rFonts w:ascii="Cambria Math" w:hAnsi="Cambria Math"/>
          </w:rPr>
          <m:t>φ</m:t>
        </m:r>
      </m:oMath>
      <w:r w:rsidR="00E5297F">
        <w:rPr>
          <w:rFonts w:ascii="Times New Roman" w:hAnsi="Times New Roman"/>
          <w:lang w:val="en-US"/>
        </w:rPr>
        <w:t xml:space="preserve"> considered</w:t>
      </w:r>
      <w:r w:rsidR="000A26ED">
        <w:rPr>
          <w:rFonts w:ascii="Times New Roman" w:hAnsi="Times New Roman"/>
          <w:lang w:val="en-US"/>
        </w:rPr>
        <w:t xml:space="preserve"> (n</w:t>
      </w:r>
      <w:r w:rsidR="000A26ED" w:rsidRPr="0081583E">
        <w:rPr>
          <w:rFonts w:ascii="Times New Roman" w:hAnsi="Times New Roman"/>
          <w:lang w:val="en-US"/>
        </w:rPr>
        <w:t xml:space="preserve">ote that </w:t>
      </w:r>
      <w:r w:rsidR="000A26ED">
        <w:rPr>
          <w:rFonts w:ascii="Times New Roman" w:hAnsi="Times New Roman"/>
          <w:lang w:val="en-US"/>
        </w:rPr>
        <w:t xml:space="preserve">the variation of </w:t>
      </w:r>
      <m:oMath>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0A26ED" w:rsidRPr="0081583E">
        <w:rPr>
          <w:rFonts w:ascii="Times New Roman" w:hAnsi="Times New Roman"/>
          <w:lang w:val="en-US"/>
        </w:rPr>
        <w:t xml:space="preserve"> implies also a </w:t>
      </w:r>
      <w:r w:rsidR="000A26ED">
        <w:rPr>
          <w:rFonts w:ascii="Times New Roman" w:hAnsi="Times New Roman"/>
          <w:lang w:val="en-US"/>
        </w:rPr>
        <w:t xml:space="preserve">consequent </w:t>
      </w:r>
      <w:r w:rsidR="000A26ED" w:rsidRPr="0081583E">
        <w:rPr>
          <w:rFonts w:ascii="Times New Roman" w:hAnsi="Times New Roman"/>
          <w:lang w:val="en-US"/>
        </w:rPr>
        <w:t xml:space="preserve">variation in the dimensionless ratio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3A6A96" w:rsidRPr="003A6A96">
        <w:rPr>
          <w:rFonts w:ascii="Times New Roman" w:hAnsi="Times New Roman"/>
          <w:lang w:val="en-US"/>
        </w:rPr>
        <w:t xml:space="preserve"> </w:t>
      </w:r>
      <w:r w:rsidR="000A26ED" w:rsidRPr="0081583E">
        <w:rPr>
          <w:rFonts w:ascii="Times New Roman" w:hAnsi="Times New Roman"/>
          <w:lang w:val="en-US"/>
        </w:rPr>
        <w:t>but</w:t>
      </w:r>
      <w:r w:rsidR="003A6A96">
        <w:rPr>
          <w:rFonts w:ascii="Times New Roman" w:hAnsi="Times New Roman"/>
          <w:lang w:val="en-US"/>
        </w:rPr>
        <w:t>,</w:t>
      </w:r>
      <w:r w:rsidR="000A26ED" w:rsidRPr="0081583E">
        <w:rPr>
          <w:rFonts w:ascii="Times New Roman" w:hAnsi="Times New Roman"/>
          <w:lang w:val="en-US"/>
        </w:rPr>
        <w:t xml:space="preserve"> since the variation of </w:t>
      </w:r>
      <m:oMath>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0A26ED" w:rsidRPr="0081583E">
        <w:rPr>
          <w:rFonts w:ascii="Times New Roman" w:hAnsi="Times New Roman"/>
          <w:lang w:val="en-US"/>
        </w:rPr>
        <w:t xml:space="preserve"> is very low in </w:t>
      </w:r>
      <w:r w:rsidR="0037058E" w:rsidRPr="0081583E">
        <w:rPr>
          <w:rFonts w:ascii="Times New Roman" w:hAnsi="Times New Roman"/>
          <w:lang w:val="en-US"/>
        </w:rPr>
        <w:t xml:space="preserve">absolute terms, the ratio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002C5E9E" w:rsidRPr="003A6A96">
        <w:rPr>
          <w:rFonts w:ascii="Times New Roman" w:hAnsi="Times New Roman"/>
          <w:lang w:val="en-US"/>
        </w:rPr>
        <w:t xml:space="preserve"> </w:t>
      </w:r>
      <w:r w:rsidR="0037058E">
        <w:rPr>
          <w:rFonts w:ascii="Times New Roman" w:hAnsi="Times New Roman"/>
          <w:lang w:val="en-US"/>
        </w:rPr>
        <w:t>is always roughly respected).</w:t>
      </w:r>
    </w:p>
    <w:p w:rsidR="00E5297F" w:rsidRPr="003A6A96" w:rsidRDefault="003A6A96" w:rsidP="00C6319E">
      <w:pPr>
        <w:spacing w:line="360" w:lineRule="auto"/>
        <w:jc w:val="center"/>
        <w:rPr>
          <w:rFonts w:ascii="Times New Roman" w:hAnsi="Times New Roman"/>
          <w:bCs/>
          <w:color w:val="000000" w:themeColor="text1"/>
          <w:szCs w:val="19"/>
          <w:shd w:val="clear" w:color="auto" w:fill="FFFFFF"/>
          <w:lang w:val="en-US"/>
        </w:rPr>
      </w:pPr>
      <w:r>
        <w:rPr>
          <w:rFonts w:ascii="Times New Roman" w:hAnsi="Times New Roman"/>
          <w:bCs/>
          <w:noProof/>
          <w:color w:val="000000" w:themeColor="text1"/>
          <w:szCs w:val="19"/>
          <w:shd w:val="clear" w:color="auto" w:fill="FFFFFF"/>
          <w:lang w:eastAsia="it-IT"/>
        </w:rPr>
        <w:drawing>
          <wp:inline distT="0" distB="0" distL="0" distR="0">
            <wp:extent cx="5187178" cy="2814262"/>
            <wp:effectExtent l="19050" t="0" r="0" b="0"/>
            <wp:docPr id="18" name="Immagin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36"/>
                    <a:srcRect/>
                    <a:stretch>
                      <a:fillRect/>
                    </a:stretch>
                  </pic:blipFill>
                  <pic:spPr bwMode="auto">
                    <a:xfrm>
                      <a:off x="0" y="0"/>
                      <a:ext cx="5191029" cy="2816351"/>
                    </a:xfrm>
                    <a:prstGeom prst="rect">
                      <a:avLst/>
                    </a:prstGeom>
                    <a:noFill/>
                  </pic:spPr>
                </pic:pic>
              </a:graphicData>
            </a:graphic>
          </wp:inline>
        </w:drawing>
      </w:r>
    </w:p>
    <w:p w:rsidR="000A26ED" w:rsidRPr="0037058E" w:rsidRDefault="00E5297F" w:rsidP="0037058E">
      <w:pPr>
        <w:spacing w:after="240" w:line="360" w:lineRule="auto"/>
        <w:jc w:val="center"/>
        <w:rPr>
          <w:rFonts w:ascii="Times New Roman" w:hAnsi="Times New Roman"/>
          <w:bCs/>
          <w:color w:val="000000" w:themeColor="text1"/>
          <w:sz w:val="18"/>
          <w:szCs w:val="18"/>
          <w:shd w:val="clear" w:color="auto" w:fill="FFFFFF"/>
          <w:lang w:val="en-US"/>
        </w:rPr>
      </w:pPr>
      <w:r w:rsidRPr="00E464CF">
        <w:rPr>
          <w:rFonts w:ascii="Times New Roman" w:hAnsi="Times New Roman"/>
          <w:sz w:val="18"/>
          <w:szCs w:val="18"/>
          <w:lang w:val="en-US"/>
        </w:rPr>
        <w:t>F</w:t>
      </w:r>
      <w:r w:rsidRPr="00E464CF">
        <w:rPr>
          <w:rFonts w:ascii="Times New Roman" w:hAnsi="Times New Roman"/>
          <w:b/>
          <w:color w:val="000000" w:themeColor="text1"/>
          <w:sz w:val="18"/>
          <w:szCs w:val="18"/>
          <w:lang w:val="en-US"/>
        </w:rPr>
        <w:t>igure 4.9. Variation of the geometric parameter L</w:t>
      </w:r>
      <w:r w:rsidRPr="00E464CF">
        <w:rPr>
          <w:rFonts w:ascii="Times New Roman" w:hAnsi="Times New Roman"/>
          <w:b/>
          <w:color w:val="000000" w:themeColor="text1"/>
          <w:sz w:val="18"/>
          <w:szCs w:val="18"/>
          <w:vertAlign w:val="subscript"/>
          <w:lang w:val="en-US"/>
        </w:rPr>
        <w:t>0</w:t>
      </w:r>
      <w:r w:rsidRPr="00E464CF">
        <w:rPr>
          <w:rFonts w:ascii="Times New Roman" w:hAnsi="Times New Roman"/>
          <w:b/>
          <w:color w:val="000000" w:themeColor="text1"/>
          <w:sz w:val="18"/>
          <w:szCs w:val="18"/>
          <w:lang w:val="en-US"/>
        </w:rPr>
        <w:t xml:space="preserve"> with the angle </w:t>
      </w:r>
      <m:oMath>
        <m:r>
          <m:rPr>
            <m:sty m:val="bi"/>
          </m:rPr>
          <w:rPr>
            <w:rFonts w:ascii="Cambria Math" w:hAnsi="Cambria Math"/>
            <w:color w:val="000000" w:themeColor="text1"/>
            <w:sz w:val="18"/>
            <w:szCs w:val="18"/>
          </w:rPr>
          <m:t>α</m:t>
        </m:r>
      </m:oMath>
    </w:p>
    <w:p w:rsidR="000D513E" w:rsidRDefault="00C6319E" w:rsidP="000D513E">
      <w:pPr>
        <w:spacing w:after="240" w:line="360" w:lineRule="auto"/>
        <w:jc w:val="both"/>
        <w:rPr>
          <w:rFonts w:ascii="Times New Roman" w:hAnsi="Times New Roman"/>
          <w:lang w:val="en-GB"/>
        </w:rPr>
      </w:pPr>
      <w:r>
        <w:rPr>
          <w:rFonts w:ascii="Times New Roman" w:hAnsi="Times New Roman"/>
          <w:lang w:val="en-US"/>
        </w:rPr>
        <w:t xml:space="preserve">Coming back to the </w:t>
      </w:r>
      <w:r w:rsidR="000A26ED">
        <w:rPr>
          <w:rFonts w:ascii="Times New Roman" w:hAnsi="Times New Roman"/>
          <w:lang w:val="en-US"/>
        </w:rPr>
        <w:t xml:space="preserve">power performance of the Y-shaped assemblies, it is true that as </w:t>
      </w:r>
      <m:oMath>
        <m:r>
          <w:rPr>
            <w:rFonts w:ascii="Cambria Math" w:hAnsi="Cambria Math"/>
          </w:rPr>
          <m:t>α</m:t>
        </m:r>
      </m:oMath>
      <w:r w:rsidR="000A26ED" w:rsidRPr="000A26ED">
        <w:rPr>
          <w:rFonts w:ascii="Times New Roman" w:hAnsi="Times New Roman"/>
          <w:lang w:val="en-US"/>
        </w:rPr>
        <w:t xml:space="preserve"> </w:t>
      </w:r>
      <w:r w:rsidR="000A26ED">
        <w:rPr>
          <w:rFonts w:ascii="Times New Roman" w:hAnsi="Times New Roman"/>
          <w:lang w:val="en-US"/>
        </w:rPr>
        <w:t xml:space="preserve">increases also the wetted surface augments, however such increment do not justify the asymptotic increasing of </w:t>
      </w:r>
      <m:oMath>
        <m:acc>
          <m:accPr>
            <m:chr m:val="̃"/>
            <m:ctrlPr>
              <w:rPr>
                <w:rFonts w:ascii="Cambria Math" w:hAnsi="Cambria Math"/>
                <w:i/>
              </w:rPr>
            </m:ctrlPr>
          </m:accPr>
          <m:e>
            <m:r>
              <w:rPr>
                <w:rFonts w:ascii="Cambria Math" w:hAnsi="Cambria Math"/>
              </w:rPr>
              <m:t>q</m:t>
            </m:r>
          </m:e>
        </m:acc>
      </m:oMath>
      <w:r w:rsidR="000A26ED" w:rsidRPr="000A26ED">
        <w:rPr>
          <w:rFonts w:ascii="Times New Roman" w:hAnsi="Times New Roman"/>
          <w:lang w:val="en-US"/>
        </w:rPr>
        <w:t xml:space="preserve"> </w:t>
      </w:r>
      <w:r w:rsidR="000A26ED">
        <w:rPr>
          <w:rFonts w:ascii="Times New Roman" w:hAnsi="Times New Roman"/>
          <w:lang w:val="en-US"/>
        </w:rPr>
        <w:t>determined by</w:t>
      </w:r>
      <w:r w:rsidR="000D513E">
        <w:rPr>
          <w:rFonts w:ascii="Times New Roman" w:hAnsi="Times New Roman"/>
          <w:lang w:val="en-US"/>
        </w:rPr>
        <w:t xml:space="preserve"> the pre-calculated heat transfer coefficient</w:t>
      </w:r>
      <w:r w:rsidR="000D513E" w:rsidRPr="0081583E">
        <w:rPr>
          <w:rFonts w:ascii="Times New Roman" w:hAnsi="Times New Roman"/>
          <w:lang w:val="en-US"/>
        </w:rPr>
        <w:t xml:space="preserve"> </w:t>
      </w:r>
      <m:oMath>
        <m:acc>
          <m:accPr>
            <m:chr m:val="̅"/>
            <m:ctrlPr>
              <w:rPr>
                <w:rFonts w:ascii="Cambria Math" w:hAnsi="Cambria Math"/>
                <w:i/>
                <w:lang w:val="en-GB"/>
              </w:rPr>
            </m:ctrlPr>
          </m:accPr>
          <m:e>
            <m:r>
              <w:rPr>
                <w:rFonts w:ascii="Cambria Math" w:hAnsi="Cambria Math"/>
                <w:lang w:val="en-GB"/>
              </w:rPr>
              <m:t>h</m:t>
            </m:r>
          </m:e>
        </m:acc>
      </m:oMath>
      <w:r w:rsidR="000D513E">
        <w:rPr>
          <w:rFonts w:ascii="Times New Roman" w:hAnsi="Times New Roman"/>
          <w:lang w:val="en-US"/>
        </w:rPr>
        <w:t xml:space="preserve">. </w:t>
      </w:r>
      <w:r w:rsidR="00074005" w:rsidRPr="0081583E">
        <w:rPr>
          <w:rFonts w:ascii="Times New Roman" w:hAnsi="Times New Roman"/>
          <w:lang w:val="en-US"/>
        </w:rPr>
        <w:t>Table 4.2 report</w:t>
      </w:r>
      <w:r w:rsidR="000D513E">
        <w:rPr>
          <w:rFonts w:ascii="Times New Roman" w:hAnsi="Times New Roman"/>
          <w:lang w:val="en-US"/>
        </w:rPr>
        <w:t>s</w:t>
      </w:r>
      <w:r w:rsidR="00074005" w:rsidRPr="0081583E">
        <w:rPr>
          <w:rFonts w:ascii="Times New Roman" w:hAnsi="Times New Roman"/>
          <w:lang w:val="en-US"/>
        </w:rPr>
        <w:t xml:space="preserve"> the value of </w:t>
      </w:r>
      <m:oMath>
        <m:acc>
          <m:accPr>
            <m:chr m:val="̅"/>
            <m:ctrlPr>
              <w:rPr>
                <w:rFonts w:ascii="Cambria Math" w:hAnsi="Cambria Math"/>
                <w:i/>
                <w:lang w:val="en-GB"/>
              </w:rPr>
            </m:ctrlPr>
          </m:accPr>
          <m:e>
            <m:r>
              <w:rPr>
                <w:rFonts w:ascii="Cambria Math" w:hAnsi="Cambria Math"/>
                <w:lang w:val="en-GB"/>
              </w:rPr>
              <m:t>h</m:t>
            </m:r>
          </m:e>
        </m:acc>
      </m:oMath>
      <w:r w:rsidR="00074005">
        <w:rPr>
          <w:rFonts w:ascii="Times New Roman" w:hAnsi="Times New Roman"/>
          <w:lang w:val="en-GB"/>
        </w:rPr>
        <w:t xml:space="preserve"> calculated </w:t>
      </w:r>
      <w:r w:rsidR="000D513E">
        <w:rPr>
          <w:rFonts w:ascii="Times New Roman" w:hAnsi="Times New Roman"/>
          <w:lang w:val="en-GB"/>
        </w:rPr>
        <w:t>for</w:t>
      </w:r>
      <w:r w:rsidR="00074005">
        <w:rPr>
          <w:rFonts w:ascii="Times New Roman" w:hAnsi="Times New Roman"/>
          <w:lang w:val="en-GB"/>
        </w:rPr>
        <w:t xml:space="preserve"> </w:t>
      </w:r>
      <w:r w:rsidR="000D513E">
        <w:rPr>
          <w:rFonts w:ascii="Times New Roman" w:hAnsi="Times New Roman"/>
          <w:lang w:val="en-GB"/>
        </w:rPr>
        <w:t>angles of 79°, 85° and 88°</w:t>
      </w:r>
      <w:r w:rsidR="000D513E">
        <w:rPr>
          <w:rFonts w:ascii="Times New Roman" w:hAnsi="Times New Roman"/>
          <w:lang w:val="en-US"/>
        </w:rPr>
        <w:t xml:space="preserve">, for every </w:t>
      </w:r>
      <m:oMath>
        <m:r>
          <w:rPr>
            <w:rFonts w:ascii="Cambria Math" w:hAnsi="Cambria Math"/>
          </w:rPr>
          <m:t>φ</m:t>
        </m:r>
      </m:oMath>
      <w:r w:rsidR="000D513E">
        <w:rPr>
          <w:rFonts w:ascii="Times New Roman" w:hAnsi="Times New Roman"/>
          <w:lang w:val="en-US"/>
        </w:rPr>
        <w:t xml:space="preserve">. When passing from 79° to 85° it increases of </w:t>
      </w:r>
      <w:r w:rsidR="008644AD">
        <w:rPr>
          <w:rFonts w:ascii="Times New Roman" w:hAnsi="Times New Roman"/>
          <w:lang w:val="en-US"/>
        </w:rPr>
        <w:t>31</w:t>
      </w:r>
      <w:r w:rsidR="000D513E">
        <w:rPr>
          <w:rFonts w:ascii="Times New Roman" w:hAnsi="Times New Roman"/>
          <w:lang w:val="en-US"/>
        </w:rPr>
        <w:t xml:space="preserve">.9% on average, and when passing from 85° to 88° the average change </w:t>
      </w:r>
      <w:r w:rsidR="00E44A8B">
        <w:rPr>
          <w:rFonts w:ascii="Times New Roman" w:hAnsi="Times New Roman"/>
          <w:lang w:val="en-US"/>
        </w:rPr>
        <w:t>reported is +</w:t>
      </w:r>
      <w:r w:rsidR="008644AD">
        <w:rPr>
          <w:rFonts w:ascii="Times New Roman" w:hAnsi="Times New Roman"/>
          <w:lang w:val="en-US"/>
        </w:rPr>
        <w:t>27.5</w:t>
      </w:r>
      <w:r w:rsidR="00E44A8B">
        <w:rPr>
          <w:rFonts w:ascii="Times New Roman" w:hAnsi="Times New Roman"/>
          <w:lang w:val="en-US"/>
        </w:rPr>
        <w:t>%</w:t>
      </w:r>
      <w:r w:rsidR="000D513E">
        <w:rPr>
          <w:rFonts w:ascii="Times New Roman" w:hAnsi="Times New Roman"/>
          <w:lang w:val="en-US"/>
        </w:rPr>
        <w:t xml:space="preserve"> and it is definitely too much for a difference of just 3 degrees. </w:t>
      </w:r>
      <w:r w:rsidR="00E44A8B">
        <w:rPr>
          <w:rFonts w:ascii="Times New Roman" w:hAnsi="Times New Roman"/>
          <w:lang w:val="en-US"/>
        </w:rPr>
        <w:t xml:space="preserve">Furthermore, the values showed for </w:t>
      </w:r>
      <m:oMath>
        <m:acc>
          <m:accPr>
            <m:chr m:val="̅"/>
            <m:ctrlPr>
              <w:rPr>
                <w:rFonts w:ascii="Cambria Math" w:hAnsi="Cambria Math"/>
                <w:i/>
                <w:lang w:val="en-GB"/>
              </w:rPr>
            </m:ctrlPr>
          </m:accPr>
          <m:e>
            <m:r>
              <w:rPr>
                <w:rFonts w:ascii="Cambria Math" w:hAnsi="Cambria Math"/>
                <w:lang w:val="en-GB"/>
              </w:rPr>
              <m:t>h</m:t>
            </m:r>
          </m:e>
        </m:acc>
      </m:oMath>
      <w:r w:rsidR="00E44A8B">
        <w:rPr>
          <w:rFonts w:ascii="Times New Roman" w:hAnsi="Times New Roman"/>
          <w:lang w:val="en-GB"/>
        </w:rPr>
        <w:t xml:space="preserve"> are very high</w:t>
      </w:r>
      <w:r w:rsidR="0037058E">
        <w:rPr>
          <w:rFonts w:ascii="Times New Roman" w:hAnsi="Times New Roman"/>
          <w:lang w:val="en-GB"/>
        </w:rPr>
        <w:t xml:space="preserve"> even</w:t>
      </w:r>
      <w:r w:rsidR="00E44A8B">
        <w:rPr>
          <w:rFonts w:ascii="Times New Roman" w:hAnsi="Times New Roman"/>
          <w:lang w:val="en-GB"/>
        </w:rPr>
        <w:t xml:space="preserve"> </w:t>
      </w:r>
      <w:r w:rsidR="0037058E">
        <w:rPr>
          <w:rFonts w:ascii="Times New Roman" w:hAnsi="Times New Roman"/>
          <w:lang w:val="en-GB"/>
        </w:rPr>
        <w:t>in absolute terms,</w:t>
      </w:r>
      <w:r w:rsidR="00E44A8B">
        <w:rPr>
          <w:rFonts w:ascii="Times New Roman" w:hAnsi="Times New Roman"/>
          <w:lang w:val="en-GB"/>
        </w:rPr>
        <w:t xml:space="preserve"> </w:t>
      </w:r>
      <w:r w:rsidR="008644AD">
        <w:rPr>
          <w:rFonts w:ascii="Times New Roman" w:hAnsi="Times New Roman"/>
          <w:lang w:val="en-GB"/>
        </w:rPr>
        <w:t>considering a limit value for air in forced convection of about 300 W/m</w:t>
      </w:r>
      <w:r w:rsidR="008644AD" w:rsidRPr="008644AD">
        <w:rPr>
          <w:rFonts w:ascii="Times New Roman" w:hAnsi="Times New Roman"/>
          <w:vertAlign w:val="superscript"/>
          <w:lang w:val="en-GB"/>
        </w:rPr>
        <w:t>2</w:t>
      </w:r>
      <w:r w:rsidR="008644AD">
        <w:rPr>
          <w:rFonts w:ascii="Times New Roman" w:hAnsi="Times New Roman"/>
          <w:lang w:val="en-GB"/>
        </w:rPr>
        <w:t xml:space="preserve"> K</w:t>
      </w:r>
      <w:r w:rsidR="00E44A8B">
        <w:rPr>
          <w:rFonts w:ascii="Times New Roman" w:hAnsi="Times New Roman"/>
          <w:lang w:val="en-GB"/>
        </w:rPr>
        <w:t>.</w:t>
      </w:r>
    </w:p>
    <w:p w:rsidR="002F5DEF" w:rsidRDefault="002F5DEF" w:rsidP="000D513E">
      <w:pPr>
        <w:spacing w:after="240" w:line="360" w:lineRule="auto"/>
        <w:jc w:val="both"/>
        <w:rPr>
          <w:rFonts w:ascii="Times New Roman" w:hAnsi="Times New Roman"/>
          <w:lang w:val="en-US"/>
        </w:rPr>
      </w:pPr>
    </w:p>
    <w:p w:rsidR="000D513E" w:rsidRPr="000D513E" w:rsidRDefault="000D513E" w:rsidP="000D513E">
      <w:pPr>
        <w:jc w:val="center"/>
        <w:rPr>
          <w:rFonts w:ascii="Times New Roman" w:hAnsi="Times New Roman"/>
          <w:b/>
          <w:sz w:val="18"/>
          <w:lang w:val="en-US"/>
        </w:rPr>
      </w:pPr>
      <w:r w:rsidRPr="00716030">
        <w:rPr>
          <w:rFonts w:ascii="Times New Roman" w:hAnsi="Times New Roman"/>
          <w:b/>
          <w:bCs/>
          <w:sz w:val="18"/>
          <w:lang w:val="en-US"/>
        </w:rPr>
        <w:lastRenderedPageBreak/>
        <w:t>Table 4.</w:t>
      </w:r>
      <w:r w:rsidR="00BC273E">
        <w:rPr>
          <w:rFonts w:ascii="Times New Roman" w:hAnsi="Times New Roman"/>
          <w:b/>
          <w:bCs/>
          <w:sz w:val="18"/>
          <w:lang w:val="en-US"/>
        </w:rPr>
        <w:t>3</w:t>
      </w:r>
      <w:r w:rsidRPr="00716030">
        <w:rPr>
          <w:rFonts w:ascii="Times New Roman" w:hAnsi="Times New Roman"/>
          <w:sz w:val="18"/>
          <w:lang w:val="en-US"/>
        </w:rPr>
        <w:t xml:space="preserve">. </w:t>
      </w:r>
      <w:r>
        <w:rPr>
          <w:rFonts w:ascii="Times New Roman" w:hAnsi="Times New Roman"/>
          <w:b/>
          <w:sz w:val="18"/>
          <w:lang w:val="en-US"/>
        </w:rPr>
        <w:t xml:space="preserve">Heat transfer coefficient for </w:t>
      </w:r>
      <w:r w:rsidRPr="00716030">
        <w:rPr>
          <w:rFonts w:ascii="Times New Roman" w:hAnsi="Times New Roman"/>
          <w:b/>
          <w:sz w:val="18"/>
          <w:lang w:val="en-US"/>
        </w:rPr>
        <w:t>Y-shaped assembl</w:t>
      </w:r>
      <w:r>
        <w:rPr>
          <w:rFonts w:ascii="Times New Roman" w:hAnsi="Times New Roman"/>
          <w:b/>
          <w:sz w:val="18"/>
          <w:lang w:val="en-US"/>
        </w:rPr>
        <w:t>ies</w:t>
      </w:r>
      <w:r w:rsidR="0037058E">
        <w:rPr>
          <w:rFonts w:ascii="Times New Roman" w:hAnsi="Times New Roman"/>
          <w:b/>
          <w:sz w:val="18"/>
          <w:lang w:val="en-US"/>
        </w:rPr>
        <w:t xml:space="preserve"> (W/m</w:t>
      </w:r>
      <w:r w:rsidR="0037058E" w:rsidRPr="0037058E">
        <w:rPr>
          <w:rFonts w:ascii="Times New Roman" w:hAnsi="Times New Roman"/>
          <w:b/>
          <w:sz w:val="18"/>
          <w:vertAlign w:val="superscript"/>
          <w:lang w:val="en-US"/>
        </w:rPr>
        <w:t>2</w:t>
      </w:r>
      <w:r w:rsidR="0037058E">
        <w:rPr>
          <w:rFonts w:ascii="Times New Roman" w:hAnsi="Times New Roman"/>
          <w:b/>
          <w:sz w:val="18"/>
          <w:lang w:val="en-US"/>
        </w:rPr>
        <w:t xml:space="preserve"> K)</w:t>
      </w:r>
    </w:p>
    <w:tbl>
      <w:tblPr>
        <w:tblW w:w="58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980"/>
        <w:gridCol w:w="980"/>
        <w:gridCol w:w="980"/>
        <w:gridCol w:w="980"/>
        <w:gridCol w:w="980"/>
        <w:gridCol w:w="980"/>
      </w:tblGrid>
      <w:tr w:rsidR="000D513E" w:rsidRPr="001E42AE" w:rsidTr="000D513E">
        <w:trPr>
          <w:trHeight w:val="300"/>
          <w:jc w:val="center"/>
        </w:trPr>
        <w:tc>
          <w:tcPr>
            <w:tcW w:w="980" w:type="dxa"/>
            <w:vMerge w:val="restart"/>
            <w:shd w:val="clear" w:color="auto" w:fill="auto"/>
            <w:noWrap/>
            <w:vAlign w:val="center"/>
            <w:hideMark/>
          </w:tcPr>
          <w:p w:rsidR="000D513E" w:rsidRPr="001E42AE" w:rsidRDefault="000D513E" w:rsidP="000D513E">
            <w:pPr>
              <w:jc w:val="center"/>
              <w:rPr>
                <w:rFonts w:ascii="Times New Roman" w:hAnsi="Times New Roman"/>
                <w:color w:val="000000"/>
                <w:sz w:val="18"/>
                <w:szCs w:val="18"/>
                <w:lang w:eastAsia="it-IT"/>
              </w:rPr>
            </w:pPr>
            <m:oMathPara>
              <m:oMathParaPr>
                <m:jc m:val="center"/>
              </m:oMathParaPr>
              <m:oMath>
                <m:r>
                  <w:rPr>
                    <w:rFonts w:ascii="Cambria Math" w:hAnsi="Cambria Math"/>
                    <w:color w:val="000000"/>
                    <w:sz w:val="18"/>
                    <w:szCs w:val="18"/>
                    <w:lang w:eastAsia="it-IT"/>
                  </w:rPr>
                  <m:t>α</m:t>
                </m:r>
              </m:oMath>
            </m:oMathPara>
          </w:p>
        </w:tc>
        <w:tc>
          <w:tcPr>
            <w:tcW w:w="4900" w:type="dxa"/>
            <w:gridSpan w:val="5"/>
            <w:shd w:val="clear" w:color="auto" w:fill="auto"/>
            <w:noWrap/>
            <w:vAlign w:val="center"/>
            <w:hideMark/>
          </w:tcPr>
          <w:p w:rsidR="000D513E" w:rsidRPr="001E42AE" w:rsidRDefault="000D513E" w:rsidP="000D513E">
            <w:pPr>
              <w:suppressAutoHyphens w:val="0"/>
              <w:overflowPunct/>
              <w:autoSpaceDE/>
              <w:jc w:val="center"/>
              <w:textAlignment w:val="auto"/>
              <w:rPr>
                <w:rFonts w:ascii="Times New Roman" w:hAnsi="Times New Roman"/>
                <w:color w:val="000000"/>
                <w:sz w:val="18"/>
                <w:szCs w:val="18"/>
                <w:lang w:eastAsia="it-IT"/>
              </w:rPr>
            </w:pPr>
            <m:oMathPara>
              <m:oMath>
                <m:r>
                  <w:rPr>
                    <w:rFonts w:ascii="Cambria Math" w:hAnsi="Cambria Math"/>
                    <w:color w:val="000000"/>
                    <w:sz w:val="18"/>
                    <w:szCs w:val="18"/>
                    <w:lang w:eastAsia="it-IT"/>
                  </w:rPr>
                  <m:t>φ</m:t>
                </m:r>
              </m:oMath>
            </m:oMathPara>
          </w:p>
        </w:tc>
      </w:tr>
      <w:tr w:rsidR="000D513E" w:rsidRPr="001E42AE" w:rsidTr="000D513E">
        <w:trPr>
          <w:trHeight w:val="327"/>
          <w:jc w:val="center"/>
        </w:trPr>
        <w:tc>
          <w:tcPr>
            <w:tcW w:w="980" w:type="dxa"/>
            <w:vMerge/>
            <w:shd w:val="clear" w:color="auto" w:fill="auto"/>
            <w:noWrap/>
            <w:vAlign w:val="bottom"/>
            <w:hideMark/>
          </w:tcPr>
          <w:p w:rsidR="000D513E" w:rsidRPr="001E42AE" w:rsidRDefault="000D513E" w:rsidP="000D513E">
            <w:pPr>
              <w:suppressAutoHyphens w:val="0"/>
              <w:overflowPunct/>
              <w:autoSpaceDE/>
              <w:jc w:val="center"/>
              <w:textAlignment w:val="auto"/>
              <w:rPr>
                <w:rFonts w:ascii="Times New Roman" w:hAnsi="Times New Roman"/>
                <w:color w:val="000000"/>
                <w:sz w:val="18"/>
                <w:szCs w:val="18"/>
                <w:lang w:eastAsia="it-IT"/>
              </w:rPr>
            </w:pPr>
          </w:p>
        </w:tc>
        <w:tc>
          <w:tcPr>
            <w:tcW w:w="980" w:type="dxa"/>
            <w:shd w:val="clear" w:color="auto" w:fill="auto"/>
            <w:noWrap/>
            <w:vAlign w:val="center"/>
            <w:hideMark/>
          </w:tcPr>
          <w:p w:rsidR="000D513E" w:rsidRPr="001E42AE" w:rsidRDefault="000D513E" w:rsidP="000D513E">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0.11</w:t>
            </w:r>
          </w:p>
        </w:tc>
        <w:tc>
          <w:tcPr>
            <w:tcW w:w="980" w:type="dxa"/>
            <w:shd w:val="clear" w:color="auto" w:fill="auto"/>
            <w:noWrap/>
            <w:vAlign w:val="center"/>
            <w:hideMark/>
          </w:tcPr>
          <w:p w:rsidR="000D513E" w:rsidRPr="001E42AE" w:rsidRDefault="000D513E" w:rsidP="000D513E">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0.13</w:t>
            </w:r>
          </w:p>
        </w:tc>
        <w:tc>
          <w:tcPr>
            <w:tcW w:w="980" w:type="dxa"/>
            <w:shd w:val="clear" w:color="auto" w:fill="auto"/>
            <w:noWrap/>
            <w:vAlign w:val="center"/>
            <w:hideMark/>
          </w:tcPr>
          <w:p w:rsidR="000D513E" w:rsidRPr="001E42AE" w:rsidRDefault="000D513E" w:rsidP="000D513E">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0.15</w:t>
            </w:r>
          </w:p>
        </w:tc>
        <w:tc>
          <w:tcPr>
            <w:tcW w:w="980" w:type="dxa"/>
            <w:shd w:val="clear" w:color="auto" w:fill="auto"/>
            <w:noWrap/>
            <w:vAlign w:val="center"/>
            <w:hideMark/>
          </w:tcPr>
          <w:p w:rsidR="000D513E" w:rsidRPr="001E42AE" w:rsidRDefault="000D513E" w:rsidP="000D513E">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0.17</w:t>
            </w:r>
          </w:p>
        </w:tc>
        <w:tc>
          <w:tcPr>
            <w:tcW w:w="980" w:type="dxa"/>
            <w:shd w:val="clear" w:color="auto" w:fill="auto"/>
            <w:noWrap/>
            <w:vAlign w:val="center"/>
            <w:hideMark/>
          </w:tcPr>
          <w:p w:rsidR="000D513E" w:rsidRPr="001E42AE" w:rsidRDefault="000D513E" w:rsidP="000D513E">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0.19</w:t>
            </w:r>
          </w:p>
        </w:tc>
      </w:tr>
      <w:tr w:rsidR="008644AD" w:rsidRPr="001E42AE" w:rsidTr="000D513E">
        <w:trPr>
          <w:trHeight w:val="284"/>
          <w:jc w:val="center"/>
        </w:trPr>
        <w:tc>
          <w:tcPr>
            <w:tcW w:w="980" w:type="dxa"/>
            <w:shd w:val="clear" w:color="auto" w:fill="auto"/>
            <w:noWrap/>
            <w:vAlign w:val="bottom"/>
            <w:hideMark/>
          </w:tcPr>
          <w:p w:rsidR="008644AD" w:rsidRPr="001E42AE" w:rsidRDefault="008644AD" w:rsidP="000D513E">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79</w:t>
            </w:r>
            <w:r>
              <w:rPr>
                <w:rFonts w:ascii="Times New Roman" w:hAnsi="Times New Roman"/>
                <w:color w:val="000000"/>
                <w:sz w:val="18"/>
                <w:szCs w:val="18"/>
                <w:lang w:eastAsia="it-IT"/>
              </w:rPr>
              <w:t>°</w:t>
            </w:r>
          </w:p>
        </w:tc>
        <w:tc>
          <w:tcPr>
            <w:tcW w:w="980" w:type="dxa"/>
            <w:shd w:val="clear" w:color="auto" w:fill="auto"/>
            <w:noWrap/>
            <w:vAlign w:val="bottom"/>
            <w:hideMark/>
          </w:tcPr>
          <w:p w:rsidR="008644AD" w:rsidRPr="008644AD" w:rsidRDefault="008644AD" w:rsidP="008644AD">
            <w:pPr>
              <w:jc w:val="center"/>
              <w:rPr>
                <w:rFonts w:ascii="Times New Roman" w:hAnsi="Times New Roman"/>
                <w:color w:val="000000"/>
                <w:sz w:val="18"/>
                <w:szCs w:val="18"/>
              </w:rPr>
            </w:pPr>
            <w:r w:rsidRPr="008644AD">
              <w:rPr>
                <w:rFonts w:ascii="Times New Roman" w:hAnsi="Times New Roman"/>
                <w:color w:val="000000"/>
                <w:sz w:val="18"/>
                <w:szCs w:val="18"/>
              </w:rPr>
              <w:t>99.3</w:t>
            </w:r>
          </w:p>
        </w:tc>
        <w:tc>
          <w:tcPr>
            <w:tcW w:w="980" w:type="dxa"/>
            <w:shd w:val="clear" w:color="auto" w:fill="auto"/>
            <w:noWrap/>
            <w:vAlign w:val="bottom"/>
            <w:hideMark/>
          </w:tcPr>
          <w:p w:rsidR="008644AD" w:rsidRPr="008644AD" w:rsidRDefault="008644AD" w:rsidP="008644AD">
            <w:pPr>
              <w:jc w:val="center"/>
              <w:rPr>
                <w:rFonts w:ascii="Times New Roman" w:hAnsi="Times New Roman"/>
                <w:color w:val="000000"/>
                <w:sz w:val="18"/>
                <w:szCs w:val="18"/>
              </w:rPr>
            </w:pPr>
            <w:r w:rsidRPr="008644AD">
              <w:rPr>
                <w:rFonts w:ascii="Times New Roman" w:hAnsi="Times New Roman"/>
                <w:color w:val="000000"/>
                <w:sz w:val="18"/>
                <w:szCs w:val="18"/>
              </w:rPr>
              <w:t>110.8</w:t>
            </w:r>
          </w:p>
        </w:tc>
        <w:tc>
          <w:tcPr>
            <w:tcW w:w="980" w:type="dxa"/>
            <w:shd w:val="clear" w:color="auto" w:fill="auto"/>
            <w:noWrap/>
            <w:vAlign w:val="bottom"/>
            <w:hideMark/>
          </w:tcPr>
          <w:p w:rsidR="008644AD" w:rsidRPr="008644AD" w:rsidRDefault="008644AD" w:rsidP="008644AD">
            <w:pPr>
              <w:jc w:val="center"/>
              <w:rPr>
                <w:rFonts w:ascii="Times New Roman" w:hAnsi="Times New Roman"/>
                <w:color w:val="000000"/>
                <w:sz w:val="18"/>
                <w:szCs w:val="18"/>
              </w:rPr>
            </w:pPr>
            <w:r w:rsidRPr="008644AD">
              <w:rPr>
                <w:rFonts w:ascii="Times New Roman" w:hAnsi="Times New Roman"/>
                <w:color w:val="000000"/>
                <w:sz w:val="18"/>
                <w:szCs w:val="18"/>
              </w:rPr>
              <w:t>122.7</w:t>
            </w:r>
          </w:p>
        </w:tc>
        <w:tc>
          <w:tcPr>
            <w:tcW w:w="980" w:type="dxa"/>
            <w:shd w:val="clear" w:color="auto" w:fill="auto"/>
            <w:noWrap/>
            <w:vAlign w:val="bottom"/>
            <w:hideMark/>
          </w:tcPr>
          <w:p w:rsidR="008644AD" w:rsidRPr="008644AD" w:rsidRDefault="008644AD" w:rsidP="008644AD">
            <w:pPr>
              <w:jc w:val="center"/>
              <w:rPr>
                <w:rFonts w:ascii="Times New Roman" w:hAnsi="Times New Roman"/>
                <w:color w:val="000000"/>
                <w:sz w:val="18"/>
                <w:szCs w:val="18"/>
              </w:rPr>
            </w:pPr>
            <w:r w:rsidRPr="008644AD">
              <w:rPr>
                <w:rFonts w:ascii="Times New Roman" w:hAnsi="Times New Roman"/>
                <w:color w:val="000000"/>
                <w:sz w:val="18"/>
                <w:szCs w:val="18"/>
              </w:rPr>
              <w:t>125.6</w:t>
            </w:r>
          </w:p>
        </w:tc>
        <w:tc>
          <w:tcPr>
            <w:tcW w:w="980" w:type="dxa"/>
            <w:shd w:val="clear" w:color="auto" w:fill="auto"/>
            <w:noWrap/>
            <w:vAlign w:val="bottom"/>
            <w:hideMark/>
          </w:tcPr>
          <w:p w:rsidR="008644AD" w:rsidRPr="008644AD" w:rsidRDefault="008644AD" w:rsidP="008644AD">
            <w:pPr>
              <w:jc w:val="center"/>
              <w:rPr>
                <w:rFonts w:ascii="Times New Roman" w:hAnsi="Times New Roman"/>
                <w:color w:val="000000"/>
                <w:sz w:val="18"/>
                <w:szCs w:val="18"/>
              </w:rPr>
            </w:pPr>
            <w:r w:rsidRPr="008644AD">
              <w:rPr>
                <w:rFonts w:ascii="Times New Roman" w:hAnsi="Times New Roman"/>
                <w:color w:val="000000"/>
                <w:sz w:val="18"/>
                <w:szCs w:val="18"/>
              </w:rPr>
              <w:t>133.2</w:t>
            </w:r>
          </w:p>
        </w:tc>
      </w:tr>
      <w:tr w:rsidR="008644AD" w:rsidRPr="001E42AE" w:rsidTr="000D513E">
        <w:trPr>
          <w:trHeight w:val="284"/>
          <w:jc w:val="center"/>
        </w:trPr>
        <w:tc>
          <w:tcPr>
            <w:tcW w:w="980" w:type="dxa"/>
            <w:shd w:val="clear" w:color="auto" w:fill="auto"/>
            <w:noWrap/>
            <w:vAlign w:val="bottom"/>
            <w:hideMark/>
          </w:tcPr>
          <w:p w:rsidR="008644AD" w:rsidRPr="001E42AE" w:rsidRDefault="008644AD" w:rsidP="000D513E">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85</w:t>
            </w:r>
            <w:r>
              <w:rPr>
                <w:rFonts w:ascii="Times New Roman" w:hAnsi="Times New Roman"/>
                <w:color w:val="000000"/>
                <w:sz w:val="18"/>
                <w:szCs w:val="18"/>
                <w:lang w:eastAsia="it-IT"/>
              </w:rPr>
              <w:t>°</w:t>
            </w:r>
          </w:p>
        </w:tc>
        <w:tc>
          <w:tcPr>
            <w:tcW w:w="980" w:type="dxa"/>
            <w:shd w:val="clear" w:color="auto" w:fill="auto"/>
            <w:noWrap/>
            <w:vAlign w:val="bottom"/>
            <w:hideMark/>
          </w:tcPr>
          <w:p w:rsidR="008644AD" w:rsidRPr="008644AD" w:rsidRDefault="008644AD" w:rsidP="008644AD">
            <w:pPr>
              <w:jc w:val="center"/>
              <w:rPr>
                <w:rFonts w:ascii="Times New Roman" w:hAnsi="Times New Roman"/>
                <w:color w:val="000000"/>
                <w:sz w:val="18"/>
                <w:szCs w:val="18"/>
              </w:rPr>
            </w:pPr>
            <w:r w:rsidRPr="008644AD">
              <w:rPr>
                <w:rFonts w:ascii="Times New Roman" w:hAnsi="Times New Roman"/>
                <w:color w:val="000000"/>
                <w:sz w:val="18"/>
                <w:szCs w:val="18"/>
              </w:rPr>
              <w:t>132.8</w:t>
            </w:r>
          </w:p>
        </w:tc>
        <w:tc>
          <w:tcPr>
            <w:tcW w:w="980" w:type="dxa"/>
            <w:shd w:val="clear" w:color="auto" w:fill="auto"/>
            <w:noWrap/>
            <w:vAlign w:val="bottom"/>
            <w:hideMark/>
          </w:tcPr>
          <w:p w:rsidR="008644AD" w:rsidRPr="008644AD" w:rsidRDefault="008644AD" w:rsidP="008644AD">
            <w:pPr>
              <w:jc w:val="center"/>
              <w:rPr>
                <w:rFonts w:ascii="Times New Roman" w:hAnsi="Times New Roman"/>
                <w:color w:val="000000"/>
                <w:sz w:val="18"/>
                <w:szCs w:val="18"/>
              </w:rPr>
            </w:pPr>
            <w:r w:rsidRPr="008644AD">
              <w:rPr>
                <w:rFonts w:ascii="Times New Roman" w:hAnsi="Times New Roman"/>
                <w:color w:val="000000"/>
                <w:sz w:val="18"/>
                <w:szCs w:val="18"/>
              </w:rPr>
              <w:t>147.0</w:t>
            </w:r>
          </w:p>
        </w:tc>
        <w:tc>
          <w:tcPr>
            <w:tcW w:w="980" w:type="dxa"/>
            <w:shd w:val="clear" w:color="auto" w:fill="auto"/>
            <w:noWrap/>
            <w:vAlign w:val="bottom"/>
            <w:hideMark/>
          </w:tcPr>
          <w:p w:rsidR="008644AD" w:rsidRPr="008644AD" w:rsidRDefault="008644AD" w:rsidP="008644AD">
            <w:pPr>
              <w:jc w:val="center"/>
              <w:rPr>
                <w:rFonts w:ascii="Times New Roman" w:hAnsi="Times New Roman"/>
                <w:color w:val="000000"/>
                <w:sz w:val="18"/>
                <w:szCs w:val="18"/>
              </w:rPr>
            </w:pPr>
            <w:r w:rsidRPr="008644AD">
              <w:rPr>
                <w:rFonts w:ascii="Times New Roman" w:hAnsi="Times New Roman"/>
                <w:color w:val="000000"/>
                <w:sz w:val="18"/>
                <w:szCs w:val="18"/>
              </w:rPr>
              <w:t>161.4</w:t>
            </w:r>
          </w:p>
        </w:tc>
        <w:tc>
          <w:tcPr>
            <w:tcW w:w="980" w:type="dxa"/>
            <w:shd w:val="clear" w:color="auto" w:fill="auto"/>
            <w:noWrap/>
            <w:vAlign w:val="bottom"/>
            <w:hideMark/>
          </w:tcPr>
          <w:p w:rsidR="008644AD" w:rsidRPr="008644AD" w:rsidRDefault="008644AD" w:rsidP="008644AD">
            <w:pPr>
              <w:jc w:val="center"/>
              <w:rPr>
                <w:rFonts w:ascii="Times New Roman" w:hAnsi="Times New Roman"/>
                <w:color w:val="000000"/>
                <w:sz w:val="18"/>
                <w:szCs w:val="18"/>
              </w:rPr>
            </w:pPr>
            <w:r w:rsidRPr="008644AD">
              <w:rPr>
                <w:rFonts w:ascii="Times New Roman" w:hAnsi="Times New Roman"/>
                <w:color w:val="000000"/>
                <w:sz w:val="18"/>
                <w:szCs w:val="18"/>
              </w:rPr>
              <w:t>165.0</w:t>
            </w:r>
          </w:p>
        </w:tc>
        <w:tc>
          <w:tcPr>
            <w:tcW w:w="980" w:type="dxa"/>
            <w:shd w:val="clear" w:color="auto" w:fill="auto"/>
            <w:noWrap/>
            <w:vAlign w:val="bottom"/>
            <w:hideMark/>
          </w:tcPr>
          <w:p w:rsidR="008644AD" w:rsidRPr="008644AD" w:rsidRDefault="008644AD" w:rsidP="008644AD">
            <w:pPr>
              <w:jc w:val="center"/>
              <w:rPr>
                <w:rFonts w:ascii="Times New Roman" w:hAnsi="Times New Roman"/>
                <w:color w:val="000000"/>
                <w:sz w:val="18"/>
                <w:szCs w:val="18"/>
              </w:rPr>
            </w:pPr>
            <w:r w:rsidRPr="008644AD">
              <w:rPr>
                <w:rFonts w:ascii="Times New Roman" w:hAnsi="Times New Roman"/>
                <w:color w:val="000000"/>
                <w:sz w:val="18"/>
                <w:szCs w:val="18"/>
              </w:rPr>
              <w:t>174.3</w:t>
            </w:r>
          </w:p>
        </w:tc>
      </w:tr>
      <w:tr w:rsidR="008644AD" w:rsidRPr="001E42AE" w:rsidTr="000D513E">
        <w:trPr>
          <w:trHeight w:val="284"/>
          <w:jc w:val="center"/>
        </w:trPr>
        <w:tc>
          <w:tcPr>
            <w:tcW w:w="980" w:type="dxa"/>
            <w:shd w:val="clear" w:color="auto" w:fill="auto"/>
            <w:noWrap/>
            <w:vAlign w:val="bottom"/>
            <w:hideMark/>
          </w:tcPr>
          <w:p w:rsidR="008644AD" w:rsidRPr="001E42AE" w:rsidRDefault="008644AD" w:rsidP="000D513E">
            <w:pPr>
              <w:suppressAutoHyphens w:val="0"/>
              <w:overflowPunct/>
              <w:autoSpaceDE/>
              <w:jc w:val="center"/>
              <w:textAlignment w:val="auto"/>
              <w:rPr>
                <w:rFonts w:ascii="Times New Roman" w:hAnsi="Times New Roman"/>
                <w:color w:val="000000"/>
                <w:sz w:val="18"/>
                <w:szCs w:val="18"/>
                <w:lang w:eastAsia="it-IT"/>
              </w:rPr>
            </w:pPr>
            <w:r w:rsidRPr="001E42AE">
              <w:rPr>
                <w:rFonts w:ascii="Times New Roman" w:hAnsi="Times New Roman"/>
                <w:color w:val="000000"/>
                <w:sz w:val="18"/>
                <w:szCs w:val="18"/>
                <w:lang w:eastAsia="it-IT"/>
              </w:rPr>
              <w:t>88</w:t>
            </w:r>
            <w:r>
              <w:rPr>
                <w:rFonts w:ascii="Times New Roman" w:hAnsi="Times New Roman"/>
                <w:color w:val="000000"/>
                <w:sz w:val="18"/>
                <w:szCs w:val="18"/>
                <w:lang w:eastAsia="it-IT"/>
              </w:rPr>
              <w:t>°</w:t>
            </w:r>
          </w:p>
        </w:tc>
        <w:tc>
          <w:tcPr>
            <w:tcW w:w="980" w:type="dxa"/>
            <w:shd w:val="clear" w:color="auto" w:fill="auto"/>
            <w:noWrap/>
            <w:vAlign w:val="bottom"/>
            <w:hideMark/>
          </w:tcPr>
          <w:p w:rsidR="008644AD" w:rsidRPr="008644AD" w:rsidRDefault="008644AD" w:rsidP="008644AD">
            <w:pPr>
              <w:jc w:val="center"/>
              <w:rPr>
                <w:rFonts w:ascii="Times New Roman" w:hAnsi="Times New Roman"/>
                <w:color w:val="000000"/>
                <w:sz w:val="18"/>
                <w:szCs w:val="18"/>
              </w:rPr>
            </w:pPr>
            <w:r w:rsidRPr="008644AD">
              <w:rPr>
                <w:rFonts w:ascii="Times New Roman" w:hAnsi="Times New Roman"/>
                <w:color w:val="000000"/>
                <w:sz w:val="18"/>
                <w:szCs w:val="18"/>
              </w:rPr>
              <w:t>172.9</w:t>
            </w:r>
          </w:p>
        </w:tc>
        <w:tc>
          <w:tcPr>
            <w:tcW w:w="980" w:type="dxa"/>
            <w:shd w:val="clear" w:color="auto" w:fill="auto"/>
            <w:noWrap/>
            <w:vAlign w:val="bottom"/>
            <w:hideMark/>
          </w:tcPr>
          <w:p w:rsidR="008644AD" w:rsidRPr="008644AD" w:rsidRDefault="008644AD" w:rsidP="008644AD">
            <w:pPr>
              <w:jc w:val="center"/>
              <w:rPr>
                <w:rFonts w:ascii="Times New Roman" w:hAnsi="Times New Roman"/>
                <w:color w:val="000000"/>
                <w:sz w:val="18"/>
                <w:szCs w:val="18"/>
              </w:rPr>
            </w:pPr>
            <w:r w:rsidRPr="008644AD">
              <w:rPr>
                <w:rFonts w:ascii="Times New Roman" w:hAnsi="Times New Roman"/>
                <w:color w:val="000000"/>
                <w:sz w:val="18"/>
                <w:szCs w:val="18"/>
              </w:rPr>
              <w:t>189.0</w:t>
            </w:r>
          </w:p>
        </w:tc>
        <w:tc>
          <w:tcPr>
            <w:tcW w:w="980" w:type="dxa"/>
            <w:shd w:val="clear" w:color="auto" w:fill="auto"/>
            <w:noWrap/>
            <w:vAlign w:val="bottom"/>
            <w:hideMark/>
          </w:tcPr>
          <w:p w:rsidR="008644AD" w:rsidRPr="008644AD" w:rsidRDefault="008644AD" w:rsidP="008644AD">
            <w:pPr>
              <w:jc w:val="center"/>
              <w:rPr>
                <w:rFonts w:ascii="Times New Roman" w:hAnsi="Times New Roman"/>
                <w:color w:val="000000"/>
                <w:sz w:val="18"/>
                <w:szCs w:val="18"/>
              </w:rPr>
            </w:pPr>
            <w:r w:rsidRPr="008644AD">
              <w:rPr>
                <w:rFonts w:ascii="Times New Roman" w:hAnsi="Times New Roman"/>
                <w:color w:val="000000"/>
                <w:sz w:val="18"/>
                <w:szCs w:val="18"/>
              </w:rPr>
              <w:t>204.8</w:t>
            </w:r>
          </w:p>
        </w:tc>
        <w:tc>
          <w:tcPr>
            <w:tcW w:w="980" w:type="dxa"/>
            <w:shd w:val="clear" w:color="auto" w:fill="auto"/>
            <w:noWrap/>
            <w:vAlign w:val="bottom"/>
            <w:hideMark/>
          </w:tcPr>
          <w:p w:rsidR="008644AD" w:rsidRPr="008644AD" w:rsidRDefault="008644AD" w:rsidP="008644AD">
            <w:pPr>
              <w:jc w:val="center"/>
              <w:rPr>
                <w:rFonts w:ascii="Times New Roman" w:hAnsi="Times New Roman"/>
                <w:color w:val="000000"/>
                <w:sz w:val="18"/>
                <w:szCs w:val="18"/>
              </w:rPr>
            </w:pPr>
            <w:r w:rsidRPr="008644AD">
              <w:rPr>
                <w:rFonts w:ascii="Times New Roman" w:hAnsi="Times New Roman"/>
                <w:color w:val="000000"/>
                <w:sz w:val="18"/>
                <w:szCs w:val="18"/>
              </w:rPr>
              <w:t>209.1</w:t>
            </w:r>
          </w:p>
        </w:tc>
        <w:tc>
          <w:tcPr>
            <w:tcW w:w="980" w:type="dxa"/>
            <w:shd w:val="clear" w:color="auto" w:fill="auto"/>
            <w:noWrap/>
            <w:vAlign w:val="bottom"/>
            <w:hideMark/>
          </w:tcPr>
          <w:p w:rsidR="008644AD" w:rsidRPr="008644AD" w:rsidRDefault="008644AD" w:rsidP="008644AD">
            <w:pPr>
              <w:jc w:val="center"/>
              <w:rPr>
                <w:rFonts w:ascii="Times New Roman" w:hAnsi="Times New Roman"/>
                <w:color w:val="000000"/>
                <w:sz w:val="18"/>
                <w:szCs w:val="18"/>
              </w:rPr>
            </w:pPr>
            <w:r w:rsidRPr="008644AD">
              <w:rPr>
                <w:rFonts w:ascii="Times New Roman" w:hAnsi="Times New Roman"/>
                <w:color w:val="000000"/>
                <w:sz w:val="18"/>
                <w:szCs w:val="18"/>
              </w:rPr>
              <w:t>219.4</w:t>
            </w:r>
          </w:p>
        </w:tc>
      </w:tr>
    </w:tbl>
    <w:p w:rsidR="00BC273E" w:rsidRDefault="00EF2A46" w:rsidP="00BC273E">
      <w:pPr>
        <w:spacing w:before="240" w:after="240" w:line="360" w:lineRule="auto"/>
        <w:jc w:val="both"/>
        <w:rPr>
          <w:rFonts w:ascii="Times New Roman" w:hAnsi="Times New Roman"/>
          <w:lang w:val="en-US"/>
        </w:rPr>
      </w:pPr>
      <w:r>
        <w:rPr>
          <w:rFonts w:ascii="Times New Roman" w:hAnsi="Times New Roman"/>
          <w:lang w:val="en-US"/>
        </w:rPr>
        <w:t xml:space="preserve">Proved that the Y-shaped assembly </w:t>
      </w:r>
      <w:r w:rsidR="008644AD">
        <w:rPr>
          <w:rFonts w:ascii="Times New Roman" w:hAnsi="Times New Roman"/>
          <w:lang w:val="en-US"/>
        </w:rPr>
        <w:t>can be</w:t>
      </w:r>
      <w:r>
        <w:rPr>
          <w:rFonts w:ascii="Times New Roman" w:hAnsi="Times New Roman"/>
          <w:lang w:val="en-US"/>
        </w:rPr>
        <w:t xml:space="preserve"> more performing than the T-shaped fins, at the present conditions (the </w:t>
      </w:r>
      <w:r w:rsidRPr="00EF2A46">
        <w:rPr>
          <w:rFonts w:ascii="Times New Roman" w:hAnsi="Times New Roman"/>
          <w:i/>
          <w:lang w:val="en-US"/>
        </w:rPr>
        <w:t>break-even</w:t>
      </w:r>
      <w:r>
        <w:rPr>
          <w:rFonts w:ascii="Times New Roman" w:hAnsi="Times New Roman"/>
          <w:lang w:val="en-US"/>
        </w:rPr>
        <w:t xml:space="preserve"> angles are ~</w:t>
      </w:r>
      <w:r w:rsidR="008644AD">
        <w:rPr>
          <w:rFonts w:ascii="Times New Roman" w:hAnsi="Times New Roman"/>
          <w:lang w:val="en-US"/>
        </w:rPr>
        <w:t>81</w:t>
      </w:r>
      <w:r>
        <w:rPr>
          <w:rFonts w:ascii="Times New Roman" w:hAnsi="Times New Roman"/>
          <w:lang w:val="en-US"/>
        </w:rPr>
        <w:t xml:space="preserve">° at </w:t>
      </w:r>
      <m:oMath>
        <m:r>
          <w:rPr>
            <w:rFonts w:ascii="Cambria Math" w:hAnsi="Cambria Math"/>
          </w:rPr>
          <m:t>φ</m:t>
        </m:r>
      </m:oMath>
      <w:r w:rsidRPr="00D22B4A">
        <w:rPr>
          <w:rFonts w:ascii="Times New Roman" w:hAnsi="Times New Roman"/>
          <w:lang w:val="en-US"/>
        </w:rPr>
        <w:t xml:space="preserve"> </w:t>
      </w:r>
      <w:r>
        <w:rPr>
          <w:rFonts w:ascii="Times New Roman" w:hAnsi="Times New Roman"/>
          <w:lang w:val="en-US"/>
        </w:rPr>
        <w:t>= 0.11</w:t>
      </w:r>
      <w:r w:rsidR="008644AD">
        <w:rPr>
          <w:rFonts w:ascii="Times New Roman" w:hAnsi="Times New Roman"/>
          <w:lang w:val="en-US"/>
        </w:rPr>
        <w:t>, ~82° at</w:t>
      </w:r>
      <w:r>
        <w:rPr>
          <w:rFonts w:ascii="Times New Roman" w:hAnsi="Times New Roman"/>
          <w:lang w:val="en-US"/>
        </w:rPr>
        <w:t xml:space="preserve"> </w:t>
      </w:r>
      <m:oMath>
        <m:r>
          <w:rPr>
            <w:rFonts w:ascii="Cambria Math" w:hAnsi="Cambria Math"/>
          </w:rPr>
          <m:t>φ</m:t>
        </m:r>
      </m:oMath>
      <w:r w:rsidR="008644AD" w:rsidRPr="00D22B4A">
        <w:rPr>
          <w:rFonts w:ascii="Times New Roman" w:hAnsi="Times New Roman"/>
          <w:lang w:val="en-US"/>
        </w:rPr>
        <w:t xml:space="preserve"> </w:t>
      </w:r>
      <w:r w:rsidR="008644AD">
        <w:rPr>
          <w:rFonts w:ascii="Times New Roman" w:hAnsi="Times New Roman"/>
          <w:lang w:val="en-US"/>
        </w:rPr>
        <w:t xml:space="preserve">= </w:t>
      </w:r>
      <w:r>
        <w:rPr>
          <w:rFonts w:ascii="Times New Roman" w:hAnsi="Times New Roman"/>
          <w:lang w:val="en-US"/>
        </w:rPr>
        <w:t>0.13, ~</w:t>
      </w:r>
      <w:r w:rsidR="008644AD">
        <w:rPr>
          <w:rFonts w:ascii="Times New Roman" w:hAnsi="Times New Roman"/>
          <w:lang w:val="en-US"/>
        </w:rPr>
        <w:t>83</w:t>
      </w:r>
      <w:r>
        <w:rPr>
          <w:rFonts w:ascii="Times New Roman" w:hAnsi="Times New Roman"/>
          <w:lang w:val="en-US"/>
        </w:rPr>
        <w:t xml:space="preserve">° at </w:t>
      </w:r>
      <m:oMath>
        <m:r>
          <w:rPr>
            <w:rFonts w:ascii="Cambria Math" w:hAnsi="Cambria Math"/>
          </w:rPr>
          <m:t>φ</m:t>
        </m:r>
      </m:oMath>
      <w:r w:rsidRPr="00D22B4A">
        <w:rPr>
          <w:rFonts w:ascii="Times New Roman" w:hAnsi="Times New Roman"/>
          <w:lang w:val="en-US"/>
        </w:rPr>
        <w:t xml:space="preserve"> </w:t>
      </w:r>
      <w:r w:rsidR="008644AD">
        <w:rPr>
          <w:rFonts w:ascii="Times New Roman" w:hAnsi="Times New Roman"/>
          <w:lang w:val="en-US"/>
        </w:rPr>
        <w:t xml:space="preserve">= 0.15, ~85° at </w:t>
      </w:r>
      <m:oMath>
        <m:r>
          <w:rPr>
            <w:rFonts w:ascii="Cambria Math" w:hAnsi="Cambria Math"/>
          </w:rPr>
          <m:t>φ</m:t>
        </m:r>
      </m:oMath>
      <w:r w:rsidR="008644AD" w:rsidRPr="00D22B4A">
        <w:rPr>
          <w:rFonts w:ascii="Times New Roman" w:hAnsi="Times New Roman"/>
          <w:lang w:val="en-US"/>
        </w:rPr>
        <w:t xml:space="preserve"> </w:t>
      </w:r>
      <w:r w:rsidR="008644AD">
        <w:rPr>
          <w:rFonts w:ascii="Times New Roman" w:hAnsi="Times New Roman"/>
          <w:lang w:val="en-US"/>
        </w:rPr>
        <w:t xml:space="preserve">= 0.17 and ~84° at </w:t>
      </w:r>
      <m:oMath>
        <m:r>
          <w:rPr>
            <w:rFonts w:ascii="Cambria Math" w:hAnsi="Cambria Math"/>
          </w:rPr>
          <m:t>φ</m:t>
        </m:r>
      </m:oMath>
      <w:r w:rsidR="008644AD" w:rsidRPr="00D22B4A">
        <w:rPr>
          <w:rFonts w:ascii="Times New Roman" w:hAnsi="Times New Roman"/>
          <w:lang w:val="en-US"/>
        </w:rPr>
        <w:t xml:space="preserve"> </w:t>
      </w:r>
      <w:r w:rsidR="008644AD">
        <w:rPr>
          <w:rFonts w:ascii="Times New Roman" w:hAnsi="Times New Roman"/>
          <w:lang w:val="en-US"/>
        </w:rPr>
        <w:t>= 0.19</w:t>
      </w:r>
      <w:r>
        <w:rPr>
          <w:rFonts w:ascii="Times New Roman" w:hAnsi="Times New Roman"/>
          <w:lang w:val="en-US"/>
        </w:rPr>
        <w:t xml:space="preserve">), we can compare the two different kind of constructs also in terms of fin effectiveness </w:t>
      </w:r>
      <m:oMath>
        <m:sSub>
          <m:sSubPr>
            <m:ctrlPr>
              <w:rPr>
                <w:rFonts w:ascii="Cambria Math" w:hAnsi="Cambria Math"/>
                <w:i/>
              </w:rPr>
            </m:ctrlPr>
          </m:sSubPr>
          <m:e>
            <m:r>
              <w:rPr>
                <w:rFonts w:ascii="Cambria Math" w:hAnsi="Cambria Math"/>
              </w:rPr>
              <m:t>ε</m:t>
            </m:r>
          </m:e>
          <m:sub>
            <m:r>
              <w:rPr>
                <w:rFonts w:ascii="Cambria Math" w:hAnsi="Cambria Math"/>
              </w:rPr>
              <m:t>f</m:t>
            </m:r>
          </m:sub>
        </m:sSub>
      </m:oMath>
      <w:r>
        <w:rPr>
          <w:rFonts w:ascii="Times New Roman" w:hAnsi="Times New Roman"/>
          <w:lang w:val="en-US"/>
        </w:rPr>
        <w:t xml:space="preserve"> (note that, like in the T-shaped result analysis, it make no sense to assess the performance using the fin efficiency </w:t>
      </w:r>
      <m:oMath>
        <m:sSub>
          <m:sSubPr>
            <m:ctrlPr>
              <w:rPr>
                <w:rFonts w:ascii="Cambria Math" w:hAnsi="Cambria Math"/>
                <w:i/>
                <w:lang w:val="en-US" w:bidi="en-US"/>
              </w:rPr>
            </m:ctrlPr>
          </m:sSubPr>
          <m:e>
            <m:r>
              <w:rPr>
                <w:rFonts w:ascii="Cambria Math" w:hAnsi="Cambria Math"/>
                <w:lang w:val="en-US" w:bidi="en-US"/>
              </w:rPr>
              <m:t>η</m:t>
            </m:r>
          </m:e>
          <m:sub>
            <m:r>
              <w:rPr>
                <w:rFonts w:ascii="Cambria Math" w:hAnsi="Cambria Math"/>
                <w:lang w:val="en-US" w:bidi="en-US"/>
              </w:rPr>
              <m:t>f</m:t>
            </m:r>
          </m:sub>
        </m:sSub>
      </m:oMath>
      <w:r>
        <w:rPr>
          <w:rFonts w:ascii="Times New Roman" w:hAnsi="Times New Roman"/>
          <w:lang w:val="en-US" w:bidi="en-US"/>
        </w:rPr>
        <w:t xml:space="preserve">, because the assemblies </w:t>
      </w:r>
      <w:r w:rsidR="00BC273E">
        <w:rPr>
          <w:rFonts w:ascii="Times New Roman" w:hAnsi="Times New Roman"/>
          <w:lang w:val="en-US" w:bidi="en-US"/>
        </w:rPr>
        <w:t>show</w:t>
      </w:r>
      <w:r>
        <w:rPr>
          <w:rFonts w:ascii="Times New Roman" w:hAnsi="Times New Roman"/>
          <w:lang w:val="en-US" w:bidi="en-US"/>
        </w:rPr>
        <w:t xml:space="preserve"> different surface extensions</w:t>
      </w:r>
      <w:r>
        <w:rPr>
          <w:rFonts w:ascii="Times New Roman" w:hAnsi="Times New Roman"/>
          <w:lang w:val="en-US"/>
        </w:rPr>
        <w:t>)</w:t>
      </w:r>
      <w:r w:rsidR="00BC273E">
        <w:rPr>
          <w:rFonts w:ascii="Times New Roman" w:hAnsi="Times New Roman"/>
          <w:lang w:val="en-US"/>
        </w:rPr>
        <w:t>. As shown in Table 4.4, all the Y-shaped assemblies are considerably more effective than the e</w:t>
      </w:r>
      <w:r w:rsidR="001B3599">
        <w:rPr>
          <w:rFonts w:ascii="Times New Roman" w:hAnsi="Times New Roman"/>
          <w:lang w:val="en-US"/>
        </w:rPr>
        <w:t>quivalent T-shaped assemblies.</w:t>
      </w:r>
    </w:p>
    <w:p w:rsidR="00BC273E" w:rsidRPr="000D513E" w:rsidRDefault="00BC273E" w:rsidP="00BC273E">
      <w:pPr>
        <w:jc w:val="center"/>
        <w:rPr>
          <w:rFonts w:ascii="Times New Roman" w:hAnsi="Times New Roman"/>
          <w:b/>
          <w:sz w:val="18"/>
          <w:lang w:val="en-US"/>
        </w:rPr>
      </w:pPr>
      <w:r w:rsidRPr="00716030">
        <w:rPr>
          <w:rFonts w:ascii="Times New Roman" w:hAnsi="Times New Roman"/>
          <w:b/>
          <w:bCs/>
          <w:sz w:val="18"/>
          <w:lang w:val="en-US"/>
        </w:rPr>
        <w:t>Table 4.</w:t>
      </w:r>
      <w:r>
        <w:rPr>
          <w:rFonts w:ascii="Times New Roman" w:hAnsi="Times New Roman"/>
          <w:b/>
          <w:bCs/>
          <w:sz w:val="18"/>
          <w:lang w:val="en-US"/>
        </w:rPr>
        <w:t>4</w:t>
      </w:r>
      <w:r w:rsidRPr="00716030">
        <w:rPr>
          <w:rFonts w:ascii="Times New Roman" w:hAnsi="Times New Roman"/>
          <w:sz w:val="18"/>
          <w:lang w:val="en-US"/>
        </w:rPr>
        <w:t xml:space="preserve">. </w:t>
      </w:r>
      <w:r>
        <w:rPr>
          <w:rFonts w:ascii="Times New Roman" w:hAnsi="Times New Roman"/>
          <w:b/>
          <w:sz w:val="18"/>
          <w:lang w:val="en-US"/>
        </w:rPr>
        <w:t xml:space="preserve">Fin effectiveness for </w:t>
      </w:r>
      <w:r w:rsidRPr="00716030">
        <w:rPr>
          <w:rFonts w:ascii="Times New Roman" w:hAnsi="Times New Roman"/>
          <w:b/>
          <w:sz w:val="18"/>
          <w:lang w:val="en-US"/>
        </w:rPr>
        <w:t>Y-shaped</w:t>
      </w:r>
      <w:r>
        <w:rPr>
          <w:rFonts w:ascii="Times New Roman" w:hAnsi="Times New Roman"/>
          <w:b/>
          <w:sz w:val="18"/>
          <w:lang w:val="en-US"/>
        </w:rPr>
        <w:t xml:space="preserve"> and T-shaped</w:t>
      </w:r>
      <w:r w:rsidRPr="00716030">
        <w:rPr>
          <w:rFonts w:ascii="Times New Roman" w:hAnsi="Times New Roman"/>
          <w:b/>
          <w:sz w:val="18"/>
          <w:lang w:val="en-US"/>
        </w:rPr>
        <w:t xml:space="preserve"> assembl</w:t>
      </w:r>
      <w:r>
        <w:rPr>
          <w:rFonts w:ascii="Times New Roman" w:hAnsi="Times New Roman"/>
          <w:b/>
          <w:sz w:val="18"/>
          <w:lang w:val="en-US"/>
        </w:rPr>
        <w:t xml:space="preserve">ies </w:t>
      </w:r>
    </w:p>
    <w:tbl>
      <w:tblPr>
        <w:tblW w:w="5786" w:type="dxa"/>
        <w:jc w:val="center"/>
        <w:tblInd w:w="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886"/>
        <w:gridCol w:w="980"/>
        <w:gridCol w:w="980"/>
        <w:gridCol w:w="980"/>
        <w:gridCol w:w="980"/>
        <w:gridCol w:w="980"/>
      </w:tblGrid>
      <w:tr w:rsidR="00BC273E" w:rsidRPr="00BC273E" w:rsidTr="00BC273E">
        <w:trPr>
          <w:trHeight w:val="300"/>
          <w:jc w:val="center"/>
        </w:trPr>
        <w:tc>
          <w:tcPr>
            <w:tcW w:w="886" w:type="dxa"/>
            <w:vMerge w:val="restart"/>
            <w:shd w:val="clear" w:color="auto" w:fill="auto"/>
            <w:noWrap/>
            <w:vAlign w:val="center"/>
            <w:hideMark/>
          </w:tcPr>
          <w:p w:rsidR="00BC273E" w:rsidRPr="00BC273E" w:rsidRDefault="00BC273E" w:rsidP="001B3599">
            <w:pPr>
              <w:jc w:val="center"/>
              <w:rPr>
                <w:rFonts w:ascii="Times New Roman" w:hAnsi="Times New Roman"/>
                <w:color w:val="000000"/>
                <w:sz w:val="18"/>
                <w:szCs w:val="18"/>
                <w:lang w:val="en-GB" w:eastAsia="it-IT"/>
              </w:rPr>
            </w:pPr>
            <m:oMathPara>
              <m:oMathParaPr>
                <m:jc m:val="center"/>
              </m:oMathParaPr>
              <m:oMath>
                <m:r>
                  <w:rPr>
                    <w:rFonts w:ascii="Cambria Math" w:hAnsi="Cambria Math"/>
                    <w:color w:val="000000"/>
                    <w:sz w:val="18"/>
                    <w:szCs w:val="18"/>
                    <w:lang w:val="en-GB" w:eastAsia="it-IT"/>
                  </w:rPr>
                  <m:t>α</m:t>
                </m:r>
              </m:oMath>
            </m:oMathPara>
          </w:p>
        </w:tc>
        <w:tc>
          <w:tcPr>
            <w:tcW w:w="4900" w:type="dxa"/>
            <w:gridSpan w:val="5"/>
            <w:tcBorders>
              <w:bottom w:val="single" w:sz="4" w:space="0" w:color="auto"/>
            </w:tcBorders>
            <w:shd w:val="clear" w:color="auto" w:fill="auto"/>
            <w:noWrap/>
            <w:vAlign w:val="center"/>
            <w:hideMark/>
          </w:tcPr>
          <w:p w:rsidR="00BC273E" w:rsidRPr="00BC273E" w:rsidRDefault="00BC273E" w:rsidP="001B3599">
            <w:pPr>
              <w:suppressAutoHyphens w:val="0"/>
              <w:overflowPunct/>
              <w:autoSpaceDE/>
              <w:jc w:val="center"/>
              <w:textAlignment w:val="auto"/>
              <w:rPr>
                <w:rFonts w:ascii="Times New Roman" w:hAnsi="Times New Roman"/>
                <w:color w:val="000000"/>
                <w:sz w:val="18"/>
                <w:szCs w:val="18"/>
                <w:lang w:val="en-GB" w:eastAsia="it-IT"/>
              </w:rPr>
            </w:pPr>
            <m:oMathPara>
              <m:oMath>
                <m:r>
                  <w:rPr>
                    <w:rFonts w:ascii="Cambria Math" w:hAnsi="Cambria Math"/>
                    <w:color w:val="000000"/>
                    <w:sz w:val="18"/>
                    <w:szCs w:val="18"/>
                    <w:lang w:val="en-US" w:eastAsia="it-IT" w:bidi="en-US"/>
                  </w:rPr>
                  <m:t>φ</m:t>
                </m:r>
              </m:oMath>
            </m:oMathPara>
          </w:p>
        </w:tc>
      </w:tr>
      <w:tr w:rsidR="00BC273E" w:rsidRPr="00BC273E" w:rsidTr="00BC273E">
        <w:trPr>
          <w:trHeight w:val="327"/>
          <w:jc w:val="center"/>
        </w:trPr>
        <w:tc>
          <w:tcPr>
            <w:tcW w:w="886" w:type="dxa"/>
            <w:vMerge/>
            <w:shd w:val="clear" w:color="auto" w:fill="auto"/>
            <w:noWrap/>
            <w:vAlign w:val="bottom"/>
            <w:hideMark/>
          </w:tcPr>
          <w:p w:rsidR="00BC273E" w:rsidRPr="00BC273E" w:rsidRDefault="00BC273E" w:rsidP="001B3599">
            <w:pPr>
              <w:suppressAutoHyphens w:val="0"/>
              <w:overflowPunct/>
              <w:autoSpaceDE/>
              <w:jc w:val="center"/>
              <w:textAlignment w:val="auto"/>
              <w:rPr>
                <w:rFonts w:ascii="Times New Roman" w:hAnsi="Times New Roman"/>
                <w:color w:val="000000"/>
                <w:sz w:val="18"/>
                <w:szCs w:val="18"/>
                <w:lang w:val="en-GB" w:eastAsia="it-IT"/>
              </w:rPr>
            </w:pPr>
          </w:p>
        </w:tc>
        <w:tc>
          <w:tcPr>
            <w:tcW w:w="980" w:type="dxa"/>
            <w:tcBorders>
              <w:bottom w:val="single" w:sz="4" w:space="0" w:color="auto"/>
              <w:right w:val="nil"/>
            </w:tcBorders>
            <w:shd w:val="clear" w:color="auto" w:fill="auto"/>
            <w:noWrap/>
            <w:vAlign w:val="center"/>
            <w:hideMark/>
          </w:tcPr>
          <w:p w:rsidR="00BC273E" w:rsidRPr="00BC273E" w:rsidRDefault="00BC273E" w:rsidP="001B3599">
            <w:pPr>
              <w:suppressAutoHyphens w:val="0"/>
              <w:overflowPunct/>
              <w:autoSpaceDE/>
              <w:jc w:val="center"/>
              <w:textAlignment w:val="auto"/>
              <w:rPr>
                <w:rFonts w:ascii="Times New Roman" w:hAnsi="Times New Roman"/>
                <w:color w:val="000000"/>
                <w:sz w:val="18"/>
                <w:szCs w:val="18"/>
                <w:lang w:val="en-GB" w:eastAsia="it-IT"/>
              </w:rPr>
            </w:pPr>
            <w:r w:rsidRPr="00BC273E">
              <w:rPr>
                <w:rFonts w:ascii="Times New Roman" w:hAnsi="Times New Roman"/>
                <w:color w:val="000000"/>
                <w:sz w:val="18"/>
                <w:szCs w:val="18"/>
                <w:lang w:val="en-GB" w:eastAsia="it-IT"/>
              </w:rPr>
              <w:t>0.11</w:t>
            </w:r>
          </w:p>
        </w:tc>
        <w:tc>
          <w:tcPr>
            <w:tcW w:w="980" w:type="dxa"/>
            <w:tcBorders>
              <w:left w:val="nil"/>
              <w:bottom w:val="single" w:sz="4" w:space="0" w:color="auto"/>
              <w:right w:val="nil"/>
            </w:tcBorders>
            <w:shd w:val="clear" w:color="auto" w:fill="auto"/>
            <w:noWrap/>
            <w:vAlign w:val="center"/>
            <w:hideMark/>
          </w:tcPr>
          <w:p w:rsidR="00BC273E" w:rsidRPr="00BC273E" w:rsidRDefault="00BC273E" w:rsidP="001B3599">
            <w:pPr>
              <w:suppressAutoHyphens w:val="0"/>
              <w:overflowPunct/>
              <w:autoSpaceDE/>
              <w:jc w:val="center"/>
              <w:textAlignment w:val="auto"/>
              <w:rPr>
                <w:rFonts w:ascii="Times New Roman" w:hAnsi="Times New Roman"/>
                <w:color w:val="000000"/>
                <w:sz w:val="18"/>
                <w:szCs w:val="18"/>
                <w:lang w:val="en-GB" w:eastAsia="it-IT"/>
              </w:rPr>
            </w:pPr>
            <w:r w:rsidRPr="00BC273E">
              <w:rPr>
                <w:rFonts w:ascii="Times New Roman" w:hAnsi="Times New Roman"/>
                <w:color w:val="000000"/>
                <w:sz w:val="18"/>
                <w:szCs w:val="18"/>
                <w:lang w:val="en-GB" w:eastAsia="it-IT"/>
              </w:rPr>
              <w:t>0.13</w:t>
            </w:r>
          </w:p>
        </w:tc>
        <w:tc>
          <w:tcPr>
            <w:tcW w:w="980" w:type="dxa"/>
            <w:tcBorders>
              <w:left w:val="nil"/>
              <w:bottom w:val="single" w:sz="4" w:space="0" w:color="auto"/>
              <w:right w:val="nil"/>
            </w:tcBorders>
            <w:shd w:val="clear" w:color="auto" w:fill="auto"/>
            <w:noWrap/>
            <w:vAlign w:val="center"/>
            <w:hideMark/>
          </w:tcPr>
          <w:p w:rsidR="00BC273E" w:rsidRPr="00BC273E" w:rsidRDefault="00BC273E" w:rsidP="001B3599">
            <w:pPr>
              <w:suppressAutoHyphens w:val="0"/>
              <w:overflowPunct/>
              <w:autoSpaceDE/>
              <w:jc w:val="center"/>
              <w:textAlignment w:val="auto"/>
              <w:rPr>
                <w:rFonts w:ascii="Times New Roman" w:hAnsi="Times New Roman"/>
                <w:color w:val="000000"/>
                <w:sz w:val="18"/>
                <w:szCs w:val="18"/>
                <w:lang w:val="en-GB" w:eastAsia="it-IT"/>
              </w:rPr>
            </w:pPr>
            <w:r w:rsidRPr="00BC273E">
              <w:rPr>
                <w:rFonts w:ascii="Times New Roman" w:hAnsi="Times New Roman"/>
                <w:color w:val="000000"/>
                <w:sz w:val="18"/>
                <w:szCs w:val="18"/>
                <w:lang w:val="en-GB" w:eastAsia="it-IT"/>
              </w:rPr>
              <w:t>0.15</w:t>
            </w:r>
          </w:p>
        </w:tc>
        <w:tc>
          <w:tcPr>
            <w:tcW w:w="980" w:type="dxa"/>
            <w:tcBorders>
              <w:left w:val="nil"/>
              <w:bottom w:val="single" w:sz="4" w:space="0" w:color="auto"/>
              <w:right w:val="nil"/>
            </w:tcBorders>
            <w:shd w:val="clear" w:color="auto" w:fill="auto"/>
            <w:noWrap/>
            <w:vAlign w:val="center"/>
            <w:hideMark/>
          </w:tcPr>
          <w:p w:rsidR="00BC273E" w:rsidRPr="00BC273E" w:rsidRDefault="00BC273E" w:rsidP="001B3599">
            <w:pPr>
              <w:suppressAutoHyphens w:val="0"/>
              <w:overflowPunct/>
              <w:autoSpaceDE/>
              <w:jc w:val="center"/>
              <w:textAlignment w:val="auto"/>
              <w:rPr>
                <w:rFonts w:ascii="Times New Roman" w:hAnsi="Times New Roman"/>
                <w:color w:val="000000"/>
                <w:sz w:val="18"/>
                <w:szCs w:val="18"/>
                <w:lang w:val="en-GB" w:eastAsia="it-IT"/>
              </w:rPr>
            </w:pPr>
            <w:r w:rsidRPr="00BC273E">
              <w:rPr>
                <w:rFonts w:ascii="Times New Roman" w:hAnsi="Times New Roman"/>
                <w:color w:val="000000"/>
                <w:sz w:val="18"/>
                <w:szCs w:val="18"/>
                <w:lang w:val="en-GB" w:eastAsia="it-IT"/>
              </w:rPr>
              <w:t>0.17</w:t>
            </w:r>
          </w:p>
        </w:tc>
        <w:tc>
          <w:tcPr>
            <w:tcW w:w="980" w:type="dxa"/>
            <w:tcBorders>
              <w:left w:val="nil"/>
            </w:tcBorders>
            <w:shd w:val="clear" w:color="auto" w:fill="auto"/>
            <w:noWrap/>
            <w:vAlign w:val="center"/>
            <w:hideMark/>
          </w:tcPr>
          <w:p w:rsidR="00BC273E" w:rsidRPr="00BC273E" w:rsidRDefault="00BC273E" w:rsidP="001B3599">
            <w:pPr>
              <w:suppressAutoHyphens w:val="0"/>
              <w:overflowPunct/>
              <w:autoSpaceDE/>
              <w:jc w:val="center"/>
              <w:textAlignment w:val="auto"/>
              <w:rPr>
                <w:rFonts w:ascii="Times New Roman" w:hAnsi="Times New Roman"/>
                <w:color w:val="000000"/>
                <w:sz w:val="18"/>
                <w:szCs w:val="18"/>
                <w:lang w:val="en-GB" w:eastAsia="it-IT"/>
              </w:rPr>
            </w:pPr>
            <w:r w:rsidRPr="00BC273E">
              <w:rPr>
                <w:rFonts w:ascii="Times New Roman" w:hAnsi="Times New Roman"/>
                <w:color w:val="000000"/>
                <w:sz w:val="18"/>
                <w:szCs w:val="18"/>
                <w:lang w:val="en-GB" w:eastAsia="it-IT"/>
              </w:rPr>
              <w:t>0.19</w:t>
            </w:r>
          </w:p>
        </w:tc>
      </w:tr>
      <w:tr w:rsidR="00BC273E" w:rsidRPr="00BC273E" w:rsidTr="00BC273E">
        <w:trPr>
          <w:trHeight w:val="397"/>
          <w:jc w:val="center"/>
        </w:trPr>
        <w:tc>
          <w:tcPr>
            <w:tcW w:w="1866" w:type="dxa"/>
            <w:gridSpan w:val="2"/>
            <w:tcBorders>
              <w:right w:val="nil"/>
            </w:tcBorders>
            <w:shd w:val="clear" w:color="auto" w:fill="auto"/>
            <w:noWrap/>
            <w:vAlign w:val="bottom"/>
            <w:hideMark/>
          </w:tcPr>
          <w:p w:rsidR="00BC273E" w:rsidRPr="00BC273E" w:rsidRDefault="00BC273E" w:rsidP="00BC273E">
            <w:pPr>
              <w:rPr>
                <w:rFonts w:ascii="Times New Roman" w:hAnsi="Times New Roman"/>
                <w:color w:val="000000"/>
                <w:sz w:val="18"/>
                <w:szCs w:val="18"/>
                <w:lang w:val="en-GB"/>
              </w:rPr>
            </w:pPr>
            <w:r w:rsidRPr="00BC273E">
              <w:rPr>
                <w:rFonts w:ascii="Times New Roman" w:hAnsi="Times New Roman"/>
                <w:color w:val="000000"/>
                <w:sz w:val="18"/>
                <w:szCs w:val="18"/>
                <w:lang w:val="en-GB" w:eastAsia="it-IT"/>
              </w:rPr>
              <w:t>T-shaped fins</w:t>
            </w:r>
          </w:p>
        </w:tc>
        <w:tc>
          <w:tcPr>
            <w:tcW w:w="980" w:type="dxa"/>
            <w:tcBorders>
              <w:left w:val="nil"/>
              <w:right w:val="nil"/>
            </w:tcBorders>
            <w:shd w:val="clear" w:color="auto" w:fill="auto"/>
            <w:noWrap/>
            <w:vAlign w:val="bottom"/>
            <w:hideMark/>
          </w:tcPr>
          <w:p w:rsidR="00BC273E" w:rsidRPr="00BC273E" w:rsidRDefault="00BC273E" w:rsidP="001B3599">
            <w:pPr>
              <w:jc w:val="center"/>
              <w:rPr>
                <w:rFonts w:ascii="Times New Roman" w:hAnsi="Times New Roman"/>
                <w:color w:val="000000"/>
                <w:sz w:val="18"/>
                <w:szCs w:val="18"/>
                <w:lang w:val="en-GB"/>
              </w:rPr>
            </w:pPr>
          </w:p>
        </w:tc>
        <w:tc>
          <w:tcPr>
            <w:tcW w:w="980" w:type="dxa"/>
            <w:tcBorders>
              <w:left w:val="nil"/>
              <w:right w:val="nil"/>
            </w:tcBorders>
            <w:shd w:val="clear" w:color="auto" w:fill="auto"/>
            <w:noWrap/>
            <w:vAlign w:val="bottom"/>
            <w:hideMark/>
          </w:tcPr>
          <w:p w:rsidR="00BC273E" w:rsidRPr="00BC273E" w:rsidRDefault="00BC273E" w:rsidP="001B3599">
            <w:pPr>
              <w:jc w:val="center"/>
              <w:rPr>
                <w:rFonts w:ascii="Times New Roman" w:hAnsi="Times New Roman"/>
                <w:color w:val="000000"/>
                <w:sz w:val="18"/>
                <w:szCs w:val="18"/>
                <w:lang w:val="en-GB"/>
              </w:rPr>
            </w:pPr>
          </w:p>
        </w:tc>
        <w:tc>
          <w:tcPr>
            <w:tcW w:w="980" w:type="dxa"/>
            <w:tcBorders>
              <w:left w:val="nil"/>
              <w:right w:val="nil"/>
            </w:tcBorders>
            <w:shd w:val="clear" w:color="auto" w:fill="auto"/>
            <w:noWrap/>
            <w:vAlign w:val="bottom"/>
            <w:hideMark/>
          </w:tcPr>
          <w:p w:rsidR="00BC273E" w:rsidRPr="00BC273E" w:rsidRDefault="00BC273E" w:rsidP="001B3599">
            <w:pPr>
              <w:jc w:val="center"/>
              <w:rPr>
                <w:rFonts w:ascii="Times New Roman" w:hAnsi="Times New Roman"/>
                <w:color w:val="000000"/>
                <w:sz w:val="18"/>
                <w:szCs w:val="18"/>
                <w:lang w:val="en-GB"/>
              </w:rPr>
            </w:pPr>
          </w:p>
        </w:tc>
        <w:tc>
          <w:tcPr>
            <w:tcW w:w="980" w:type="dxa"/>
            <w:tcBorders>
              <w:left w:val="nil"/>
            </w:tcBorders>
            <w:shd w:val="clear" w:color="auto" w:fill="auto"/>
            <w:noWrap/>
            <w:vAlign w:val="bottom"/>
            <w:hideMark/>
          </w:tcPr>
          <w:p w:rsidR="00BC273E" w:rsidRPr="00BC273E" w:rsidRDefault="00BC273E" w:rsidP="001B3599">
            <w:pPr>
              <w:jc w:val="center"/>
              <w:rPr>
                <w:rFonts w:ascii="Times New Roman" w:hAnsi="Times New Roman"/>
                <w:color w:val="000000"/>
                <w:sz w:val="18"/>
                <w:szCs w:val="18"/>
                <w:lang w:val="en-GB"/>
              </w:rPr>
            </w:pPr>
          </w:p>
        </w:tc>
      </w:tr>
      <w:tr w:rsidR="00BC273E" w:rsidRPr="00BC273E" w:rsidTr="00BC273E">
        <w:trPr>
          <w:trHeight w:val="284"/>
          <w:jc w:val="center"/>
        </w:trPr>
        <w:tc>
          <w:tcPr>
            <w:tcW w:w="886" w:type="dxa"/>
            <w:tcBorders>
              <w:bottom w:val="single" w:sz="4" w:space="0" w:color="auto"/>
            </w:tcBorders>
            <w:shd w:val="clear" w:color="auto" w:fill="auto"/>
            <w:noWrap/>
            <w:vAlign w:val="bottom"/>
            <w:hideMark/>
          </w:tcPr>
          <w:p w:rsidR="00BC273E" w:rsidRPr="00BC273E" w:rsidRDefault="00BC273E" w:rsidP="001B3599">
            <w:pPr>
              <w:suppressAutoHyphens w:val="0"/>
              <w:overflowPunct/>
              <w:autoSpaceDE/>
              <w:jc w:val="center"/>
              <w:textAlignment w:val="auto"/>
              <w:rPr>
                <w:rFonts w:ascii="Times New Roman" w:hAnsi="Times New Roman"/>
                <w:color w:val="000000"/>
                <w:sz w:val="18"/>
                <w:szCs w:val="18"/>
                <w:lang w:val="en-GB" w:eastAsia="it-IT"/>
              </w:rPr>
            </w:pPr>
            <w:r w:rsidRPr="00BC273E">
              <w:rPr>
                <w:rFonts w:ascii="Times New Roman" w:hAnsi="Times New Roman"/>
                <w:color w:val="000000"/>
                <w:sz w:val="18"/>
                <w:szCs w:val="18"/>
                <w:lang w:val="en-GB" w:eastAsia="it-IT"/>
              </w:rPr>
              <w:t>0°</w:t>
            </w:r>
          </w:p>
        </w:tc>
        <w:tc>
          <w:tcPr>
            <w:tcW w:w="980" w:type="dxa"/>
            <w:tcBorders>
              <w:bottom w:val="single" w:sz="4" w:space="0" w:color="auto"/>
              <w:right w:val="nil"/>
            </w:tcBorders>
            <w:shd w:val="clear" w:color="auto" w:fill="auto"/>
            <w:noWrap/>
            <w:vAlign w:val="bottom"/>
            <w:hideMark/>
          </w:tcPr>
          <w:p w:rsidR="00BC273E" w:rsidRPr="00BC273E" w:rsidRDefault="00BC273E" w:rsidP="00BC273E">
            <w:pPr>
              <w:jc w:val="center"/>
              <w:rPr>
                <w:rFonts w:ascii="Times New Roman" w:hAnsi="Times New Roman"/>
                <w:color w:val="000000"/>
                <w:sz w:val="18"/>
                <w:szCs w:val="22"/>
              </w:rPr>
            </w:pPr>
            <w:r w:rsidRPr="00BC273E">
              <w:rPr>
                <w:rFonts w:ascii="Times New Roman" w:hAnsi="Times New Roman"/>
                <w:color w:val="000000"/>
                <w:sz w:val="18"/>
                <w:szCs w:val="22"/>
              </w:rPr>
              <w:t>3.1</w:t>
            </w:r>
          </w:p>
        </w:tc>
        <w:tc>
          <w:tcPr>
            <w:tcW w:w="980" w:type="dxa"/>
            <w:tcBorders>
              <w:left w:val="nil"/>
              <w:bottom w:val="single" w:sz="4" w:space="0" w:color="auto"/>
              <w:right w:val="nil"/>
            </w:tcBorders>
            <w:shd w:val="clear" w:color="auto" w:fill="auto"/>
            <w:noWrap/>
            <w:vAlign w:val="bottom"/>
            <w:hideMark/>
          </w:tcPr>
          <w:p w:rsidR="00BC273E" w:rsidRPr="00BC273E" w:rsidRDefault="00BC273E" w:rsidP="00BC273E">
            <w:pPr>
              <w:jc w:val="center"/>
              <w:rPr>
                <w:rFonts w:ascii="Times New Roman" w:hAnsi="Times New Roman"/>
                <w:color w:val="000000"/>
                <w:sz w:val="18"/>
                <w:szCs w:val="22"/>
              </w:rPr>
            </w:pPr>
            <w:r w:rsidRPr="00BC273E">
              <w:rPr>
                <w:rFonts w:ascii="Times New Roman" w:hAnsi="Times New Roman"/>
                <w:color w:val="000000"/>
                <w:sz w:val="18"/>
                <w:szCs w:val="22"/>
              </w:rPr>
              <w:t>2.5</w:t>
            </w:r>
          </w:p>
        </w:tc>
        <w:tc>
          <w:tcPr>
            <w:tcW w:w="980" w:type="dxa"/>
            <w:tcBorders>
              <w:left w:val="nil"/>
              <w:bottom w:val="single" w:sz="4" w:space="0" w:color="auto"/>
              <w:right w:val="nil"/>
            </w:tcBorders>
            <w:shd w:val="clear" w:color="auto" w:fill="auto"/>
            <w:noWrap/>
            <w:vAlign w:val="bottom"/>
            <w:hideMark/>
          </w:tcPr>
          <w:p w:rsidR="00BC273E" w:rsidRPr="00BC273E" w:rsidRDefault="00BC273E" w:rsidP="00BC273E">
            <w:pPr>
              <w:jc w:val="center"/>
              <w:rPr>
                <w:rFonts w:ascii="Times New Roman" w:hAnsi="Times New Roman"/>
                <w:color w:val="000000"/>
                <w:sz w:val="18"/>
                <w:szCs w:val="22"/>
              </w:rPr>
            </w:pPr>
            <w:r w:rsidRPr="00BC273E">
              <w:rPr>
                <w:rFonts w:ascii="Times New Roman" w:hAnsi="Times New Roman"/>
                <w:color w:val="000000"/>
                <w:sz w:val="18"/>
                <w:szCs w:val="22"/>
              </w:rPr>
              <w:t>2.2</w:t>
            </w:r>
          </w:p>
        </w:tc>
        <w:tc>
          <w:tcPr>
            <w:tcW w:w="980" w:type="dxa"/>
            <w:tcBorders>
              <w:left w:val="nil"/>
              <w:bottom w:val="single" w:sz="4" w:space="0" w:color="auto"/>
              <w:right w:val="nil"/>
            </w:tcBorders>
            <w:shd w:val="clear" w:color="auto" w:fill="auto"/>
            <w:noWrap/>
            <w:vAlign w:val="bottom"/>
            <w:hideMark/>
          </w:tcPr>
          <w:p w:rsidR="00BC273E" w:rsidRPr="00BC273E" w:rsidRDefault="00BC273E" w:rsidP="00BC273E">
            <w:pPr>
              <w:jc w:val="center"/>
              <w:rPr>
                <w:rFonts w:ascii="Times New Roman" w:hAnsi="Times New Roman"/>
                <w:color w:val="000000"/>
                <w:sz w:val="18"/>
                <w:szCs w:val="22"/>
              </w:rPr>
            </w:pPr>
            <w:r w:rsidRPr="00BC273E">
              <w:rPr>
                <w:rFonts w:ascii="Times New Roman" w:hAnsi="Times New Roman"/>
                <w:color w:val="000000"/>
                <w:sz w:val="18"/>
                <w:szCs w:val="22"/>
              </w:rPr>
              <w:t>1.9</w:t>
            </w:r>
          </w:p>
        </w:tc>
        <w:tc>
          <w:tcPr>
            <w:tcW w:w="980" w:type="dxa"/>
            <w:tcBorders>
              <w:left w:val="nil"/>
              <w:bottom w:val="single" w:sz="4" w:space="0" w:color="auto"/>
            </w:tcBorders>
            <w:shd w:val="clear" w:color="auto" w:fill="auto"/>
            <w:noWrap/>
            <w:vAlign w:val="bottom"/>
            <w:hideMark/>
          </w:tcPr>
          <w:p w:rsidR="00BC273E" w:rsidRPr="00BC273E" w:rsidRDefault="00BC273E" w:rsidP="00BC273E">
            <w:pPr>
              <w:jc w:val="center"/>
              <w:rPr>
                <w:rFonts w:ascii="Times New Roman" w:hAnsi="Times New Roman"/>
                <w:color w:val="000000"/>
                <w:sz w:val="18"/>
                <w:szCs w:val="22"/>
              </w:rPr>
            </w:pPr>
            <w:r w:rsidRPr="00BC273E">
              <w:rPr>
                <w:rFonts w:ascii="Times New Roman" w:hAnsi="Times New Roman"/>
                <w:color w:val="000000"/>
                <w:sz w:val="18"/>
                <w:szCs w:val="22"/>
              </w:rPr>
              <w:t>1.8</w:t>
            </w:r>
          </w:p>
        </w:tc>
      </w:tr>
      <w:tr w:rsidR="00BC273E" w:rsidRPr="00BC273E" w:rsidTr="00BC273E">
        <w:trPr>
          <w:trHeight w:val="415"/>
          <w:jc w:val="center"/>
        </w:trPr>
        <w:tc>
          <w:tcPr>
            <w:tcW w:w="1866" w:type="dxa"/>
            <w:gridSpan w:val="2"/>
            <w:tcBorders>
              <w:top w:val="single" w:sz="4" w:space="0" w:color="auto"/>
              <w:right w:val="nil"/>
            </w:tcBorders>
            <w:shd w:val="clear" w:color="auto" w:fill="auto"/>
            <w:noWrap/>
            <w:vAlign w:val="bottom"/>
            <w:hideMark/>
          </w:tcPr>
          <w:p w:rsidR="00BC273E" w:rsidRPr="00BC273E" w:rsidRDefault="00BC273E" w:rsidP="00BC273E">
            <w:pPr>
              <w:rPr>
                <w:rFonts w:ascii="Times New Roman" w:hAnsi="Times New Roman"/>
                <w:color w:val="000000"/>
                <w:sz w:val="18"/>
                <w:szCs w:val="18"/>
                <w:lang w:val="en-GB"/>
              </w:rPr>
            </w:pPr>
            <w:r w:rsidRPr="00BC273E">
              <w:rPr>
                <w:rFonts w:ascii="Times New Roman" w:hAnsi="Times New Roman"/>
                <w:color w:val="000000"/>
                <w:sz w:val="18"/>
                <w:szCs w:val="18"/>
                <w:lang w:val="en-GB" w:eastAsia="it-IT"/>
              </w:rPr>
              <w:t>Y-shaped fins</w:t>
            </w:r>
          </w:p>
        </w:tc>
        <w:tc>
          <w:tcPr>
            <w:tcW w:w="980" w:type="dxa"/>
            <w:tcBorders>
              <w:top w:val="single" w:sz="4" w:space="0" w:color="auto"/>
              <w:left w:val="nil"/>
              <w:right w:val="nil"/>
            </w:tcBorders>
            <w:shd w:val="clear" w:color="auto" w:fill="auto"/>
            <w:noWrap/>
            <w:vAlign w:val="bottom"/>
            <w:hideMark/>
          </w:tcPr>
          <w:p w:rsidR="00BC273E" w:rsidRPr="00BC273E" w:rsidRDefault="00BC273E" w:rsidP="001B3599">
            <w:pPr>
              <w:jc w:val="center"/>
              <w:rPr>
                <w:rFonts w:ascii="Times New Roman" w:hAnsi="Times New Roman"/>
                <w:color w:val="000000"/>
                <w:sz w:val="18"/>
                <w:szCs w:val="18"/>
                <w:lang w:val="en-GB"/>
              </w:rPr>
            </w:pPr>
          </w:p>
        </w:tc>
        <w:tc>
          <w:tcPr>
            <w:tcW w:w="980" w:type="dxa"/>
            <w:tcBorders>
              <w:top w:val="single" w:sz="4" w:space="0" w:color="auto"/>
              <w:left w:val="nil"/>
              <w:right w:val="nil"/>
            </w:tcBorders>
            <w:shd w:val="clear" w:color="auto" w:fill="auto"/>
            <w:noWrap/>
            <w:vAlign w:val="bottom"/>
            <w:hideMark/>
          </w:tcPr>
          <w:p w:rsidR="00BC273E" w:rsidRPr="00BC273E" w:rsidRDefault="00BC273E" w:rsidP="001B3599">
            <w:pPr>
              <w:jc w:val="center"/>
              <w:rPr>
                <w:rFonts w:ascii="Times New Roman" w:hAnsi="Times New Roman"/>
                <w:color w:val="000000"/>
                <w:sz w:val="18"/>
                <w:szCs w:val="18"/>
                <w:lang w:val="en-GB"/>
              </w:rPr>
            </w:pPr>
          </w:p>
        </w:tc>
        <w:tc>
          <w:tcPr>
            <w:tcW w:w="980" w:type="dxa"/>
            <w:tcBorders>
              <w:top w:val="single" w:sz="4" w:space="0" w:color="auto"/>
              <w:left w:val="nil"/>
              <w:right w:val="nil"/>
            </w:tcBorders>
            <w:shd w:val="clear" w:color="auto" w:fill="auto"/>
            <w:noWrap/>
            <w:vAlign w:val="bottom"/>
            <w:hideMark/>
          </w:tcPr>
          <w:p w:rsidR="00BC273E" w:rsidRPr="00BC273E" w:rsidRDefault="00BC273E" w:rsidP="001B3599">
            <w:pPr>
              <w:jc w:val="center"/>
              <w:rPr>
                <w:rFonts w:ascii="Times New Roman" w:hAnsi="Times New Roman"/>
                <w:color w:val="000000"/>
                <w:sz w:val="18"/>
                <w:szCs w:val="18"/>
                <w:lang w:val="en-GB"/>
              </w:rPr>
            </w:pPr>
          </w:p>
        </w:tc>
        <w:tc>
          <w:tcPr>
            <w:tcW w:w="980" w:type="dxa"/>
            <w:tcBorders>
              <w:top w:val="single" w:sz="4" w:space="0" w:color="auto"/>
              <w:left w:val="nil"/>
            </w:tcBorders>
            <w:shd w:val="clear" w:color="auto" w:fill="auto"/>
            <w:noWrap/>
            <w:vAlign w:val="bottom"/>
            <w:hideMark/>
          </w:tcPr>
          <w:p w:rsidR="00BC273E" w:rsidRPr="00BC273E" w:rsidRDefault="00BC273E" w:rsidP="001B3599">
            <w:pPr>
              <w:jc w:val="center"/>
              <w:rPr>
                <w:rFonts w:ascii="Times New Roman" w:hAnsi="Times New Roman"/>
                <w:color w:val="000000"/>
                <w:sz w:val="18"/>
                <w:szCs w:val="18"/>
                <w:lang w:val="en-GB"/>
              </w:rPr>
            </w:pPr>
          </w:p>
        </w:tc>
      </w:tr>
      <w:tr w:rsidR="008644AD" w:rsidRPr="00BC273E" w:rsidTr="00BC273E">
        <w:trPr>
          <w:trHeight w:val="284"/>
          <w:jc w:val="center"/>
        </w:trPr>
        <w:tc>
          <w:tcPr>
            <w:tcW w:w="886" w:type="dxa"/>
            <w:shd w:val="clear" w:color="auto" w:fill="auto"/>
            <w:noWrap/>
            <w:vAlign w:val="bottom"/>
            <w:hideMark/>
          </w:tcPr>
          <w:p w:rsidR="008644AD" w:rsidRPr="00BC273E" w:rsidRDefault="008644AD" w:rsidP="001B3599">
            <w:pPr>
              <w:suppressAutoHyphens w:val="0"/>
              <w:overflowPunct/>
              <w:autoSpaceDE/>
              <w:jc w:val="center"/>
              <w:textAlignment w:val="auto"/>
              <w:rPr>
                <w:rFonts w:ascii="Times New Roman" w:hAnsi="Times New Roman"/>
                <w:color w:val="000000"/>
                <w:sz w:val="18"/>
                <w:szCs w:val="18"/>
                <w:lang w:val="en-GB" w:eastAsia="it-IT"/>
              </w:rPr>
            </w:pPr>
            <w:r w:rsidRPr="00BC273E">
              <w:rPr>
                <w:rFonts w:ascii="Times New Roman" w:hAnsi="Times New Roman"/>
                <w:color w:val="000000"/>
                <w:sz w:val="18"/>
                <w:szCs w:val="18"/>
                <w:lang w:val="en-GB" w:eastAsia="it-IT"/>
              </w:rPr>
              <w:t>79°</w:t>
            </w:r>
          </w:p>
        </w:tc>
        <w:tc>
          <w:tcPr>
            <w:tcW w:w="980" w:type="dxa"/>
            <w:tcBorders>
              <w:bottom w:val="single" w:sz="4" w:space="0" w:color="auto"/>
              <w:right w:val="nil"/>
            </w:tcBorders>
            <w:shd w:val="clear" w:color="auto" w:fill="auto"/>
            <w:noWrap/>
            <w:vAlign w:val="bottom"/>
            <w:hideMark/>
          </w:tcPr>
          <w:p w:rsidR="008644AD" w:rsidRPr="008644AD" w:rsidRDefault="008644AD" w:rsidP="00083165">
            <w:pPr>
              <w:jc w:val="center"/>
              <w:rPr>
                <w:rFonts w:ascii="Times New Roman" w:hAnsi="Times New Roman"/>
                <w:color w:val="000000"/>
                <w:sz w:val="18"/>
                <w:szCs w:val="18"/>
              </w:rPr>
            </w:pPr>
            <w:r w:rsidRPr="008644AD">
              <w:rPr>
                <w:rFonts w:ascii="Times New Roman" w:hAnsi="Times New Roman"/>
                <w:color w:val="000000"/>
                <w:sz w:val="18"/>
                <w:szCs w:val="18"/>
              </w:rPr>
              <w:t>5.5</w:t>
            </w:r>
          </w:p>
        </w:tc>
        <w:tc>
          <w:tcPr>
            <w:tcW w:w="980" w:type="dxa"/>
            <w:tcBorders>
              <w:left w:val="nil"/>
              <w:bottom w:val="single" w:sz="4" w:space="0" w:color="auto"/>
              <w:right w:val="nil"/>
            </w:tcBorders>
            <w:shd w:val="clear" w:color="auto" w:fill="auto"/>
            <w:noWrap/>
            <w:vAlign w:val="bottom"/>
            <w:hideMark/>
          </w:tcPr>
          <w:p w:rsidR="008644AD" w:rsidRPr="008644AD" w:rsidRDefault="008644AD" w:rsidP="00083165">
            <w:pPr>
              <w:jc w:val="center"/>
              <w:rPr>
                <w:rFonts w:ascii="Times New Roman" w:hAnsi="Times New Roman"/>
                <w:color w:val="000000"/>
                <w:sz w:val="18"/>
                <w:szCs w:val="18"/>
              </w:rPr>
            </w:pPr>
            <w:r w:rsidRPr="008644AD">
              <w:rPr>
                <w:rFonts w:ascii="Times New Roman" w:hAnsi="Times New Roman"/>
                <w:color w:val="000000"/>
                <w:sz w:val="18"/>
                <w:szCs w:val="18"/>
              </w:rPr>
              <w:t>4.5</w:t>
            </w:r>
          </w:p>
        </w:tc>
        <w:tc>
          <w:tcPr>
            <w:tcW w:w="980" w:type="dxa"/>
            <w:tcBorders>
              <w:left w:val="nil"/>
              <w:bottom w:val="single" w:sz="4" w:space="0" w:color="auto"/>
              <w:right w:val="nil"/>
            </w:tcBorders>
            <w:shd w:val="clear" w:color="auto" w:fill="auto"/>
            <w:noWrap/>
            <w:vAlign w:val="bottom"/>
            <w:hideMark/>
          </w:tcPr>
          <w:p w:rsidR="008644AD" w:rsidRPr="008644AD" w:rsidRDefault="008644AD" w:rsidP="00083165">
            <w:pPr>
              <w:jc w:val="center"/>
              <w:rPr>
                <w:rFonts w:ascii="Times New Roman" w:hAnsi="Times New Roman"/>
                <w:color w:val="000000"/>
                <w:sz w:val="18"/>
                <w:szCs w:val="18"/>
              </w:rPr>
            </w:pPr>
            <w:r w:rsidRPr="008644AD">
              <w:rPr>
                <w:rFonts w:ascii="Times New Roman" w:hAnsi="Times New Roman"/>
                <w:color w:val="000000"/>
                <w:sz w:val="18"/>
                <w:szCs w:val="18"/>
              </w:rPr>
              <w:t>3.7</w:t>
            </w:r>
          </w:p>
        </w:tc>
        <w:tc>
          <w:tcPr>
            <w:tcW w:w="980" w:type="dxa"/>
            <w:tcBorders>
              <w:left w:val="nil"/>
              <w:bottom w:val="single" w:sz="4" w:space="0" w:color="auto"/>
              <w:right w:val="nil"/>
            </w:tcBorders>
            <w:shd w:val="clear" w:color="auto" w:fill="auto"/>
            <w:noWrap/>
            <w:vAlign w:val="bottom"/>
            <w:hideMark/>
          </w:tcPr>
          <w:p w:rsidR="008644AD" w:rsidRPr="008644AD" w:rsidRDefault="008644AD" w:rsidP="00083165">
            <w:pPr>
              <w:jc w:val="center"/>
              <w:rPr>
                <w:rFonts w:ascii="Times New Roman" w:hAnsi="Times New Roman"/>
                <w:color w:val="000000"/>
                <w:sz w:val="18"/>
                <w:szCs w:val="18"/>
              </w:rPr>
            </w:pPr>
            <w:r w:rsidRPr="008644AD">
              <w:rPr>
                <w:rFonts w:ascii="Times New Roman" w:hAnsi="Times New Roman"/>
                <w:color w:val="000000"/>
                <w:sz w:val="18"/>
                <w:szCs w:val="18"/>
              </w:rPr>
              <w:t>3.3</w:t>
            </w:r>
          </w:p>
        </w:tc>
        <w:tc>
          <w:tcPr>
            <w:tcW w:w="980" w:type="dxa"/>
            <w:tcBorders>
              <w:left w:val="nil"/>
              <w:bottom w:val="single" w:sz="4" w:space="0" w:color="auto"/>
            </w:tcBorders>
            <w:shd w:val="clear" w:color="auto" w:fill="auto"/>
            <w:noWrap/>
            <w:vAlign w:val="bottom"/>
            <w:hideMark/>
          </w:tcPr>
          <w:p w:rsidR="008644AD" w:rsidRPr="008644AD" w:rsidRDefault="008644AD" w:rsidP="00083165">
            <w:pPr>
              <w:jc w:val="center"/>
              <w:rPr>
                <w:rFonts w:ascii="Times New Roman" w:hAnsi="Times New Roman"/>
                <w:color w:val="000000"/>
                <w:sz w:val="18"/>
                <w:szCs w:val="18"/>
              </w:rPr>
            </w:pPr>
            <w:r w:rsidRPr="008644AD">
              <w:rPr>
                <w:rFonts w:ascii="Times New Roman" w:hAnsi="Times New Roman"/>
                <w:color w:val="000000"/>
                <w:sz w:val="18"/>
                <w:szCs w:val="18"/>
              </w:rPr>
              <w:t>3.1</w:t>
            </w:r>
          </w:p>
        </w:tc>
      </w:tr>
      <w:tr w:rsidR="008644AD" w:rsidRPr="00BC273E" w:rsidTr="00BC273E">
        <w:trPr>
          <w:trHeight w:val="284"/>
          <w:jc w:val="center"/>
        </w:trPr>
        <w:tc>
          <w:tcPr>
            <w:tcW w:w="886" w:type="dxa"/>
            <w:shd w:val="clear" w:color="auto" w:fill="auto"/>
            <w:noWrap/>
            <w:vAlign w:val="bottom"/>
            <w:hideMark/>
          </w:tcPr>
          <w:p w:rsidR="008644AD" w:rsidRPr="00BC273E" w:rsidRDefault="008644AD" w:rsidP="001B3599">
            <w:pPr>
              <w:suppressAutoHyphens w:val="0"/>
              <w:overflowPunct/>
              <w:autoSpaceDE/>
              <w:jc w:val="center"/>
              <w:textAlignment w:val="auto"/>
              <w:rPr>
                <w:rFonts w:ascii="Times New Roman" w:hAnsi="Times New Roman"/>
                <w:color w:val="000000"/>
                <w:sz w:val="18"/>
                <w:szCs w:val="18"/>
                <w:lang w:val="en-GB" w:eastAsia="it-IT"/>
              </w:rPr>
            </w:pPr>
            <w:r w:rsidRPr="00BC273E">
              <w:rPr>
                <w:rFonts w:ascii="Times New Roman" w:hAnsi="Times New Roman"/>
                <w:color w:val="000000"/>
                <w:sz w:val="18"/>
                <w:szCs w:val="18"/>
                <w:lang w:val="en-GB" w:eastAsia="it-IT"/>
              </w:rPr>
              <w:t>85°</w:t>
            </w:r>
          </w:p>
        </w:tc>
        <w:tc>
          <w:tcPr>
            <w:tcW w:w="980" w:type="dxa"/>
            <w:tcBorders>
              <w:bottom w:val="single" w:sz="4" w:space="0" w:color="auto"/>
              <w:right w:val="nil"/>
            </w:tcBorders>
            <w:shd w:val="clear" w:color="auto" w:fill="auto"/>
            <w:noWrap/>
            <w:vAlign w:val="bottom"/>
            <w:hideMark/>
          </w:tcPr>
          <w:p w:rsidR="008644AD" w:rsidRPr="008644AD" w:rsidRDefault="008644AD" w:rsidP="00083165">
            <w:pPr>
              <w:jc w:val="center"/>
              <w:rPr>
                <w:rFonts w:ascii="Times New Roman" w:hAnsi="Times New Roman"/>
                <w:color w:val="000000"/>
                <w:sz w:val="18"/>
                <w:szCs w:val="18"/>
              </w:rPr>
            </w:pPr>
            <w:r w:rsidRPr="008644AD">
              <w:rPr>
                <w:rFonts w:ascii="Times New Roman" w:hAnsi="Times New Roman"/>
                <w:color w:val="000000"/>
                <w:sz w:val="18"/>
                <w:szCs w:val="18"/>
              </w:rPr>
              <w:t>4.8</w:t>
            </w:r>
          </w:p>
        </w:tc>
        <w:tc>
          <w:tcPr>
            <w:tcW w:w="980" w:type="dxa"/>
            <w:tcBorders>
              <w:left w:val="nil"/>
              <w:bottom w:val="single" w:sz="4" w:space="0" w:color="auto"/>
              <w:right w:val="nil"/>
            </w:tcBorders>
            <w:shd w:val="clear" w:color="auto" w:fill="auto"/>
            <w:noWrap/>
            <w:vAlign w:val="bottom"/>
            <w:hideMark/>
          </w:tcPr>
          <w:p w:rsidR="008644AD" w:rsidRPr="008644AD" w:rsidRDefault="008644AD" w:rsidP="00083165">
            <w:pPr>
              <w:jc w:val="center"/>
              <w:rPr>
                <w:rFonts w:ascii="Times New Roman" w:hAnsi="Times New Roman"/>
                <w:color w:val="000000"/>
                <w:sz w:val="18"/>
                <w:szCs w:val="18"/>
              </w:rPr>
            </w:pPr>
            <w:r w:rsidRPr="008644AD">
              <w:rPr>
                <w:rFonts w:ascii="Times New Roman" w:hAnsi="Times New Roman"/>
                <w:color w:val="000000"/>
                <w:sz w:val="18"/>
                <w:szCs w:val="18"/>
              </w:rPr>
              <w:t>4.0</w:t>
            </w:r>
          </w:p>
        </w:tc>
        <w:tc>
          <w:tcPr>
            <w:tcW w:w="980" w:type="dxa"/>
            <w:tcBorders>
              <w:left w:val="nil"/>
              <w:bottom w:val="single" w:sz="4" w:space="0" w:color="auto"/>
              <w:right w:val="nil"/>
            </w:tcBorders>
            <w:shd w:val="clear" w:color="auto" w:fill="auto"/>
            <w:noWrap/>
            <w:vAlign w:val="bottom"/>
            <w:hideMark/>
          </w:tcPr>
          <w:p w:rsidR="008644AD" w:rsidRPr="008644AD" w:rsidRDefault="008644AD" w:rsidP="00083165">
            <w:pPr>
              <w:jc w:val="center"/>
              <w:rPr>
                <w:rFonts w:ascii="Times New Roman" w:hAnsi="Times New Roman"/>
                <w:color w:val="000000"/>
                <w:sz w:val="18"/>
                <w:szCs w:val="18"/>
              </w:rPr>
            </w:pPr>
            <w:r w:rsidRPr="008644AD">
              <w:rPr>
                <w:rFonts w:ascii="Times New Roman" w:hAnsi="Times New Roman"/>
                <w:color w:val="000000"/>
                <w:sz w:val="18"/>
                <w:szCs w:val="18"/>
              </w:rPr>
              <w:t>3.3</w:t>
            </w:r>
          </w:p>
        </w:tc>
        <w:tc>
          <w:tcPr>
            <w:tcW w:w="980" w:type="dxa"/>
            <w:tcBorders>
              <w:left w:val="nil"/>
              <w:bottom w:val="single" w:sz="4" w:space="0" w:color="auto"/>
              <w:right w:val="nil"/>
            </w:tcBorders>
            <w:shd w:val="clear" w:color="auto" w:fill="auto"/>
            <w:noWrap/>
            <w:vAlign w:val="bottom"/>
            <w:hideMark/>
          </w:tcPr>
          <w:p w:rsidR="008644AD" w:rsidRPr="008644AD" w:rsidRDefault="008644AD" w:rsidP="00083165">
            <w:pPr>
              <w:jc w:val="center"/>
              <w:rPr>
                <w:rFonts w:ascii="Times New Roman" w:hAnsi="Times New Roman"/>
                <w:color w:val="000000"/>
                <w:sz w:val="18"/>
                <w:szCs w:val="18"/>
              </w:rPr>
            </w:pPr>
            <w:r w:rsidRPr="008644AD">
              <w:rPr>
                <w:rFonts w:ascii="Times New Roman" w:hAnsi="Times New Roman"/>
                <w:color w:val="000000"/>
                <w:sz w:val="18"/>
                <w:szCs w:val="18"/>
              </w:rPr>
              <w:t>2.9</w:t>
            </w:r>
          </w:p>
        </w:tc>
        <w:tc>
          <w:tcPr>
            <w:tcW w:w="980" w:type="dxa"/>
            <w:tcBorders>
              <w:left w:val="nil"/>
              <w:bottom w:val="single" w:sz="4" w:space="0" w:color="auto"/>
            </w:tcBorders>
            <w:shd w:val="clear" w:color="auto" w:fill="auto"/>
            <w:noWrap/>
            <w:vAlign w:val="bottom"/>
            <w:hideMark/>
          </w:tcPr>
          <w:p w:rsidR="008644AD" w:rsidRPr="008644AD" w:rsidRDefault="008644AD" w:rsidP="00083165">
            <w:pPr>
              <w:jc w:val="center"/>
              <w:rPr>
                <w:rFonts w:ascii="Times New Roman" w:hAnsi="Times New Roman"/>
                <w:color w:val="000000"/>
                <w:sz w:val="18"/>
                <w:szCs w:val="18"/>
              </w:rPr>
            </w:pPr>
            <w:r w:rsidRPr="008644AD">
              <w:rPr>
                <w:rFonts w:ascii="Times New Roman" w:hAnsi="Times New Roman"/>
                <w:color w:val="000000"/>
                <w:sz w:val="18"/>
                <w:szCs w:val="18"/>
              </w:rPr>
              <w:t>2.8</w:t>
            </w:r>
          </w:p>
        </w:tc>
      </w:tr>
      <w:tr w:rsidR="008644AD" w:rsidRPr="00BC273E" w:rsidTr="00BC273E">
        <w:trPr>
          <w:trHeight w:val="284"/>
          <w:jc w:val="center"/>
        </w:trPr>
        <w:tc>
          <w:tcPr>
            <w:tcW w:w="886" w:type="dxa"/>
            <w:shd w:val="clear" w:color="auto" w:fill="auto"/>
            <w:noWrap/>
            <w:vAlign w:val="bottom"/>
            <w:hideMark/>
          </w:tcPr>
          <w:p w:rsidR="008644AD" w:rsidRPr="00BC273E" w:rsidRDefault="008644AD" w:rsidP="001B3599">
            <w:pPr>
              <w:suppressAutoHyphens w:val="0"/>
              <w:overflowPunct/>
              <w:autoSpaceDE/>
              <w:jc w:val="center"/>
              <w:textAlignment w:val="auto"/>
              <w:rPr>
                <w:rFonts w:ascii="Times New Roman" w:hAnsi="Times New Roman"/>
                <w:color w:val="000000"/>
                <w:sz w:val="18"/>
                <w:szCs w:val="18"/>
                <w:lang w:val="en-GB" w:eastAsia="it-IT"/>
              </w:rPr>
            </w:pPr>
            <w:r w:rsidRPr="00BC273E">
              <w:rPr>
                <w:rFonts w:ascii="Times New Roman" w:hAnsi="Times New Roman"/>
                <w:color w:val="000000"/>
                <w:sz w:val="18"/>
                <w:szCs w:val="18"/>
                <w:lang w:val="en-GB" w:eastAsia="it-IT"/>
              </w:rPr>
              <w:t>88°</w:t>
            </w:r>
          </w:p>
        </w:tc>
        <w:tc>
          <w:tcPr>
            <w:tcW w:w="980" w:type="dxa"/>
            <w:tcBorders>
              <w:right w:val="nil"/>
            </w:tcBorders>
            <w:shd w:val="clear" w:color="auto" w:fill="auto"/>
            <w:noWrap/>
            <w:vAlign w:val="bottom"/>
            <w:hideMark/>
          </w:tcPr>
          <w:p w:rsidR="008644AD" w:rsidRPr="008644AD" w:rsidRDefault="008644AD" w:rsidP="00083165">
            <w:pPr>
              <w:jc w:val="center"/>
              <w:rPr>
                <w:rFonts w:ascii="Times New Roman" w:hAnsi="Times New Roman"/>
                <w:color w:val="000000"/>
                <w:sz w:val="18"/>
                <w:szCs w:val="18"/>
              </w:rPr>
            </w:pPr>
            <w:r w:rsidRPr="008644AD">
              <w:rPr>
                <w:rFonts w:ascii="Times New Roman" w:hAnsi="Times New Roman"/>
                <w:color w:val="000000"/>
                <w:sz w:val="18"/>
                <w:szCs w:val="18"/>
              </w:rPr>
              <w:t>4.3</w:t>
            </w:r>
          </w:p>
        </w:tc>
        <w:tc>
          <w:tcPr>
            <w:tcW w:w="980" w:type="dxa"/>
            <w:tcBorders>
              <w:left w:val="nil"/>
              <w:right w:val="nil"/>
            </w:tcBorders>
            <w:shd w:val="clear" w:color="auto" w:fill="auto"/>
            <w:noWrap/>
            <w:vAlign w:val="bottom"/>
            <w:hideMark/>
          </w:tcPr>
          <w:p w:rsidR="008644AD" w:rsidRPr="008644AD" w:rsidRDefault="008644AD" w:rsidP="00083165">
            <w:pPr>
              <w:jc w:val="center"/>
              <w:rPr>
                <w:rFonts w:ascii="Times New Roman" w:hAnsi="Times New Roman"/>
                <w:color w:val="000000"/>
                <w:sz w:val="18"/>
                <w:szCs w:val="18"/>
              </w:rPr>
            </w:pPr>
            <w:r w:rsidRPr="008644AD">
              <w:rPr>
                <w:rFonts w:ascii="Times New Roman" w:hAnsi="Times New Roman"/>
                <w:color w:val="000000"/>
                <w:sz w:val="18"/>
                <w:szCs w:val="18"/>
              </w:rPr>
              <w:t>3.5</w:t>
            </w:r>
          </w:p>
        </w:tc>
        <w:tc>
          <w:tcPr>
            <w:tcW w:w="980" w:type="dxa"/>
            <w:tcBorders>
              <w:left w:val="nil"/>
              <w:right w:val="nil"/>
            </w:tcBorders>
            <w:shd w:val="clear" w:color="auto" w:fill="auto"/>
            <w:noWrap/>
            <w:vAlign w:val="bottom"/>
            <w:hideMark/>
          </w:tcPr>
          <w:p w:rsidR="008644AD" w:rsidRPr="008644AD" w:rsidRDefault="008644AD" w:rsidP="00083165">
            <w:pPr>
              <w:jc w:val="center"/>
              <w:rPr>
                <w:rFonts w:ascii="Times New Roman" w:hAnsi="Times New Roman"/>
                <w:color w:val="000000"/>
                <w:sz w:val="18"/>
                <w:szCs w:val="18"/>
              </w:rPr>
            </w:pPr>
            <w:r w:rsidRPr="008644AD">
              <w:rPr>
                <w:rFonts w:ascii="Times New Roman" w:hAnsi="Times New Roman"/>
                <w:color w:val="000000"/>
                <w:sz w:val="18"/>
                <w:szCs w:val="18"/>
              </w:rPr>
              <w:t>2.9</w:t>
            </w:r>
          </w:p>
        </w:tc>
        <w:tc>
          <w:tcPr>
            <w:tcW w:w="980" w:type="dxa"/>
            <w:tcBorders>
              <w:left w:val="nil"/>
              <w:right w:val="nil"/>
            </w:tcBorders>
            <w:shd w:val="clear" w:color="auto" w:fill="auto"/>
            <w:noWrap/>
            <w:vAlign w:val="bottom"/>
            <w:hideMark/>
          </w:tcPr>
          <w:p w:rsidR="008644AD" w:rsidRPr="008644AD" w:rsidRDefault="008644AD" w:rsidP="00083165">
            <w:pPr>
              <w:jc w:val="center"/>
              <w:rPr>
                <w:rFonts w:ascii="Times New Roman" w:hAnsi="Times New Roman"/>
                <w:color w:val="000000"/>
                <w:sz w:val="18"/>
                <w:szCs w:val="18"/>
              </w:rPr>
            </w:pPr>
            <w:r w:rsidRPr="008644AD">
              <w:rPr>
                <w:rFonts w:ascii="Times New Roman" w:hAnsi="Times New Roman"/>
                <w:color w:val="000000"/>
                <w:sz w:val="18"/>
                <w:szCs w:val="18"/>
              </w:rPr>
              <w:t>2.6</w:t>
            </w:r>
          </w:p>
        </w:tc>
        <w:tc>
          <w:tcPr>
            <w:tcW w:w="980" w:type="dxa"/>
            <w:tcBorders>
              <w:left w:val="nil"/>
            </w:tcBorders>
            <w:shd w:val="clear" w:color="auto" w:fill="auto"/>
            <w:noWrap/>
            <w:vAlign w:val="bottom"/>
            <w:hideMark/>
          </w:tcPr>
          <w:p w:rsidR="008644AD" w:rsidRPr="008644AD" w:rsidRDefault="008644AD" w:rsidP="00083165">
            <w:pPr>
              <w:jc w:val="center"/>
              <w:rPr>
                <w:rFonts w:ascii="Times New Roman" w:hAnsi="Times New Roman"/>
                <w:color w:val="000000"/>
                <w:sz w:val="18"/>
                <w:szCs w:val="18"/>
              </w:rPr>
            </w:pPr>
            <w:r w:rsidRPr="008644AD">
              <w:rPr>
                <w:rFonts w:ascii="Times New Roman" w:hAnsi="Times New Roman"/>
                <w:color w:val="000000"/>
                <w:sz w:val="18"/>
                <w:szCs w:val="18"/>
              </w:rPr>
              <w:t>2.5</w:t>
            </w:r>
          </w:p>
        </w:tc>
      </w:tr>
    </w:tbl>
    <w:p w:rsidR="000D513E" w:rsidRPr="003A6A96" w:rsidRDefault="001B3599" w:rsidP="00EF2A46">
      <w:pPr>
        <w:spacing w:before="240" w:line="360" w:lineRule="auto"/>
        <w:jc w:val="both"/>
        <w:rPr>
          <w:rFonts w:ascii="Times New Roman" w:hAnsi="Times New Roman"/>
          <w:lang w:val="en-US"/>
        </w:rPr>
      </w:pPr>
      <w:r>
        <w:rPr>
          <w:rFonts w:ascii="Times New Roman" w:hAnsi="Times New Roman"/>
          <w:lang w:val="en-US"/>
        </w:rPr>
        <w:t>In this case t</w:t>
      </w:r>
      <w:r w:rsidR="00EF2A46" w:rsidRPr="00E77EA1">
        <w:rPr>
          <w:rFonts w:ascii="Times New Roman" w:hAnsi="Times New Roman"/>
          <w:lang w:val="en-US"/>
        </w:rPr>
        <w:t xml:space="preserve">he most effective </w:t>
      </w:r>
      <w:r>
        <w:rPr>
          <w:rFonts w:ascii="Times New Roman" w:hAnsi="Times New Roman"/>
          <w:lang w:val="en-US"/>
        </w:rPr>
        <w:t xml:space="preserve">Y-shaped </w:t>
      </w:r>
      <w:r w:rsidR="00EF2A46" w:rsidRPr="00E77EA1">
        <w:rPr>
          <w:rFonts w:ascii="Times New Roman" w:hAnsi="Times New Roman"/>
          <w:lang w:val="en-US"/>
        </w:rPr>
        <w:t xml:space="preserve">fins are those characterized by low </w:t>
      </w:r>
      <m:oMath>
        <m:r>
          <w:rPr>
            <w:rFonts w:ascii="Cambria Math" w:hAnsi="Cambria Math"/>
          </w:rPr>
          <m:t>φ</m:t>
        </m:r>
      </m:oMath>
      <w:r>
        <w:rPr>
          <w:rFonts w:ascii="Times New Roman" w:hAnsi="Times New Roman"/>
          <w:lang w:val="en-US"/>
        </w:rPr>
        <w:t xml:space="preserve"> and</w:t>
      </w:r>
      <w:r w:rsidR="00083165">
        <w:rPr>
          <w:rFonts w:ascii="Times New Roman" w:hAnsi="Times New Roman"/>
          <w:lang w:val="en-US"/>
        </w:rPr>
        <w:t xml:space="preserve"> low</w:t>
      </w:r>
      <w:r>
        <w:rPr>
          <w:rFonts w:ascii="Times New Roman" w:hAnsi="Times New Roman"/>
          <w:lang w:val="en-US"/>
        </w:rPr>
        <w:t xml:space="preserve"> </w:t>
      </w:r>
      <m:oMath>
        <m:r>
          <w:rPr>
            <w:rFonts w:ascii="Cambria Math" w:hAnsi="Cambria Math"/>
          </w:rPr>
          <m:t>α</m:t>
        </m:r>
      </m:oMath>
      <w:r w:rsidRPr="001B3599">
        <w:rPr>
          <w:rFonts w:ascii="Times New Roman" w:hAnsi="Times New Roman"/>
          <w:lang w:val="en-US"/>
        </w:rPr>
        <w:t>.</w:t>
      </w:r>
      <w:r>
        <w:rPr>
          <w:rFonts w:ascii="Times New Roman" w:hAnsi="Times New Roman"/>
          <w:lang w:val="en-US"/>
        </w:rPr>
        <w:t xml:space="preserve"> The next chapters are dedicated to the study of the Y-shaped assembly in the context of conjugate heat transfer, without handling the convective heat transfer as a b.c. with a pre-determined convective heat transfer.</w:t>
      </w:r>
      <w:r w:rsidR="001C61FF">
        <w:rPr>
          <w:rFonts w:ascii="Times New Roman" w:hAnsi="Times New Roman"/>
          <w:lang w:val="en-US"/>
        </w:rPr>
        <w:t xml:space="preserve"> The latter condition seems to be indeed the weak point of the dissertation whereas the pure conduction model for heat transfer has demonstrated to be </w:t>
      </w:r>
      <w:r w:rsidR="001C61FF" w:rsidRPr="003A6A96">
        <w:rPr>
          <w:rFonts w:ascii="Times New Roman" w:hAnsi="Times New Roman"/>
          <w:lang w:val="en-GB"/>
        </w:rPr>
        <w:t xml:space="preserve">sufficiently reliable: the Biot number, computed taking </w:t>
      </w:r>
      <m:oMath>
        <m:sSub>
          <m:sSubPr>
            <m:ctrlPr>
              <w:rPr>
                <w:rFonts w:ascii="Cambria Math" w:hAnsi="Cambria Math"/>
                <w:i/>
                <w:lang w:val="en-GB"/>
              </w:rPr>
            </m:ctrlPr>
          </m:sSubPr>
          <m:e>
            <m:r>
              <w:rPr>
                <w:rFonts w:ascii="Cambria Math" w:hAnsi="Cambria Math"/>
                <w:lang w:val="en-GB"/>
              </w:rPr>
              <m:t>L</m:t>
            </m:r>
          </m:e>
          <m:sub>
            <m:r>
              <w:rPr>
                <w:rFonts w:ascii="Cambria Math" w:hAnsi="Cambria Math"/>
                <w:lang w:val="en-GB"/>
              </w:rPr>
              <m:t>0</m:t>
            </m:r>
          </m:sub>
        </m:sSub>
      </m:oMath>
      <w:r w:rsidR="003A6A96" w:rsidRPr="003A6A96">
        <w:rPr>
          <w:rFonts w:ascii="Times New Roman" w:hAnsi="Times New Roman"/>
          <w:lang w:val="en-GB"/>
        </w:rPr>
        <w:t xml:space="preserve"> as characteristic length</w:t>
      </w:r>
      <w:r w:rsidR="001C61FF" w:rsidRPr="003A6A96">
        <w:rPr>
          <w:rFonts w:ascii="Times New Roman" w:hAnsi="Times New Roman"/>
          <w:lang w:val="en-GB"/>
        </w:rPr>
        <w:t xml:space="preserve"> </w:t>
      </w:r>
      <w:r w:rsidR="003A6A96">
        <w:rPr>
          <w:rFonts w:ascii="Times New Roman" w:hAnsi="Times New Roman"/>
          <w:lang w:val="en-GB"/>
        </w:rPr>
        <w:t>was</w:t>
      </w:r>
      <w:r w:rsidR="001C61FF" w:rsidRPr="003A6A96">
        <w:rPr>
          <w:rFonts w:ascii="Times New Roman" w:hAnsi="Times New Roman"/>
          <w:lang w:val="en-GB"/>
        </w:rPr>
        <w:t xml:space="preserve"> always</w:t>
      </w:r>
      <w:r w:rsidR="003A6A96">
        <w:rPr>
          <w:rFonts w:ascii="Times New Roman" w:hAnsi="Times New Roman"/>
          <w:lang w:val="en-GB"/>
        </w:rPr>
        <w:t xml:space="preserve"> much smaller than 1m not exceeding the range 0.02 ≤ </w:t>
      </w:r>
      <m:oMath>
        <m:r>
          <w:rPr>
            <w:rFonts w:ascii="Cambria Math" w:hAnsi="Cambria Math"/>
            <w:lang w:val="en-GB"/>
          </w:rPr>
          <m:t>Bi</m:t>
        </m:r>
      </m:oMath>
      <w:r w:rsidR="003A6A96">
        <w:rPr>
          <w:rFonts w:ascii="Times New Roman" w:hAnsi="Times New Roman"/>
          <w:lang w:val="en-GB"/>
        </w:rPr>
        <w:t xml:space="preserve"> ≤ 0.05. In general, </w:t>
      </w:r>
      <m:oMath>
        <m:r>
          <w:rPr>
            <w:rFonts w:ascii="Cambria Math" w:hAnsi="Cambria Math"/>
            <w:lang w:val="en-GB"/>
          </w:rPr>
          <m:t>Bi</m:t>
        </m:r>
      </m:oMath>
      <w:r w:rsidR="003A6A96">
        <w:rPr>
          <w:rFonts w:ascii="Times New Roman" w:hAnsi="Times New Roman"/>
          <w:lang w:val="en-GB"/>
        </w:rPr>
        <w:t xml:space="preserve"> ≈ 0.02 was the most common value, while assemblies characterized by </w:t>
      </w:r>
      <m:oMath>
        <m:r>
          <w:rPr>
            <w:rFonts w:ascii="Cambria Math" w:hAnsi="Cambria Math"/>
          </w:rPr>
          <m:t>φ</m:t>
        </m:r>
      </m:oMath>
      <w:r w:rsidR="003A6A96" w:rsidRPr="003A6A96">
        <w:rPr>
          <w:rFonts w:ascii="Times New Roman" w:hAnsi="Times New Roman"/>
          <w:lang w:val="en-US"/>
        </w:rPr>
        <w:t xml:space="preserve"> </w:t>
      </w:r>
      <w:r w:rsidR="003A6A96">
        <w:rPr>
          <w:rFonts w:ascii="Times New Roman" w:hAnsi="Times New Roman"/>
          <w:lang w:val="en-US"/>
        </w:rPr>
        <w:t xml:space="preserve">= 0.11 and 0.13 show Biot numbers of 0.04 and 0.05 for, respectively, </w:t>
      </w:r>
      <m:oMath>
        <m:r>
          <w:rPr>
            <w:rFonts w:ascii="Cambria Math" w:hAnsi="Cambria Math"/>
          </w:rPr>
          <m:t>α</m:t>
        </m:r>
      </m:oMath>
      <w:r w:rsidR="003A6A96" w:rsidRPr="003A6A96">
        <w:rPr>
          <w:rFonts w:ascii="Times New Roman" w:hAnsi="Times New Roman"/>
          <w:lang w:val="en-US"/>
        </w:rPr>
        <w:t xml:space="preserve"> </w:t>
      </w:r>
      <w:r w:rsidR="003A6A96">
        <w:rPr>
          <w:rFonts w:ascii="Times New Roman" w:hAnsi="Times New Roman"/>
          <w:lang w:val="en-US"/>
        </w:rPr>
        <w:t xml:space="preserve">= 85° and 88°, and fins at </w:t>
      </w:r>
      <m:oMath>
        <m:r>
          <w:rPr>
            <w:rFonts w:ascii="Cambria Math" w:hAnsi="Cambria Math"/>
          </w:rPr>
          <m:t>φ</m:t>
        </m:r>
      </m:oMath>
      <w:r w:rsidR="003A6A96" w:rsidRPr="003A6A96">
        <w:rPr>
          <w:rFonts w:ascii="Times New Roman" w:hAnsi="Times New Roman"/>
          <w:lang w:val="en-US"/>
        </w:rPr>
        <w:t xml:space="preserve"> </w:t>
      </w:r>
      <w:r w:rsidR="003A6A96">
        <w:rPr>
          <w:rFonts w:ascii="Times New Roman" w:hAnsi="Times New Roman"/>
          <w:lang w:val="en-US"/>
        </w:rPr>
        <w:t xml:space="preserve">= 0.15, 0.17 and 0.19 reach </w:t>
      </w:r>
      <m:oMath>
        <m:r>
          <w:rPr>
            <w:rFonts w:ascii="Cambria Math" w:hAnsi="Cambria Math"/>
            <w:lang w:val="en-GB"/>
          </w:rPr>
          <m:t>Bi</m:t>
        </m:r>
      </m:oMath>
      <w:r w:rsidR="003A6A96">
        <w:rPr>
          <w:rFonts w:ascii="Times New Roman" w:hAnsi="Times New Roman"/>
          <w:lang w:val="en-GB"/>
        </w:rPr>
        <w:t xml:space="preserve"> = 0.03 and 0.04 for the same angles.</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136"/>
        <w:gridCol w:w="3154"/>
        <w:gridCol w:w="1086"/>
      </w:tblGrid>
      <w:tr w:rsidR="001B3599" w:rsidTr="00F84C7D">
        <w:trPr>
          <w:jc w:val="center"/>
        </w:trPr>
        <w:tc>
          <w:tcPr>
            <w:tcW w:w="3136" w:type="dxa"/>
          </w:tcPr>
          <w:p w:rsidR="001B3599" w:rsidRDefault="001B3599" w:rsidP="0081583E">
            <w:pPr>
              <w:spacing w:line="360" w:lineRule="auto"/>
              <w:rPr>
                <w:rFonts w:ascii="Times New Roman" w:hAnsi="Times New Roman" w:cs="Times New Roman"/>
                <w:bCs/>
                <w:color w:val="000000" w:themeColor="text1"/>
                <w:sz w:val="18"/>
                <w:szCs w:val="19"/>
                <w:shd w:val="clear" w:color="auto" w:fill="FFFFFF"/>
              </w:rPr>
            </w:pPr>
            <w:r w:rsidRPr="00757282">
              <w:rPr>
                <w:rFonts w:ascii="Times New Roman" w:hAnsi="Times New Roman" w:cs="Times New Roman"/>
                <w:bCs/>
                <w:color w:val="000000" w:themeColor="text1"/>
                <w:sz w:val="18"/>
                <w:szCs w:val="19"/>
                <w:shd w:val="clear" w:color="auto" w:fill="FFFFFF"/>
              </w:rPr>
              <w:lastRenderedPageBreak/>
              <w:t>(a</w:t>
            </w:r>
            <w:r>
              <w:rPr>
                <w:rFonts w:ascii="Times New Roman" w:hAnsi="Times New Roman" w:cs="Times New Roman"/>
                <w:bCs/>
                <w:color w:val="000000" w:themeColor="text1"/>
                <w:sz w:val="18"/>
                <w:szCs w:val="19"/>
                <w:shd w:val="clear" w:color="auto" w:fill="FFFFFF"/>
              </w:rPr>
              <w:t xml:space="preserve">) </w:t>
            </w:r>
            <m:oMath>
              <m:sSub>
                <m:sSubPr>
                  <m:ctrlPr>
                    <w:rPr>
                      <w:rFonts w:ascii="Cambria Math" w:hAnsi="Cambria Math" w:cs="Times New Roman"/>
                      <w:bCs/>
                      <w:i/>
                      <w:color w:val="000000" w:themeColor="text1"/>
                      <w:sz w:val="18"/>
                      <w:szCs w:val="19"/>
                      <w:shd w:val="clear" w:color="auto" w:fill="FFFFFF"/>
                      <w:lang w:val="it-IT"/>
                    </w:rPr>
                  </m:ctrlPr>
                </m:sSubPr>
                <m:e>
                  <m:r>
                    <w:rPr>
                      <w:rFonts w:ascii="Cambria Math" w:hAnsi="Cambria Math" w:cs="Times New Roman"/>
                      <w:color w:val="000000" w:themeColor="text1"/>
                      <w:sz w:val="18"/>
                      <w:szCs w:val="19"/>
                      <w:shd w:val="clear" w:color="auto" w:fill="FFFFFF"/>
                      <w:lang w:val="it-IT"/>
                    </w:rPr>
                    <m:t>t</m:t>
                  </m:r>
                </m:e>
                <m:sub>
                  <m:r>
                    <w:rPr>
                      <w:rFonts w:ascii="Cambria Math" w:hAnsi="Cambria Math" w:cs="Times New Roman"/>
                      <w:color w:val="000000" w:themeColor="text1"/>
                      <w:sz w:val="18"/>
                      <w:szCs w:val="19"/>
                      <w:shd w:val="clear" w:color="auto" w:fill="FFFFFF"/>
                      <w:lang w:val="it-IT"/>
                    </w:rPr>
                    <m:t>1</m:t>
                  </m:r>
                </m:sub>
              </m:sSub>
              <m:r>
                <w:rPr>
                  <w:rFonts w:ascii="Cambria Math" w:hAnsi="Cambria Math" w:cs="Times New Roman"/>
                  <w:color w:val="000000" w:themeColor="text1"/>
                  <w:sz w:val="18"/>
                  <w:szCs w:val="19"/>
                  <w:shd w:val="clear" w:color="auto" w:fill="FFFFFF"/>
                  <w:lang w:val="it-IT"/>
                </w:rPr>
                <m:t>/</m:t>
              </m:r>
              <m:sSub>
                <m:sSubPr>
                  <m:ctrlPr>
                    <w:rPr>
                      <w:rFonts w:ascii="Cambria Math" w:hAnsi="Cambria Math" w:cs="Times New Roman"/>
                      <w:bCs/>
                      <w:i/>
                      <w:color w:val="000000" w:themeColor="text1"/>
                      <w:sz w:val="18"/>
                      <w:szCs w:val="19"/>
                      <w:shd w:val="clear" w:color="auto" w:fill="FFFFFF"/>
                      <w:lang w:val="it-IT"/>
                    </w:rPr>
                  </m:ctrlPr>
                </m:sSubPr>
                <m:e>
                  <m:r>
                    <w:rPr>
                      <w:rFonts w:ascii="Cambria Math" w:hAnsi="Cambria Math" w:cs="Times New Roman"/>
                      <w:color w:val="000000" w:themeColor="text1"/>
                      <w:sz w:val="18"/>
                      <w:szCs w:val="19"/>
                      <w:shd w:val="clear" w:color="auto" w:fill="FFFFFF"/>
                      <w:lang w:val="it-IT"/>
                    </w:rPr>
                    <m:t>t</m:t>
                  </m:r>
                </m:e>
                <m:sub>
                  <m:r>
                    <w:rPr>
                      <w:rFonts w:ascii="Cambria Math" w:hAnsi="Cambria Math" w:cs="Times New Roman"/>
                      <w:color w:val="000000" w:themeColor="text1"/>
                      <w:sz w:val="18"/>
                      <w:szCs w:val="19"/>
                      <w:shd w:val="clear" w:color="auto" w:fill="FFFFFF"/>
                      <w:lang w:val="it-IT"/>
                    </w:rPr>
                    <m:t>0</m:t>
                  </m:r>
                </m:sub>
              </m:sSub>
            </m:oMath>
            <w:r w:rsidRPr="00AA2837">
              <w:rPr>
                <w:rFonts w:ascii="Times New Roman" w:hAnsi="Times New Roman" w:cs="Times New Roman"/>
                <w:bCs/>
                <w:color w:val="000000" w:themeColor="text1"/>
                <w:sz w:val="18"/>
                <w:szCs w:val="19"/>
                <w:shd w:val="clear" w:color="auto" w:fill="FFFFFF"/>
                <w:lang w:val="it-IT"/>
              </w:rPr>
              <w:t xml:space="preserve"> = 5</w:t>
            </w:r>
            <w:r>
              <w:rPr>
                <w:rFonts w:ascii="Times New Roman" w:hAnsi="Times New Roman" w:cs="Times New Roman"/>
                <w:bCs/>
                <w:color w:val="000000" w:themeColor="text1"/>
                <w:sz w:val="18"/>
                <w:szCs w:val="19"/>
                <w:shd w:val="clear" w:color="auto" w:fill="FFFFFF"/>
                <w:lang w:val="it-IT"/>
              </w:rPr>
              <w:t xml:space="preserve">; </w:t>
            </w:r>
            <m:oMath>
              <m:sSub>
                <m:sSubPr>
                  <m:ctrlPr>
                    <w:rPr>
                      <w:rFonts w:ascii="Cambria Math" w:hAnsi="Cambria Math" w:cs="Times New Roman"/>
                      <w:bCs/>
                      <w:i/>
                      <w:color w:val="000000" w:themeColor="text1"/>
                      <w:sz w:val="18"/>
                      <w:szCs w:val="19"/>
                      <w:shd w:val="clear" w:color="auto" w:fill="FFFFFF"/>
                      <w:lang w:val="it-IT"/>
                    </w:rPr>
                  </m:ctrlPr>
                </m:sSubPr>
                <m:e>
                  <m:r>
                    <w:rPr>
                      <w:rFonts w:ascii="Cambria Math" w:hAnsi="Cambria Math" w:cs="Times New Roman"/>
                      <w:color w:val="000000" w:themeColor="text1"/>
                      <w:sz w:val="18"/>
                      <w:szCs w:val="19"/>
                      <w:shd w:val="clear" w:color="auto" w:fill="FFFFFF"/>
                      <w:lang w:val="it-IT"/>
                    </w:rPr>
                    <m:t>L</m:t>
                  </m:r>
                </m:e>
                <m:sub>
                  <m:r>
                    <w:rPr>
                      <w:rFonts w:ascii="Cambria Math" w:hAnsi="Cambria Math" w:cs="Times New Roman"/>
                      <w:color w:val="000000" w:themeColor="text1"/>
                      <w:sz w:val="18"/>
                      <w:szCs w:val="19"/>
                      <w:shd w:val="clear" w:color="auto" w:fill="FFFFFF"/>
                      <w:lang w:val="it-IT"/>
                    </w:rPr>
                    <m:t>1</m:t>
                  </m:r>
                </m:sub>
              </m:sSub>
              <m:r>
                <w:rPr>
                  <w:rFonts w:ascii="Cambria Math" w:hAnsi="Cambria Math" w:cs="Times New Roman"/>
                  <w:color w:val="000000" w:themeColor="text1"/>
                  <w:sz w:val="18"/>
                  <w:szCs w:val="19"/>
                  <w:shd w:val="clear" w:color="auto" w:fill="FFFFFF"/>
                  <w:lang w:val="it-IT"/>
                </w:rPr>
                <m:t>/</m:t>
              </m:r>
              <m:sSub>
                <m:sSubPr>
                  <m:ctrlPr>
                    <w:rPr>
                      <w:rFonts w:ascii="Cambria Math" w:hAnsi="Cambria Math" w:cs="Times New Roman"/>
                      <w:bCs/>
                      <w:i/>
                      <w:color w:val="000000" w:themeColor="text1"/>
                      <w:sz w:val="18"/>
                      <w:szCs w:val="19"/>
                      <w:shd w:val="clear" w:color="auto" w:fill="FFFFFF"/>
                      <w:lang w:val="it-IT"/>
                    </w:rPr>
                  </m:ctrlPr>
                </m:sSubPr>
                <m:e>
                  <m:r>
                    <w:rPr>
                      <w:rFonts w:ascii="Cambria Math" w:hAnsi="Cambria Math" w:cs="Times New Roman"/>
                      <w:color w:val="000000" w:themeColor="text1"/>
                      <w:sz w:val="18"/>
                      <w:szCs w:val="19"/>
                      <w:shd w:val="clear" w:color="auto" w:fill="FFFFFF"/>
                      <w:lang w:val="it-IT"/>
                    </w:rPr>
                    <m:t>L</m:t>
                  </m:r>
                </m:e>
                <m:sub>
                  <m:r>
                    <w:rPr>
                      <w:rFonts w:ascii="Cambria Math" w:hAnsi="Cambria Math" w:cs="Times New Roman"/>
                      <w:color w:val="000000" w:themeColor="text1"/>
                      <w:sz w:val="18"/>
                      <w:szCs w:val="19"/>
                      <w:shd w:val="clear" w:color="auto" w:fill="FFFFFF"/>
                      <w:lang w:val="it-IT"/>
                    </w:rPr>
                    <m:t>0</m:t>
                  </m:r>
                </m:sub>
              </m:sSub>
            </m:oMath>
            <w:r>
              <w:rPr>
                <w:rFonts w:ascii="Times New Roman" w:hAnsi="Times New Roman" w:cs="Times New Roman"/>
                <w:bCs/>
                <w:color w:val="000000" w:themeColor="text1"/>
                <w:sz w:val="18"/>
                <w:szCs w:val="19"/>
                <w:shd w:val="clear" w:color="auto" w:fill="FFFFFF"/>
                <w:lang w:val="it-IT"/>
              </w:rPr>
              <w:t xml:space="preserve"> = 0.2</w:t>
            </w:r>
            <w:r w:rsidR="00774604">
              <w:rPr>
                <w:rFonts w:ascii="Times New Roman" w:hAnsi="Times New Roman" w:cs="Times New Roman"/>
                <w:bCs/>
                <w:color w:val="000000" w:themeColor="text1"/>
                <w:sz w:val="18"/>
                <w:szCs w:val="19"/>
                <w:shd w:val="clear" w:color="auto" w:fill="FFFFFF"/>
                <w:lang w:val="it-IT"/>
              </w:rPr>
              <w:t>1</w:t>
            </w:r>
            <w:r>
              <w:rPr>
                <w:rFonts w:ascii="Times New Roman" w:hAnsi="Times New Roman" w:cs="Times New Roman"/>
                <w:bCs/>
                <w:color w:val="000000" w:themeColor="text1"/>
                <w:sz w:val="18"/>
                <w:szCs w:val="19"/>
                <w:shd w:val="clear" w:color="auto" w:fill="FFFFFF"/>
                <w:lang w:val="it-IT"/>
              </w:rPr>
              <w:t xml:space="preserve">; </w:t>
            </w:r>
            <m:oMath>
              <m:acc>
                <m:accPr>
                  <m:chr m:val="̃"/>
                  <m:ctrlPr>
                    <w:rPr>
                      <w:rFonts w:ascii="Cambria Math" w:hAnsi="Cambria Math" w:cs="Times New Roman"/>
                      <w:bCs/>
                      <w:i/>
                      <w:color w:val="000000" w:themeColor="text1"/>
                      <w:sz w:val="18"/>
                      <w:szCs w:val="19"/>
                      <w:shd w:val="clear" w:color="auto" w:fill="FFFFFF"/>
                      <w:lang w:val="it-IT"/>
                    </w:rPr>
                  </m:ctrlPr>
                </m:accPr>
                <m:e>
                  <m:r>
                    <w:rPr>
                      <w:rFonts w:ascii="Cambria Math" w:hAnsi="Cambria Math" w:cs="Times New Roman"/>
                      <w:color w:val="000000" w:themeColor="text1"/>
                      <w:sz w:val="18"/>
                      <w:szCs w:val="19"/>
                      <w:shd w:val="clear" w:color="auto" w:fill="FFFFFF"/>
                      <w:lang w:val="it-IT"/>
                    </w:rPr>
                    <m:t>q</m:t>
                  </m:r>
                </m:e>
              </m:acc>
            </m:oMath>
            <w:r>
              <w:rPr>
                <w:rFonts w:ascii="Times New Roman" w:hAnsi="Times New Roman" w:cs="Times New Roman"/>
                <w:bCs/>
                <w:color w:val="000000" w:themeColor="text1"/>
                <w:sz w:val="18"/>
                <w:szCs w:val="19"/>
                <w:shd w:val="clear" w:color="auto" w:fill="FFFFFF"/>
                <w:lang w:val="it-IT"/>
              </w:rPr>
              <w:t xml:space="preserve"> = </w:t>
            </w:r>
            <w:r w:rsidR="00083165" w:rsidRPr="002C6C1A">
              <w:rPr>
                <w:rFonts w:ascii="Times New Roman" w:hAnsi="Times New Roman"/>
                <w:color w:val="000000"/>
                <w:sz w:val="18"/>
                <w:szCs w:val="18"/>
              </w:rPr>
              <w:t>0.0565</w:t>
            </w:r>
          </w:p>
          <w:p w:rsidR="001B3599" w:rsidRPr="00496E16" w:rsidRDefault="001B3599" w:rsidP="0081583E">
            <w:pPr>
              <w:spacing w:line="360" w:lineRule="auto"/>
              <w:rPr>
                <w:rFonts w:ascii="Times New Roman" w:hAnsi="Times New Roman" w:cs="Times New Roman"/>
                <w:bCs/>
                <w:color w:val="000000" w:themeColor="text1"/>
                <w:sz w:val="6"/>
                <w:szCs w:val="19"/>
                <w:shd w:val="clear" w:color="auto" w:fill="FFFFFF"/>
              </w:rPr>
            </w:pPr>
          </w:p>
          <w:p w:rsidR="001B3599" w:rsidRPr="00496E16" w:rsidRDefault="00774604" w:rsidP="0081583E">
            <w:pPr>
              <w:spacing w:line="360" w:lineRule="auto"/>
              <w:jc w:val="center"/>
              <w:rPr>
                <w:rFonts w:ascii="Times New Roman" w:hAnsi="Times New Roman" w:cs="Times New Roman"/>
                <w:bCs/>
                <w:color w:val="000000" w:themeColor="text1"/>
                <w:sz w:val="18"/>
                <w:szCs w:val="19"/>
                <w:shd w:val="clear" w:color="auto" w:fill="FFFFFF"/>
              </w:rPr>
            </w:pPr>
            <w:r w:rsidRPr="00E92B48">
              <w:rPr>
                <w:rFonts w:eastAsia="Times New Roman" w:cs="Times New Roman"/>
                <w:sz w:val="24"/>
                <w:szCs w:val="20"/>
                <w:lang w:val="it-IT" w:bidi="ar-SA"/>
              </w:rPr>
              <w:object w:dxaOrig="1995" w:dyaOrig="2940">
                <v:shape id="_x0000_i1030" type="#_x0000_t75" style="width:99.65pt;height:147.35pt" o:ole="">
                  <v:imagedata r:id="rId37" o:title=""/>
                </v:shape>
                <o:OLEObject Type="Embed" ProgID="PBrush" ShapeID="_x0000_i1030" DrawAspect="Content" ObjectID="_1514407203" r:id="rId38"/>
              </w:object>
            </w:r>
          </w:p>
        </w:tc>
        <w:tc>
          <w:tcPr>
            <w:tcW w:w="3154" w:type="dxa"/>
          </w:tcPr>
          <w:p w:rsidR="00774604" w:rsidRPr="00774604" w:rsidRDefault="001B3599" w:rsidP="0081583E">
            <w:pPr>
              <w:spacing w:line="360" w:lineRule="auto"/>
              <w:rPr>
                <w:rFonts w:ascii="Times New Roman" w:hAnsi="Times New Roman" w:cs="Times New Roman"/>
                <w:bCs/>
                <w:color w:val="000000" w:themeColor="text1"/>
                <w:sz w:val="18"/>
                <w:szCs w:val="19"/>
                <w:shd w:val="clear" w:color="auto" w:fill="FFFFFF"/>
                <w:lang w:val="it-IT"/>
              </w:rPr>
            </w:pPr>
            <w:r w:rsidRPr="00757282">
              <w:rPr>
                <w:rFonts w:ascii="Times New Roman" w:hAnsi="Times New Roman" w:cs="Times New Roman"/>
                <w:bCs/>
                <w:color w:val="000000" w:themeColor="text1"/>
                <w:sz w:val="18"/>
                <w:szCs w:val="19"/>
                <w:shd w:val="clear" w:color="auto" w:fill="FFFFFF"/>
              </w:rPr>
              <w:t>(b)</w:t>
            </w:r>
            <w:r>
              <w:rPr>
                <w:rFonts w:ascii="Times New Roman" w:hAnsi="Times New Roman" w:cs="Times New Roman"/>
                <w:bCs/>
                <w:color w:val="000000" w:themeColor="text1"/>
                <w:sz w:val="18"/>
                <w:szCs w:val="19"/>
                <w:shd w:val="clear" w:color="auto" w:fill="FFFFFF"/>
              </w:rPr>
              <w:t xml:space="preserve"> </w:t>
            </w:r>
            <m:oMath>
              <m:sSub>
                <m:sSubPr>
                  <m:ctrlPr>
                    <w:rPr>
                      <w:rFonts w:ascii="Cambria Math" w:hAnsi="Cambria Math" w:cs="Times New Roman"/>
                      <w:bCs/>
                      <w:i/>
                      <w:color w:val="000000" w:themeColor="text1"/>
                      <w:sz w:val="18"/>
                      <w:szCs w:val="19"/>
                      <w:shd w:val="clear" w:color="auto" w:fill="FFFFFF"/>
                      <w:lang w:val="it-IT"/>
                    </w:rPr>
                  </m:ctrlPr>
                </m:sSubPr>
                <m:e>
                  <m:r>
                    <w:rPr>
                      <w:rFonts w:ascii="Cambria Math" w:hAnsi="Cambria Math" w:cs="Times New Roman"/>
                      <w:color w:val="000000" w:themeColor="text1"/>
                      <w:sz w:val="18"/>
                      <w:szCs w:val="19"/>
                      <w:shd w:val="clear" w:color="auto" w:fill="FFFFFF"/>
                      <w:lang w:val="it-IT"/>
                    </w:rPr>
                    <m:t>t</m:t>
                  </m:r>
                </m:e>
                <m:sub>
                  <m:r>
                    <w:rPr>
                      <w:rFonts w:ascii="Cambria Math" w:hAnsi="Cambria Math" w:cs="Times New Roman"/>
                      <w:color w:val="000000" w:themeColor="text1"/>
                      <w:sz w:val="18"/>
                      <w:szCs w:val="19"/>
                      <w:shd w:val="clear" w:color="auto" w:fill="FFFFFF"/>
                      <w:lang w:val="it-IT"/>
                    </w:rPr>
                    <m:t>1</m:t>
                  </m:r>
                </m:sub>
              </m:sSub>
              <m:r>
                <w:rPr>
                  <w:rFonts w:ascii="Cambria Math" w:hAnsi="Cambria Math" w:cs="Times New Roman"/>
                  <w:color w:val="000000" w:themeColor="text1"/>
                  <w:sz w:val="18"/>
                  <w:szCs w:val="19"/>
                  <w:shd w:val="clear" w:color="auto" w:fill="FFFFFF"/>
                  <w:lang w:val="it-IT"/>
                </w:rPr>
                <m:t>/</m:t>
              </m:r>
              <m:sSub>
                <m:sSubPr>
                  <m:ctrlPr>
                    <w:rPr>
                      <w:rFonts w:ascii="Cambria Math" w:hAnsi="Cambria Math" w:cs="Times New Roman"/>
                      <w:bCs/>
                      <w:i/>
                      <w:color w:val="000000" w:themeColor="text1"/>
                      <w:sz w:val="18"/>
                      <w:szCs w:val="19"/>
                      <w:shd w:val="clear" w:color="auto" w:fill="FFFFFF"/>
                      <w:lang w:val="it-IT"/>
                    </w:rPr>
                  </m:ctrlPr>
                </m:sSubPr>
                <m:e>
                  <m:r>
                    <w:rPr>
                      <w:rFonts w:ascii="Cambria Math" w:hAnsi="Cambria Math" w:cs="Times New Roman"/>
                      <w:color w:val="000000" w:themeColor="text1"/>
                      <w:sz w:val="18"/>
                      <w:szCs w:val="19"/>
                      <w:shd w:val="clear" w:color="auto" w:fill="FFFFFF"/>
                      <w:lang w:val="it-IT"/>
                    </w:rPr>
                    <m:t>t</m:t>
                  </m:r>
                </m:e>
                <m:sub>
                  <m:r>
                    <w:rPr>
                      <w:rFonts w:ascii="Cambria Math" w:hAnsi="Cambria Math" w:cs="Times New Roman"/>
                      <w:color w:val="000000" w:themeColor="text1"/>
                      <w:sz w:val="18"/>
                      <w:szCs w:val="19"/>
                      <w:shd w:val="clear" w:color="auto" w:fill="FFFFFF"/>
                      <w:lang w:val="it-IT"/>
                    </w:rPr>
                    <m:t>0</m:t>
                  </m:r>
                </m:sub>
              </m:sSub>
            </m:oMath>
            <w:r w:rsidRPr="00AA2837">
              <w:rPr>
                <w:rFonts w:ascii="Times New Roman" w:hAnsi="Times New Roman" w:cs="Times New Roman"/>
                <w:bCs/>
                <w:color w:val="000000" w:themeColor="text1"/>
                <w:sz w:val="18"/>
                <w:szCs w:val="19"/>
                <w:shd w:val="clear" w:color="auto" w:fill="FFFFFF"/>
                <w:lang w:val="it-IT"/>
              </w:rPr>
              <w:t xml:space="preserve"> = 5</w:t>
            </w:r>
            <w:r>
              <w:rPr>
                <w:rFonts w:ascii="Times New Roman" w:hAnsi="Times New Roman" w:cs="Times New Roman"/>
                <w:bCs/>
                <w:color w:val="000000" w:themeColor="text1"/>
                <w:sz w:val="18"/>
                <w:szCs w:val="19"/>
                <w:shd w:val="clear" w:color="auto" w:fill="FFFFFF"/>
                <w:lang w:val="it-IT"/>
              </w:rPr>
              <w:t xml:space="preserve">; </w:t>
            </w:r>
            <m:oMath>
              <m:sSub>
                <m:sSubPr>
                  <m:ctrlPr>
                    <w:rPr>
                      <w:rFonts w:ascii="Cambria Math" w:hAnsi="Cambria Math" w:cs="Times New Roman"/>
                      <w:bCs/>
                      <w:i/>
                      <w:color w:val="000000" w:themeColor="text1"/>
                      <w:sz w:val="18"/>
                      <w:szCs w:val="19"/>
                      <w:shd w:val="clear" w:color="auto" w:fill="FFFFFF"/>
                      <w:lang w:val="it-IT"/>
                    </w:rPr>
                  </m:ctrlPr>
                </m:sSubPr>
                <m:e>
                  <m:r>
                    <w:rPr>
                      <w:rFonts w:ascii="Cambria Math" w:hAnsi="Cambria Math" w:cs="Times New Roman"/>
                      <w:color w:val="000000" w:themeColor="text1"/>
                      <w:sz w:val="18"/>
                      <w:szCs w:val="19"/>
                      <w:shd w:val="clear" w:color="auto" w:fill="FFFFFF"/>
                      <w:lang w:val="it-IT"/>
                    </w:rPr>
                    <m:t>L</m:t>
                  </m:r>
                </m:e>
                <m:sub>
                  <m:r>
                    <w:rPr>
                      <w:rFonts w:ascii="Cambria Math" w:hAnsi="Cambria Math" w:cs="Times New Roman"/>
                      <w:color w:val="000000" w:themeColor="text1"/>
                      <w:sz w:val="18"/>
                      <w:szCs w:val="19"/>
                      <w:shd w:val="clear" w:color="auto" w:fill="FFFFFF"/>
                      <w:lang w:val="it-IT"/>
                    </w:rPr>
                    <m:t>1</m:t>
                  </m:r>
                </m:sub>
              </m:sSub>
              <m:r>
                <w:rPr>
                  <w:rFonts w:ascii="Cambria Math" w:hAnsi="Cambria Math" w:cs="Times New Roman"/>
                  <w:color w:val="000000" w:themeColor="text1"/>
                  <w:sz w:val="18"/>
                  <w:szCs w:val="19"/>
                  <w:shd w:val="clear" w:color="auto" w:fill="FFFFFF"/>
                  <w:lang w:val="it-IT"/>
                </w:rPr>
                <m:t>/</m:t>
              </m:r>
              <m:sSub>
                <m:sSubPr>
                  <m:ctrlPr>
                    <w:rPr>
                      <w:rFonts w:ascii="Cambria Math" w:hAnsi="Cambria Math" w:cs="Times New Roman"/>
                      <w:bCs/>
                      <w:i/>
                      <w:color w:val="000000" w:themeColor="text1"/>
                      <w:sz w:val="18"/>
                      <w:szCs w:val="19"/>
                      <w:shd w:val="clear" w:color="auto" w:fill="FFFFFF"/>
                      <w:lang w:val="it-IT"/>
                    </w:rPr>
                  </m:ctrlPr>
                </m:sSubPr>
                <m:e>
                  <m:r>
                    <w:rPr>
                      <w:rFonts w:ascii="Cambria Math" w:hAnsi="Cambria Math" w:cs="Times New Roman"/>
                      <w:color w:val="000000" w:themeColor="text1"/>
                      <w:sz w:val="18"/>
                      <w:szCs w:val="19"/>
                      <w:shd w:val="clear" w:color="auto" w:fill="FFFFFF"/>
                      <w:lang w:val="it-IT"/>
                    </w:rPr>
                    <m:t>L</m:t>
                  </m:r>
                </m:e>
                <m:sub>
                  <m:r>
                    <w:rPr>
                      <w:rFonts w:ascii="Cambria Math" w:hAnsi="Cambria Math" w:cs="Times New Roman"/>
                      <w:color w:val="000000" w:themeColor="text1"/>
                      <w:sz w:val="18"/>
                      <w:szCs w:val="19"/>
                      <w:shd w:val="clear" w:color="auto" w:fill="FFFFFF"/>
                      <w:lang w:val="it-IT"/>
                    </w:rPr>
                    <m:t>0</m:t>
                  </m:r>
                </m:sub>
              </m:sSub>
            </m:oMath>
            <w:r>
              <w:rPr>
                <w:rFonts w:ascii="Times New Roman" w:hAnsi="Times New Roman" w:cs="Times New Roman"/>
                <w:bCs/>
                <w:color w:val="000000" w:themeColor="text1"/>
                <w:sz w:val="18"/>
                <w:szCs w:val="19"/>
                <w:shd w:val="clear" w:color="auto" w:fill="FFFFFF"/>
                <w:lang w:val="it-IT"/>
              </w:rPr>
              <w:t xml:space="preserve"> = 0.</w:t>
            </w:r>
            <w:r w:rsidR="00774604">
              <w:rPr>
                <w:rFonts w:ascii="Times New Roman" w:hAnsi="Times New Roman" w:cs="Times New Roman"/>
                <w:bCs/>
                <w:color w:val="000000" w:themeColor="text1"/>
                <w:sz w:val="18"/>
                <w:szCs w:val="19"/>
                <w:shd w:val="clear" w:color="auto" w:fill="FFFFFF"/>
                <w:lang w:val="it-IT"/>
              </w:rPr>
              <w:t>21</w:t>
            </w:r>
            <w:r>
              <w:rPr>
                <w:rFonts w:ascii="Times New Roman" w:hAnsi="Times New Roman" w:cs="Times New Roman"/>
                <w:bCs/>
                <w:color w:val="000000" w:themeColor="text1"/>
                <w:sz w:val="18"/>
                <w:szCs w:val="19"/>
                <w:shd w:val="clear" w:color="auto" w:fill="FFFFFF"/>
                <w:lang w:val="it-IT"/>
              </w:rPr>
              <w:t xml:space="preserve">; </w:t>
            </w:r>
            <m:oMath>
              <m:acc>
                <m:accPr>
                  <m:chr m:val="̃"/>
                  <m:ctrlPr>
                    <w:rPr>
                      <w:rFonts w:ascii="Cambria Math" w:hAnsi="Cambria Math" w:cs="Times New Roman"/>
                      <w:bCs/>
                      <w:i/>
                      <w:color w:val="000000" w:themeColor="text1"/>
                      <w:sz w:val="18"/>
                      <w:szCs w:val="19"/>
                      <w:shd w:val="clear" w:color="auto" w:fill="FFFFFF"/>
                      <w:lang w:val="it-IT"/>
                    </w:rPr>
                  </m:ctrlPr>
                </m:accPr>
                <m:e>
                  <m:r>
                    <w:rPr>
                      <w:rFonts w:ascii="Cambria Math" w:hAnsi="Cambria Math" w:cs="Times New Roman"/>
                      <w:color w:val="000000" w:themeColor="text1"/>
                      <w:sz w:val="18"/>
                      <w:szCs w:val="19"/>
                      <w:shd w:val="clear" w:color="auto" w:fill="FFFFFF"/>
                      <w:lang w:val="it-IT"/>
                    </w:rPr>
                    <m:t>q</m:t>
                  </m:r>
                </m:e>
              </m:acc>
            </m:oMath>
            <w:r>
              <w:rPr>
                <w:rFonts w:ascii="Times New Roman" w:hAnsi="Times New Roman" w:cs="Times New Roman"/>
                <w:bCs/>
                <w:color w:val="000000" w:themeColor="text1"/>
                <w:sz w:val="18"/>
                <w:szCs w:val="19"/>
                <w:shd w:val="clear" w:color="auto" w:fill="FFFFFF"/>
                <w:lang w:val="it-IT"/>
              </w:rPr>
              <w:t xml:space="preserve"> = </w:t>
            </w:r>
            <w:r w:rsidR="00083165" w:rsidRPr="002C6C1A">
              <w:rPr>
                <w:rFonts w:ascii="Times New Roman" w:hAnsi="Times New Roman"/>
                <w:color w:val="000000"/>
                <w:sz w:val="18"/>
                <w:szCs w:val="18"/>
              </w:rPr>
              <w:t>0.0842</w:t>
            </w:r>
          </w:p>
          <w:p w:rsidR="001B3599" w:rsidRDefault="00774604" w:rsidP="00774604">
            <w:pPr>
              <w:spacing w:line="360" w:lineRule="auto"/>
              <w:jc w:val="center"/>
              <w:rPr>
                <w:rFonts w:ascii="Times New Roman" w:hAnsi="Times New Roman" w:cs="Times New Roman"/>
                <w:bCs/>
                <w:color w:val="000000" w:themeColor="text1"/>
                <w:szCs w:val="19"/>
                <w:shd w:val="clear" w:color="auto" w:fill="FFFFFF"/>
              </w:rPr>
            </w:pPr>
            <w:r w:rsidRPr="00E92B48">
              <w:rPr>
                <w:rFonts w:eastAsia="Times New Roman" w:cs="Times New Roman"/>
                <w:sz w:val="24"/>
                <w:szCs w:val="20"/>
                <w:lang w:val="it-IT" w:bidi="ar-SA"/>
              </w:rPr>
              <w:object w:dxaOrig="720" w:dyaOrig="2850">
                <v:shape id="_x0000_i1031" type="#_x0000_t75" style="width:38.5pt;height:152.35pt" o:ole="">
                  <v:imagedata r:id="rId39" o:title=""/>
                </v:shape>
                <o:OLEObject Type="Embed" ProgID="PBrush" ShapeID="_x0000_i1031" DrawAspect="Content" ObjectID="_1514407204" r:id="rId40"/>
              </w:object>
            </w:r>
          </w:p>
        </w:tc>
        <w:tc>
          <w:tcPr>
            <w:tcW w:w="1080" w:type="dxa"/>
          </w:tcPr>
          <w:p w:rsidR="001B3599" w:rsidRDefault="001B3599" w:rsidP="0081583E">
            <w:pPr>
              <w:spacing w:line="360" w:lineRule="auto"/>
              <w:rPr>
                <w:rFonts w:ascii="Times New Roman" w:hAnsi="Times New Roman"/>
                <w:bCs/>
                <w:color w:val="000000" w:themeColor="text1"/>
                <w:sz w:val="18"/>
                <w:szCs w:val="19"/>
                <w:shd w:val="clear" w:color="auto" w:fill="FFFFFF"/>
              </w:rPr>
            </w:pPr>
            <w:r w:rsidRPr="00E92B48">
              <w:rPr>
                <w:rFonts w:eastAsia="Times New Roman" w:cs="Times New Roman"/>
                <w:sz w:val="24"/>
                <w:szCs w:val="20"/>
                <w:lang w:val="it-IT" w:bidi="ar-SA"/>
              </w:rPr>
              <w:object w:dxaOrig="870" w:dyaOrig="3390">
                <v:shape id="_x0000_i1032" type="#_x0000_t75" style="width:43.55pt;height:169.1pt" o:ole="">
                  <v:imagedata r:id="rId22" o:title=""/>
                </v:shape>
                <o:OLEObject Type="Embed" ProgID="PBrush" ShapeID="_x0000_i1032" DrawAspect="Content" ObjectID="_1514407205" r:id="rId41"/>
              </w:object>
            </w:r>
          </w:p>
        </w:tc>
      </w:tr>
    </w:tbl>
    <w:p w:rsidR="0081583E" w:rsidRPr="00360F8E" w:rsidRDefault="0081583E" w:rsidP="0081583E">
      <w:pPr>
        <w:spacing w:before="240" w:line="360" w:lineRule="auto"/>
        <w:jc w:val="center"/>
        <w:rPr>
          <w:rFonts w:ascii="Times New Roman" w:hAnsi="Times New Roman"/>
          <w:b/>
          <w:sz w:val="18"/>
          <w:szCs w:val="18"/>
          <w:lang w:val="en-US"/>
        </w:rPr>
      </w:pPr>
      <w:r w:rsidRPr="00360F8E">
        <w:rPr>
          <w:rFonts w:ascii="Times New Roman" w:hAnsi="Times New Roman"/>
          <w:b/>
          <w:color w:val="000000" w:themeColor="text1"/>
          <w:sz w:val="18"/>
          <w:szCs w:val="18"/>
          <w:lang w:val="en-US"/>
        </w:rPr>
        <w:t xml:space="preserve">Figure 4.10. </w:t>
      </w:r>
      <w:r w:rsidR="001B3599">
        <w:rPr>
          <w:rFonts w:ascii="Times New Roman" w:hAnsi="Times New Roman"/>
          <w:b/>
          <w:color w:val="000000" w:themeColor="text1"/>
          <w:sz w:val="18"/>
          <w:szCs w:val="18"/>
          <w:lang w:val="en-US"/>
        </w:rPr>
        <w:t>O</w:t>
      </w:r>
      <w:r w:rsidR="009F6CC0">
        <w:rPr>
          <w:rFonts w:ascii="Times New Roman" w:hAnsi="Times New Roman"/>
          <w:b/>
          <w:color w:val="000000" w:themeColor="text1"/>
          <w:sz w:val="18"/>
          <w:szCs w:val="18"/>
          <w:lang w:val="en-US"/>
        </w:rPr>
        <w:t>ptimal</w:t>
      </w:r>
      <w:r w:rsidRPr="00360F8E">
        <w:rPr>
          <w:rFonts w:ascii="Times New Roman" w:hAnsi="Times New Roman"/>
          <w:b/>
          <w:color w:val="000000" w:themeColor="text1"/>
          <w:sz w:val="18"/>
          <w:szCs w:val="18"/>
          <w:lang w:val="en-US"/>
        </w:rPr>
        <w:t xml:space="preserve"> </w:t>
      </w:r>
      <w:r w:rsidRPr="00360F8E">
        <w:rPr>
          <w:rFonts w:ascii="Times New Roman" w:hAnsi="Times New Roman"/>
          <w:b/>
          <w:sz w:val="18"/>
          <w:szCs w:val="18"/>
          <w:lang w:val="en-US"/>
        </w:rPr>
        <w:t xml:space="preserve">Y-shaped fins </w:t>
      </w:r>
      <w:r w:rsidR="001B3599">
        <w:rPr>
          <w:rFonts w:ascii="Times New Roman" w:hAnsi="Times New Roman"/>
          <w:b/>
          <w:sz w:val="18"/>
          <w:szCs w:val="18"/>
          <w:lang w:val="en-US"/>
        </w:rPr>
        <w:t>at</w:t>
      </w:r>
      <w:r w:rsidRPr="00360F8E">
        <w:rPr>
          <w:rFonts w:ascii="Times New Roman" w:hAnsi="Times New Roman"/>
          <w:b/>
          <w:sz w:val="18"/>
          <w:szCs w:val="18"/>
          <w:lang w:val="en-US"/>
        </w:rPr>
        <w:t xml:space="preserve"> </w:t>
      </w:r>
      <m:oMath>
        <m:r>
          <m:rPr>
            <m:sty m:val="bi"/>
          </m:rPr>
          <w:rPr>
            <w:rFonts w:ascii="Cambria Math" w:hAnsi="Cambria Math"/>
            <w:sz w:val="18"/>
            <w:szCs w:val="18"/>
          </w:rPr>
          <m:t>φ</m:t>
        </m:r>
      </m:oMath>
      <w:r w:rsidRPr="00360F8E">
        <w:rPr>
          <w:rFonts w:ascii="Times New Roman" w:hAnsi="Times New Roman"/>
          <w:b/>
          <w:sz w:val="18"/>
          <w:szCs w:val="18"/>
          <w:lang w:val="en-US"/>
        </w:rPr>
        <w:t xml:space="preserve"> = 0.15 for </w:t>
      </w:r>
      <m:oMath>
        <m:r>
          <m:rPr>
            <m:sty m:val="bi"/>
          </m:rPr>
          <w:rPr>
            <w:rFonts w:ascii="Cambria Math" w:hAnsi="Cambria Math"/>
            <w:sz w:val="18"/>
            <w:szCs w:val="18"/>
          </w:rPr>
          <m:t>α</m:t>
        </m:r>
      </m:oMath>
      <w:r w:rsidRPr="00360F8E">
        <w:rPr>
          <w:rFonts w:ascii="Times New Roman" w:hAnsi="Times New Roman"/>
          <w:b/>
          <w:sz w:val="18"/>
          <w:szCs w:val="18"/>
          <w:lang w:val="en-US"/>
        </w:rPr>
        <w:t xml:space="preserve"> = 73° (a) and </w:t>
      </w:r>
      <m:oMath>
        <m:r>
          <m:rPr>
            <m:sty m:val="bi"/>
          </m:rPr>
          <w:rPr>
            <w:rFonts w:ascii="Cambria Math" w:hAnsi="Cambria Math"/>
            <w:sz w:val="18"/>
            <w:szCs w:val="18"/>
          </w:rPr>
          <m:t>α</m:t>
        </m:r>
      </m:oMath>
      <w:r w:rsidR="00360F8E" w:rsidRPr="00360F8E">
        <w:rPr>
          <w:rFonts w:ascii="Times New Roman" w:hAnsi="Times New Roman"/>
          <w:b/>
          <w:sz w:val="18"/>
          <w:szCs w:val="18"/>
          <w:lang w:val="en-US"/>
        </w:rPr>
        <w:t xml:space="preserve"> = 88° (b)</w:t>
      </w:r>
      <w:r w:rsidR="001B3599">
        <w:rPr>
          <w:rFonts w:ascii="Times New Roman" w:hAnsi="Times New Roman"/>
          <w:b/>
          <w:sz w:val="18"/>
          <w:szCs w:val="18"/>
          <w:lang w:val="en-US"/>
        </w:rPr>
        <w:t xml:space="preserve"> [K]</w:t>
      </w:r>
    </w:p>
    <w:p w:rsidR="0081583E" w:rsidRPr="0081583E" w:rsidRDefault="0081583E" w:rsidP="0081583E">
      <w:pPr>
        <w:spacing w:line="360" w:lineRule="auto"/>
        <w:jc w:val="both"/>
        <w:rPr>
          <w:rFonts w:ascii="Times New Roman" w:hAnsi="Times New Roman"/>
          <w:bCs/>
          <w:color w:val="000000" w:themeColor="text1"/>
          <w:szCs w:val="19"/>
          <w:shd w:val="clear" w:color="auto" w:fill="FFFFFF"/>
          <w:lang w:val="en-US"/>
        </w:rPr>
      </w:pPr>
    </w:p>
    <w:p w:rsidR="0081583E" w:rsidRPr="0081583E" w:rsidRDefault="0081583E" w:rsidP="0081583E">
      <w:pPr>
        <w:spacing w:line="360" w:lineRule="auto"/>
        <w:jc w:val="both"/>
        <w:rPr>
          <w:rFonts w:ascii="Times New Roman" w:hAnsi="Times New Roman"/>
          <w:bCs/>
          <w:color w:val="000000" w:themeColor="text1"/>
          <w:szCs w:val="19"/>
          <w:shd w:val="clear" w:color="auto" w:fill="FFFFFF"/>
          <w:lang w:val="en-US"/>
        </w:rPr>
      </w:pPr>
    </w:p>
    <w:p w:rsidR="0081583E" w:rsidRPr="00360F8E" w:rsidRDefault="0081583E" w:rsidP="0081583E">
      <w:pPr>
        <w:spacing w:line="360" w:lineRule="auto"/>
        <w:jc w:val="both"/>
        <w:rPr>
          <w:rFonts w:ascii="Garamond" w:hAnsi="Garamond"/>
          <w:b/>
          <w:sz w:val="28"/>
          <w:lang w:val="en-GB"/>
        </w:rPr>
      </w:pPr>
      <w:r w:rsidRPr="00360F8E">
        <w:rPr>
          <w:rFonts w:ascii="Garamond" w:hAnsi="Garamond"/>
          <w:b/>
          <w:sz w:val="28"/>
          <w:lang w:val="en-GB"/>
        </w:rPr>
        <w:t>References</w:t>
      </w:r>
    </w:p>
    <w:p w:rsidR="0081583E" w:rsidRDefault="00360F8E" w:rsidP="0081583E">
      <w:pPr>
        <w:spacing w:line="360" w:lineRule="auto"/>
        <w:jc w:val="both"/>
        <w:rPr>
          <w:rFonts w:ascii="Times New Roman" w:hAnsi="Times New Roman"/>
          <w:noProof/>
          <w:sz w:val="22"/>
          <w:lang w:val="en-US" w:eastAsia="it-IT"/>
        </w:rPr>
      </w:pPr>
      <w:r w:rsidRPr="00360F8E">
        <w:rPr>
          <w:rFonts w:ascii="Times New Roman" w:hAnsi="Times New Roman"/>
          <w:noProof/>
          <w:sz w:val="22"/>
          <w:lang w:val="en-US" w:eastAsia="it-IT"/>
        </w:rPr>
        <w:t>Bejan</w:t>
      </w:r>
      <w:r w:rsidR="0081583E" w:rsidRPr="00360F8E">
        <w:rPr>
          <w:rFonts w:ascii="Times New Roman" w:hAnsi="Times New Roman"/>
          <w:noProof/>
          <w:sz w:val="22"/>
          <w:lang w:val="en-US" w:eastAsia="it-IT"/>
        </w:rPr>
        <w:t xml:space="preserve"> A., </w:t>
      </w:r>
      <w:r w:rsidR="0081583E" w:rsidRPr="00360F8E">
        <w:rPr>
          <w:rFonts w:ascii="Times New Roman" w:hAnsi="Times New Roman"/>
          <w:i/>
          <w:noProof/>
          <w:sz w:val="22"/>
          <w:lang w:val="en-US" w:eastAsia="it-IT"/>
        </w:rPr>
        <w:t>Entropy Generation Minimization</w:t>
      </w:r>
      <w:r w:rsidR="0081583E" w:rsidRPr="00360F8E">
        <w:rPr>
          <w:rFonts w:ascii="Times New Roman" w:hAnsi="Times New Roman"/>
          <w:noProof/>
          <w:sz w:val="22"/>
          <w:lang w:val="en-US" w:eastAsia="it-IT"/>
        </w:rPr>
        <w:t>, CRC Press, Boca Raton, FL, 1996.</w:t>
      </w:r>
    </w:p>
    <w:p w:rsidR="008D0D2A" w:rsidRPr="008D0D2A" w:rsidRDefault="008D0D2A" w:rsidP="0081583E">
      <w:pPr>
        <w:spacing w:line="360" w:lineRule="auto"/>
        <w:jc w:val="both"/>
        <w:rPr>
          <w:rFonts w:ascii="Times New Roman" w:hAnsi="Times New Roman"/>
          <w:noProof/>
          <w:sz w:val="22"/>
          <w:lang w:val="en-US" w:eastAsia="it-IT"/>
        </w:rPr>
      </w:pPr>
      <w:r w:rsidRPr="008D0D2A">
        <w:rPr>
          <w:rFonts w:ascii="Times New Roman" w:hAnsi="Times New Roman"/>
          <w:noProof/>
          <w:sz w:val="22"/>
          <w:lang w:val="en-US" w:eastAsia="it-IT"/>
        </w:rPr>
        <w:t xml:space="preserve">Lorenzini G., Moretti S., </w:t>
      </w:r>
      <w:r w:rsidRPr="002F5DEF">
        <w:rPr>
          <w:rFonts w:ascii="Times New Roman" w:hAnsi="Times New Roman"/>
          <w:i/>
          <w:noProof/>
          <w:sz w:val="22"/>
          <w:lang w:val="en-US" w:eastAsia="it-IT"/>
        </w:rPr>
        <w:t>Numerical analysis of heat removal enhancement with ex</w:t>
      </w:r>
      <w:r w:rsidR="00373001" w:rsidRPr="002F5DEF">
        <w:rPr>
          <w:rFonts w:ascii="Times New Roman" w:hAnsi="Times New Roman"/>
          <w:i/>
          <w:noProof/>
          <w:sz w:val="22"/>
          <w:lang w:val="en-US" w:eastAsia="it-IT"/>
        </w:rPr>
        <w:t>tended surfaces</w:t>
      </w:r>
      <w:r w:rsidR="00373001">
        <w:rPr>
          <w:rFonts w:ascii="Times New Roman" w:hAnsi="Times New Roman"/>
          <w:noProof/>
          <w:sz w:val="22"/>
          <w:lang w:val="en-US" w:eastAsia="it-IT"/>
        </w:rPr>
        <w:t xml:space="preserve">, </w:t>
      </w:r>
      <w:r w:rsidR="00373001" w:rsidRPr="00360F8E">
        <w:rPr>
          <w:rFonts w:ascii="Times New Roman" w:hAnsi="Times New Roman"/>
          <w:noProof/>
          <w:sz w:val="22"/>
          <w:lang w:val="en-US" w:eastAsia="it-IT"/>
        </w:rPr>
        <w:t xml:space="preserve">International Journal of Heat and Mass Transfer, </w:t>
      </w:r>
      <w:r w:rsidR="00373001">
        <w:rPr>
          <w:rFonts w:ascii="Times New Roman" w:hAnsi="Times New Roman"/>
          <w:noProof/>
          <w:sz w:val="22"/>
          <w:lang w:val="en-US" w:eastAsia="it-IT"/>
        </w:rPr>
        <w:t>50</w:t>
      </w:r>
      <w:r w:rsidR="00373001" w:rsidRPr="00360F8E">
        <w:rPr>
          <w:rFonts w:ascii="Times New Roman" w:hAnsi="Times New Roman"/>
          <w:noProof/>
          <w:sz w:val="22"/>
          <w:lang w:val="en-US" w:eastAsia="it-IT"/>
        </w:rPr>
        <w:t xml:space="preserve">, pp. </w:t>
      </w:r>
      <w:r w:rsidR="00373001">
        <w:rPr>
          <w:rFonts w:ascii="Times New Roman" w:hAnsi="Times New Roman"/>
          <w:noProof/>
          <w:sz w:val="22"/>
          <w:lang w:val="en-US" w:eastAsia="it-IT"/>
        </w:rPr>
        <w:t>746-755</w:t>
      </w:r>
      <w:r w:rsidR="00373001" w:rsidRPr="00360F8E">
        <w:rPr>
          <w:rFonts w:ascii="Times New Roman" w:hAnsi="Times New Roman"/>
          <w:noProof/>
          <w:sz w:val="22"/>
          <w:lang w:val="en-US" w:eastAsia="it-IT"/>
        </w:rPr>
        <w:t>, 200</w:t>
      </w:r>
      <w:r w:rsidR="00373001">
        <w:rPr>
          <w:rFonts w:ascii="Times New Roman" w:hAnsi="Times New Roman"/>
          <w:noProof/>
          <w:sz w:val="22"/>
          <w:lang w:val="en-US" w:eastAsia="it-IT"/>
        </w:rPr>
        <w:t>7</w:t>
      </w:r>
      <w:r w:rsidR="00373001" w:rsidRPr="00360F8E">
        <w:rPr>
          <w:rFonts w:ascii="Times New Roman" w:hAnsi="Times New Roman"/>
          <w:noProof/>
          <w:sz w:val="22"/>
          <w:lang w:val="en-US" w:eastAsia="it-IT"/>
        </w:rPr>
        <w:t>.</w:t>
      </w:r>
    </w:p>
    <w:p w:rsidR="0081583E" w:rsidRPr="00360F8E" w:rsidRDefault="00360F8E" w:rsidP="0081583E">
      <w:pPr>
        <w:spacing w:line="360" w:lineRule="auto"/>
        <w:jc w:val="both"/>
        <w:rPr>
          <w:rFonts w:ascii="Times New Roman" w:hAnsi="Times New Roman"/>
          <w:sz w:val="22"/>
          <w:lang w:val="en-US"/>
        </w:rPr>
      </w:pPr>
      <w:r>
        <w:rPr>
          <w:rFonts w:ascii="Times New Roman" w:hAnsi="Times New Roman"/>
          <w:noProof/>
          <w:sz w:val="22"/>
          <w:lang w:val="en-US" w:eastAsia="it-IT"/>
        </w:rPr>
        <w:t xml:space="preserve">Lorenzini G., Rocha </w:t>
      </w:r>
      <w:r w:rsidR="0081583E" w:rsidRPr="00360F8E">
        <w:rPr>
          <w:rFonts w:ascii="Times New Roman" w:hAnsi="Times New Roman"/>
          <w:noProof/>
          <w:sz w:val="22"/>
          <w:lang w:val="en-US" w:eastAsia="it-IT"/>
        </w:rPr>
        <w:t xml:space="preserve">L. A., </w:t>
      </w:r>
      <w:r w:rsidR="0081583E" w:rsidRPr="00360F8E">
        <w:rPr>
          <w:rFonts w:ascii="Times New Roman" w:hAnsi="Times New Roman"/>
          <w:i/>
          <w:noProof/>
          <w:sz w:val="22"/>
          <w:lang w:val="en-US" w:eastAsia="it-IT"/>
        </w:rPr>
        <w:t>Constructal Design of Y-Shaped Assembly of Fins</w:t>
      </w:r>
      <w:r w:rsidR="0081583E" w:rsidRPr="00360F8E">
        <w:rPr>
          <w:rFonts w:ascii="Times New Roman" w:hAnsi="Times New Roman"/>
          <w:noProof/>
          <w:sz w:val="22"/>
          <w:lang w:val="en-US" w:eastAsia="it-IT"/>
        </w:rPr>
        <w:t>, International Journal of Heat and Mass Transfer, 49, pp. 4552-4557, 2006.</w:t>
      </w:r>
    </w:p>
    <w:p w:rsidR="0081583E" w:rsidRPr="00360F8E" w:rsidRDefault="0081583E" w:rsidP="0081583E">
      <w:pPr>
        <w:spacing w:line="360" w:lineRule="auto"/>
        <w:jc w:val="both"/>
        <w:rPr>
          <w:rFonts w:ascii="Times New Roman" w:hAnsi="Times New Roman"/>
          <w:noProof/>
          <w:sz w:val="22"/>
          <w:lang w:val="en-US" w:eastAsia="it-IT"/>
        </w:rPr>
      </w:pPr>
      <w:r w:rsidRPr="00360F8E">
        <w:rPr>
          <w:rFonts w:ascii="Times New Roman" w:hAnsi="Times New Roman"/>
          <w:i/>
          <w:noProof/>
          <w:sz w:val="22"/>
          <w:lang w:val="en-US" w:eastAsia="it-IT"/>
        </w:rPr>
        <w:t>Heat Transfer Module User’s Guide</w:t>
      </w:r>
      <w:r w:rsidRPr="00360F8E">
        <w:rPr>
          <w:rFonts w:ascii="Times New Roman" w:hAnsi="Times New Roman"/>
          <w:noProof/>
          <w:sz w:val="22"/>
          <w:lang w:val="en-US" w:eastAsia="it-IT"/>
        </w:rPr>
        <w:t>, October 2014 version, COMSOL 5.0.</w:t>
      </w:r>
    </w:p>
    <w:p w:rsidR="0081583E" w:rsidRPr="00360F8E" w:rsidRDefault="00360F8E" w:rsidP="0081583E">
      <w:pPr>
        <w:spacing w:line="360" w:lineRule="auto"/>
        <w:jc w:val="both"/>
        <w:rPr>
          <w:rFonts w:ascii="Times New Roman" w:hAnsi="Times New Roman"/>
          <w:sz w:val="22"/>
          <w:lang w:val="en-US"/>
        </w:rPr>
      </w:pPr>
      <w:r>
        <w:rPr>
          <w:rFonts w:ascii="Times New Roman" w:hAnsi="Times New Roman"/>
          <w:sz w:val="22"/>
          <w:lang w:val="en-US"/>
        </w:rPr>
        <w:t>Kraus</w:t>
      </w:r>
      <w:r w:rsidR="0081583E" w:rsidRPr="00360F8E">
        <w:rPr>
          <w:rFonts w:ascii="Times New Roman" w:hAnsi="Times New Roman"/>
          <w:sz w:val="22"/>
          <w:lang w:val="en-US"/>
        </w:rPr>
        <w:t xml:space="preserve"> A.D., </w:t>
      </w:r>
      <w:r w:rsidR="0081583E" w:rsidRPr="00360F8E">
        <w:rPr>
          <w:rFonts w:ascii="Times New Roman" w:hAnsi="Times New Roman"/>
          <w:i/>
          <w:sz w:val="22"/>
          <w:lang w:val="en-US"/>
        </w:rPr>
        <w:t>Developments in the analysis of finned arrays</w:t>
      </w:r>
      <w:r w:rsidR="0081583E" w:rsidRPr="00360F8E">
        <w:rPr>
          <w:rFonts w:ascii="Times New Roman" w:hAnsi="Times New Roman"/>
          <w:sz w:val="22"/>
          <w:lang w:val="en-US"/>
        </w:rPr>
        <w:t>, Donald Q. Kern Award Lecture, National Heat Transfer Conference, Baltimore, MD, August 11, 1997, International Journal of Transport Phenomena, 1, pp. 141-164, 1999.</w:t>
      </w:r>
    </w:p>
    <w:p w:rsidR="0081583E" w:rsidRPr="00360F8E" w:rsidRDefault="00360F8E" w:rsidP="0081583E">
      <w:pPr>
        <w:spacing w:line="360" w:lineRule="auto"/>
        <w:jc w:val="both"/>
        <w:rPr>
          <w:rFonts w:ascii="Times New Roman" w:hAnsi="Times New Roman"/>
          <w:sz w:val="22"/>
          <w:lang w:val="en-US"/>
        </w:rPr>
      </w:pPr>
      <w:r>
        <w:rPr>
          <w:rFonts w:ascii="Times New Roman" w:hAnsi="Times New Roman"/>
          <w:sz w:val="22"/>
          <w:lang w:val="en-US"/>
        </w:rPr>
        <w:t>Ledezma G. A., Bejan</w:t>
      </w:r>
      <w:r w:rsidR="0081583E" w:rsidRPr="00360F8E">
        <w:rPr>
          <w:rFonts w:ascii="Times New Roman" w:hAnsi="Times New Roman"/>
          <w:sz w:val="22"/>
          <w:lang w:val="en-US"/>
        </w:rPr>
        <w:t xml:space="preserve"> A., Errera, M.R., </w:t>
      </w:r>
      <w:r w:rsidR="0081583E" w:rsidRPr="00360F8E">
        <w:rPr>
          <w:rFonts w:ascii="Times New Roman" w:hAnsi="Times New Roman"/>
          <w:i/>
          <w:sz w:val="22"/>
          <w:lang w:val="en-US"/>
        </w:rPr>
        <w:t>Constructal Tree Networks for Heat Transfer</w:t>
      </w:r>
      <w:r w:rsidR="0081583E" w:rsidRPr="00360F8E">
        <w:rPr>
          <w:rFonts w:ascii="Times New Roman" w:hAnsi="Times New Roman"/>
          <w:sz w:val="22"/>
          <w:lang w:val="en-US"/>
        </w:rPr>
        <w:t>, Journal of Applied Physics, 82, pp.89-100, 1997</w:t>
      </w:r>
      <w:r w:rsidR="00DD4E85">
        <w:rPr>
          <w:rFonts w:ascii="Times New Roman" w:hAnsi="Times New Roman"/>
          <w:sz w:val="22"/>
          <w:lang w:val="en-US"/>
        </w:rPr>
        <w:t>.</w:t>
      </w:r>
    </w:p>
    <w:p w:rsidR="0081583E" w:rsidRPr="00360F8E" w:rsidRDefault="00360F8E" w:rsidP="0081583E">
      <w:pPr>
        <w:spacing w:line="360" w:lineRule="auto"/>
        <w:jc w:val="both"/>
        <w:rPr>
          <w:rFonts w:ascii="Times New Roman" w:hAnsi="Times New Roman"/>
          <w:sz w:val="22"/>
          <w:lang w:val="en-US"/>
        </w:rPr>
      </w:pPr>
      <w:r>
        <w:rPr>
          <w:rFonts w:ascii="Times New Roman" w:hAnsi="Times New Roman"/>
          <w:sz w:val="22"/>
          <w:lang w:val="en-US"/>
        </w:rPr>
        <w:t>Sciacovelli</w:t>
      </w:r>
      <w:r w:rsidR="0081583E" w:rsidRPr="00360F8E">
        <w:rPr>
          <w:rFonts w:ascii="Times New Roman" w:hAnsi="Times New Roman"/>
          <w:sz w:val="22"/>
          <w:lang w:val="en-US"/>
        </w:rPr>
        <w:t xml:space="preserve"> A., Guelpa, E., Verda, V., </w:t>
      </w:r>
      <w:r w:rsidR="0081583E" w:rsidRPr="00360F8E">
        <w:rPr>
          <w:rFonts w:ascii="Times New Roman" w:hAnsi="Times New Roman"/>
          <w:i/>
          <w:sz w:val="22"/>
          <w:lang w:val="en-US"/>
        </w:rPr>
        <w:t>Second Law Optimization of Y-Shaped Fins for the Solidification Process in a PCM Based Storage System</w:t>
      </w:r>
      <w:r w:rsidR="0081583E" w:rsidRPr="00360F8E">
        <w:rPr>
          <w:rFonts w:ascii="Times New Roman" w:hAnsi="Times New Roman"/>
          <w:sz w:val="22"/>
          <w:lang w:val="en-US"/>
        </w:rPr>
        <w:t>, Proc. of Ecos 2013, Guilin, China, July 13-19, 2013.</w:t>
      </w:r>
    </w:p>
    <w:p w:rsidR="0081583E" w:rsidRPr="00360F8E" w:rsidRDefault="00360F8E" w:rsidP="0081583E">
      <w:pPr>
        <w:spacing w:line="360" w:lineRule="auto"/>
        <w:jc w:val="both"/>
        <w:rPr>
          <w:rFonts w:ascii="Times New Roman" w:hAnsi="Times New Roman"/>
          <w:noProof/>
          <w:sz w:val="22"/>
          <w:lang w:val="en-US" w:eastAsia="it-IT"/>
        </w:rPr>
      </w:pPr>
      <w:r>
        <w:rPr>
          <w:rFonts w:ascii="Times New Roman" w:hAnsi="Times New Roman"/>
          <w:noProof/>
          <w:sz w:val="22"/>
          <w:lang w:val="en-US" w:eastAsia="it-IT"/>
        </w:rPr>
        <w:t xml:space="preserve">Senn S. M., Poulikakos </w:t>
      </w:r>
      <w:r w:rsidR="0081583E" w:rsidRPr="00360F8E">
        <w:rPr>
          <w:rFonts w:ascii="Times New Roman" w:hAnsi="Times New Roman"/>
          <w:noProof/>
          <w:sz w:val="22"/>
          <w:lang w:val="en-US" w:eastAsia="it-IT"/>
        </w:rPr>
        <w:t xml:space="preserve">D., </w:t>
      </w:r>
      <w:r w:rsidR="0081583E" w:rsidRPr="00360F8E">
        <w:rPr>
          <w:rFonts w:ascii="Times New Roman" w:hAnsi="Times New Roman"/>
          <w:i/>
          <w:noProof/>
          <w:sz w:val="22"/>
          <w:lang w:val="en-US" w:eastAsia="it-IT"/>
        </w:rPr>
        <w:t>Laminar Mixing, Heat Transfer and Pressure Drop in Tree-Like Microchannel Nets and their Applications for Thermal Management In Polymer Electrolyte Fuel Cell,</w:t>
      </w:r>
      <w:r w:rsidR="0081583E" w:rsidRPr="00360F8E">
        <w:rPr>
          <w:rFonts w:ascii="Times New Roman" w:hAnsi="Times New Roman"/>
          <w:noProof/>
          <w:sz w:val="22"/>
          <w:lang w:val="en-US" w:eastAsia="it-IT"/>
        </w:rPr>
        <w:t xml:space="preserve"> Journal of Power Sources, 130, pp.178-191, 2004.</w:t>
      </w:r>
    </w:p>
    <w:p w:rsidR="0081583E" w:rsidRPr="00360F8E" w:rsidRDefault="00360F8E" w:rsidP="0081583E">
      <w:pPr>
        <w:spacing w:line="360" w:lineRule="auto"/>
        <w:jc w:val="both"/>
        <w:rPr>
          <w:rFonts w:ascii="Times New Roman" w:hAnsi="Times New Roman"/>
          <w:sz w:val="22"/>
          <w:lang w:val="en-US"/>
        </w:rPr>
      </w:pPr>
      <w:r>
        <w:rPr>
          <w:rFonts w:ascii="Times New Roman" w:hAnsi="Times New Roman"/>
          <w:bCs/>
          <w:sz w:val="22"/>
          <w:lang w:val="en-US"/>
        </w:rPr>
        <w:t>Zimparov V. D., da Silva A. K., Bejan</w:t>
      </w:r>
      <w:r w:rsidR="0081583E" w:rsidRPr="00360F8E">
        <w:rPr>
          <w:rFonts w:ascii="Times New Roman" w:hAnsi="Times New Roman"/>
          <w:bCs/>
          <w:sz w:val="22"/>
          <w:lang w:val="en-US"/>
        </w:rPr>
        <w:t xml:space="preserve"> A</w:t>
      </w:r>
      <w:r w:rsidR="0081583E" w:rsidRPr="00360F8E">
        <w:rPr>
          <w:rFonts w:ascii="Times New Roman" w:hAnsi="Times New Roman"/>
          <w:bCs/>
          <w:i/>
          <w:sz w:val="22"/>
          <w:lang w:val="en-US"/>
        </w:rPr>
        <w:t xml:space="preserve">., Thermodynamic Optimization of Tree-Shaped Flow Geometries, </w:t>
      </w:r>
      <w:r w:rsidR="0081583E" w:rsidRPr="002F5DEF">
        <w:rPr>
          <w:rFonts w:ascii="Times New Roman" w:hAnsi="Times New Roman"/>
          <w:noProof/>
          <w:sz w:val="22"/>
          <w:lang w:val="en-US" w:eastAsia="it-IT"/>
        </w:rPr>
        <w:t>International Journal of Heat and Mass Transfer</w:t>
      </w:r>
      <w:r w:rsidR="0081583E" w:rsidRPr="00360F8E">
        <w:rPr>
          <w:rFonts w:ascii="Times New Roman" w:hAnsi="Times New Roman"/>
          <w:noProof/>
          <w:sz w:val="22"/>
          <w:lang w:val="en-US" w:eastAsia="it-IT"/>
        </w:rPr>
        <w:t>, 49, pp. 1619-1630, 2006.</w:t>
      </w:r>
    </w:p>
    <w:p w:rsidR="002F5DEF" w:rsidRDefault="002F5DEF" w:rsidP="00CE66F4">
      <w:pPr>
        <w:jc w:val="right"/>
        <w:rPr>
          <w:rFonts w:ascii="Garamond" w:hAnsi="Garamond"/>
          <w:sz w:val="72"/>
          <w:lang w:val="en-GB"/>
        </w:rPr>
      </w:pPr>
    </w:p>
    <w:p w:rsidR="002F5DEF" w:rsidRPr="002F5DEF" w:rsidRDefault="00CE66F4" w:rsidP="00CE66F4">
      <w:pPr>
        <w:jc w:val="right"/>
        <w:rPr>
          <w:rFonts w:ascii="Garamond" w:hAnsi="Garamond"/>
          <w:sz w:val="72"/>
          <w:lang w:val="en-GB"/>
        </w:rPr>
      </w:pPr>
      <w:r>
        <w:rPr>
          <w:rFonts w:ascii="Garamond" w:hAnsi="Garamond"/>
          <w:sz w:val="72"/>
          <w:lang w:val="en-GB"/>
        </w:rPr>
        <w:lastRenderedPageBreak/>
        <w:t>5</w:t>
      </w:r>
    </w:p>
    <w:p w:rsidR="00CE66F4" w:rsidRPr="003F7529" w:rsidRDefault="00CE66F4" w:rsidP="00CE66F4">
      <w:pPr>
        <w:jc w:val="right"/>
        <w:rPr>
          <w:rFonts w:ascii="Garamond" w:hAnsi="Garamond"/>
          <w:lang w:val="en-GB"/>
        </w:rPr>
      </w:pPr>
      <w:r>
        <w:rPr>
          <w:rFonts w:ascii="Garamond" w:hAnsi="Garamond"/>
          <w:sz w:val="40"/>
          <w:lang w:val="en-GB"/>
        </w:rPr>
        <w:t>Convective heat transfer</w:t>
      </w:r>
    </w:p>
    <w:p w:rsidR="00CE66F4" w:rsidRDefault="00CE66F4" w:rsidP="00CE66F4">
      <w:pPr>
        <w:spacing w:before="240" w:after="240"/>
        <w:jc w:val="both"/>
        <w:rPr>
          <w:rFonts w:ascii="Garamond" w:hAnsi="Garamond"/>
          <w:sz w:val="28"/>
          <w:lang w:val="en-GB"/>
        </w:rPr>
      </w:pPr>
    </w:p>
    <w:p w:rsidR="00CE66F4" w:rsidRPr="00CE66F4" w:rsidRDefault="00CE66F4" w:rsidP="00CE66F4">
      <w:pPr>
        <w:spacing w:after="240" w:line="360" w:lineRule="auto"/>
        <w:jc w:val="both"/>
        <w:rPr>
          <w:rFonts w:ascii="Garamond" w:hAnsi="Garamond"/>
          <w:sz w:val="28"/>
          <w:lang w:val="en-GB"/>
        </w:rPr>
      </w:pPr>
      <w:r>
        <w:rPr>
          <w:rFonts w:ascii="Garamond" w:hAnsi="Garamond"/>
          <w:sz w:val="28"/>
          <w:lang w:val="en-GB"/>
        </w:rPr>
        <w:t>5</w:t>
      </w:r>
      <w:r w:rsidRPr="00E929B1">
        <w:rPr>
          <w:rFonts w:ascii="Garamond" w:hAnsi="Garamond"/>
          <w:sz w:val="28"/>
          <w:lang w:val="en-GB"/>
        </w:rPr>
        <w:t>.1</w:t>
      </w:r>
      <w:r>
        <w:rPr>
          <w:rFonts w:ascii="Garamond" w:hAnsi="Garamond"/>
          <w:sz w:val="28"/>
          <w:lang w:val="en-GB"/>
        </w:rPr>
        <w:tab/>
        <w:t>Boundary layers</w:t>
      </w:r>
    </w:p>
    <w:p w:rsidR="00CE66F4" w:rsidRDefault="00CE66F4" w:rsidP="00CE66F4">
      <w:pPr>
        <w:spacing w:after="240" w:line="360" w:lineRule="auto"/>
        <w:ind w:firstLine="708"/>
        <w:jc w:val="both"/>
        <w:rPr>
          <w:rFonts w:ascii="Times New Roman" w:hAnsi="Times New Roman"/>
          <w:lang w:val="en-GB"/>
        </w:rPr>
      </w:pPr>
      <w:r>
        <w:rPr>
          <w:rFonts w:ascii="Times New Roman" w:hAnsi="Times New Roman"/>
          <w:lang w:val="en-US"/>
        </w:rPr>
        <w:t xml:space="preserve">The most common aim of the analysis about the convective heat transfer is to predict the heat transfer coefficient </w:t>
      </w:r>
      <m:oMath>
        <m:r>
          <w:rPr>
            <w:rFonts w:ascii="Cambria Math" w:hAnsi="Cambria Math"/>
            <w:lang w:val="en-US"/>
          </w:rPr>
          <m:t>h</m:t>
        </m:r>
      </m:oMath>
      <w:r>
        <w:rPr>
          <w:rFonts w:ascii="Times New Roman" w:hAnsi="Times New Roman"/>
          <w:lang w:val="en-US"/>
        </w:rPr>
        <w:t xml:space="preserve">, or even just </w:t>
      </w:r>
      <m:oMath>
        <m:acc>
          <m:accPr>
            <m:chr m:val="̅"/>
            <m:ctrlPr>
              <w:rPr>
                <w:rFonts w:ascii="Cambria Math" w:hAnsi="Cambria Math"/>
                <w:i/>
                <w:lang w:val="en-GB"/>
              </w:rPr>
            </m:ctrlPr>
          </m:accPr>
          <m:e>
            <m:r>
              <w:rPr>
                <w:rFonts w:ascii="Cambria Math" w:hAnsi="Cambria Math"/>
                <w:lang w:val="en-GB"/>
              </w:rPr>
              <m:t>h</m:t>
            </m:r>
          </m:e>
        </m:acc>
      </m:oMath>
      <w:r>
        <w:rPr>
          <w:rFonts w:ascii="Times New Roman" w:hAnsi="Times New Roman"/>
          <w:lang w:val="en-GB"/>
        </w:rPr>
        <w:t>. As pointed out in Chapter 1, its calculation is a complex task; also in many applications the convective heat transfer is handled as b.c. of the third kind, as performed in Chapter 3 and Chapter 4. In this section we will try to assess how much heat a fluid around a body can add or remove. To give a detailed evaluation of the convective heat transfer process it is necessary to explain the development of the flow field in the vicinity of the body surface.</w:t>
      </w:r>
    </w:p>
    <w:p w:rsidR="00CE66F4" w:rsidRPr="00CE66F4" w:rsidRDefault="00CE66F4" w:rsidP="00CE66F4">
      <w:pPr>
        <w:spacing w:line="360" w:lineRule="auto"/>
        <w:jc w:val="both"/>
        <w:rPr>
          <w:rFonts w:ascii="Garamond" w:hAnsi="Garamond"/>
          <w:b/>
          <w:lang w:val="en-GB"/>
        </w:rPr>
      </w:pPr>
      <w:r>
        <w:rPr>
          <w:rFonts w:ascii="Garamond" w:hAnsi="Garamond"/>
          <w:b/>
          <w:lang w:val="en-GB"/>
        </w:rPr>
        <w:t>Momentum</w:t>
      </w:r>
      <w:r w:rsidRPr="0003612B">
        <w:rPr>
          <w:rFonts w:ascii="Garamond" w:hAnsi="Garamond"/>
          <w:b/>
          <w:lang w:val="en-GB"/>
        </w:rPr>
        <w:t xml:space="preserve"> boundary layer</w:t>
      </w:r>
    </w:p>
    <w:p w:rsidR="00CE66F4" w:rsidRDefault="00CE66F4" w:rsidP="00CE66F4">
      <w:pPr>
        <w:spacing w:after="240" w:line="360" w:lineRule="auto"/>
        <w:jc w:val="both"/>
        <w:rPr>
          <w:rFonts w:ascii="Times New Roman" w:hAnsi="Times New Roman"/>
          <w:lang w:val="en-GB"/>
        </w:rPr>
      </w:pPr>
      <w:r>
        <w:rPr>
          <w:rFonts w:ascii="Times New Roman" w:hAnsi="Times New Roman"/>
          <w:lang w:val="en-GB"/>
        </w:rPr>
        <w:t xml:space="preserve">A </w:t>
      </w:r>
      <w:r w:rsidRPr="00C86670">
        <w:rPr>
          <w:rFonts w:ascii="Times New Roman" w:hAnsi="Times New Roman"/>
          <w:i/>
          <w:lang w:val="en-GB"/>
        </w:rPr>
        <w:t>boundary layer</w:t>
      </w:r>
      <w:r>
        <w:rPr>
          <w:rFonts w:ascii="Times New Roman" w:hAnsi="Times New Roman"/>
          <w:lang w:val="en-GB"/>
        </w:rPr>
        <w:t xml:space="preserve"> (b.l.) is a region of variable velocity built up the body and the free fluid stream. The b.l. is characterized by a certain thickness, </w:t>
      </w:r>
      <m:oMath>
        <m:r>
          <w:rPr>
            <w:rFonts w:ascii="Cambria Math" w:hAnsi="Cambria Math"/>
            <w:lang w:val="en-GB"/>
          </w:rPr>
          <m:t>δ</m:t>
        </m:r>
      </m:oMath>
      <w:r>
        <w:rPr>
          <w:rFonts w:ascii="Times New Roman" w:hAnsi="Times New Roman"/>
          <w:lang w:val="en-GB"/>
        </w:rPr>
        <w:t xml:space="preserve">, defined as the distance from the wall at which the flow velocity approaches </w:t>
      </w:r>
      <m:oMath>
        <m:sSub>
          <m:sSubPr>
            <m:ctrlPr>
              <w:rPr>
                <w:rFonts w:ascii="Cambria Math" w:hAnsi="Cambria Math"/>
                <w:i/>
                <w:lang w:val="en-GB"/>
              </w:rPr>
            </m:ctrlPr>
          </m:sSubPr>
          <m:e>
            <m:r>
              <w:rPr>
                <w:rFonts w:ascii="Cambria Math" w:hAnsi="Cambria Math"/>
                <w:lang w:val="en-GB"/>
              </w:rPr>
              <m:t>u</m:t>
            </m:r>
          </m:e>
          <m:sub>
            <m:r>
              <w:rPr>
                <w:rFonts w:ascii="Cambria Math" w:hAnsi="Cambria Math"/>
                <w:lang w:val="en-GB"/>
              </w:rPr>
              <m:t>∞</m:t>
            </m:r>
          </m:sub>
        </m:sSub>
      </m:oMath>
      <w:r>
        <w:rPr>
          <w:rFonts w:ascii="Times New Roman" w:hAnsi="Times New Roman"/>
          <w:lang w:val="en-GB"/>
        </w:rPr>
        <w:t>, as shown in Figure 5.1.</w:t>
      </w:r>
    </w:p>
    <w:p w:rsidR="00CE66F4" w:rsidRDefault="00CE66F4" w:rsidP="00CE66F4">
      <w:pPr>
        <w:spacing w:line="360" w:lineRule="auto"/>
        <w:jc w:val="center"/>
        <w:rPr>
          <w:rFonts w:ascii="Times New Roman" w:hAnsi="Times New Roman"/>
          <w:lang w:val="en-GB"/>
        </w:rPr>
      </w:pPr>
      <w:r>
        <w:rPr>
          <w:rFonts w:ascii="Times New Roman" w:hAnsi="Times New Roman"/>
          <w:noProof/>
          <w:lang w:eastAsia="it-IT"/>
        </w:rPr>
        <w:drawing>
          <wp:inline distT="0" distB="0" distL="0" distR="0">
            <wp:extent cx="2682815" cy="1627933"/>
            <wp:effectExtent l="19050" t="0" r="3235" b="0"/>
            <wp:docPr id="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srcRect/>
                    <a:stretch>
                      <a:fillRect/>
                    </a:stretch>
                  </pic:blipFill>
                  <pic:spPr bwMode="auto">
                    <a:xfrm>
                      <a:off x="0" y="0"/>
                      <a:ext cx="2684161" cy="1628750"/>
                    </a:xfrm>
                    <a:prstGeom prst="rect">
                      <a:avLst/>
                    </a:prstGeom>
                    <a:noFill/>
                    <a:ln w="9525">
                      <a:noFill/>
                      <a:miter lim="800000"/>
                      <a:headEnd/>
                      <a:tailEnd/>
                    </a:ln>
                  </pic:spPr>
                </pic:pic>
              </a:graphicData>
            </a:graphic>
          </wp:inline>
        </w:drawing>
      </w:r>
    </w:p>
    <w:p w:rsidR="00CE66F4" w:rsidRPr="00CE66F4" w:rsidRDefault="00CE66F4" w:rsidP="00CE66F4">
      <w:pPr>
        <w:spacing w:line="360" w:lineRule="auto"/>
        <w:jc w:val="center"/>
        <w:rPr>
          <w:rFonts w:ascii="Times New Roman" w:hAnsi="Times New Roman"/>
          <w:b/>
          <w:sz w:val="18"/>
          <w:lang w:val="en-GB"/>
        </w:rPr>
      </w:pPr>
      <w:r w:rsidRPr="00CE66F4">
        <w:rPr>
          <w:rFonts w:ascii="Times New Roman" w:hAnsi="Times New Roman"/>
          <w:b/>
          <w:sz w:val="18"/>
          <w:lang w:val="en-GB"/>
        </w:rPr>
        <w:t xml:space="preserve">Figure </w:t>
      </w:r>
      <w:r w:rsidR="00FF17DB">
        <w:rPr>
          <w:rFonts w:ascii="Times New Roman" w:hAnsi="Times New Roman"/>
          <w:b/>
          <w:sz w:val="18"/>
          <w:lang w:val="en-GB"/>
        </w:rPr>
        <w:t>5.1. A momentum boundary layer (</w:t>
      </w:r>
      <w:r w:rsidRPr="00CE66F4">
        <w:rPr>
          <w:rFonts w:ascii="Times New Roman" w:hAnsi="Times New Roman"/>
          <w:b/>
          <w:sz w:val="18"/>
          <w:lang w:val="en-GB"/>
        </w:rPr>
        <w:t>Source: Lienhard, 2015</w:t>
      </w:r>
      <w:r w:rsidR="00FF17DB">
        <w:rPr>
          <w:rFonts w:ascii="Times New Roman" w:hAnsi="Times New Roman"/>
          <w:b/>
          <w:sz w:val="18"/>
          <w:lang w:val="en-GB"/>
        </w:rPr>
        <w:t>)</w:t>
      </w:r>
    </w:p>
    <w:p w:rsidR="00CE66F4" w:rsidRDefault="00CE66F4" w:rsidP="00CE66F4">
      <w:pPr>
        <w:spacing w:before="240" w:after="240" w:line="360" w:lineRule="auto"/>
        <w:jc w:val="both"/>
        <w:rPr>
          <w:rFonts w:ascii="Times New Roman" w:hAnsi="Times New Roman"/>
          <w:lang w:val="en-GB"/>
        </w:rPr>
      </w:pPr>
      <w:r>
        <w:rPr>
          <w:rFonts w:ascii="Times New Roman" w:hAnsi="Times New Roman"/>
          <w:lang w:val="en-GB"/>
        </w:rPr>
        <w:t xml:space="preserve">The b.l. thickness </w:t>
      </w:r>
      <m:oMath>
        <m:r>
          <w:rPr>
            <w:rFonts w:ascii="Cambria Math" w:hAnsi="Cambria Math"/>
            <w:lang w:val="en-GB"/>
          </w:rPr>
          <m:t>δ</m:t>
        </m:r>
      </m:oMath>
      <w:r>
        <w:rPr>
          <w:rFonts w:ascii="Times New Roman" w:hAnsi="Times New Roman"/>
          <w:lang w:val="en-GB"/>
        </w:rPr>
        <w:t xml:space="preserve"> depends on the fluid velocity </w:t>
      </w:r>
      <m:oMath>
        <m:sSub>
          <m:sSubPr>
            <m:ctrlPr>
              <w:rPr>
                <w:rFonts w:ascii="Cambria Math" w:hAnsi="Cambria Math"/>
                <w:i/>
                <w:lang w:val="en-GB"/>
              </w:rPr>
            </m:ctrlPr>
          </m:sSubPr>
          <m:e>
            <m:r>
              <w:rPr>
                <w:rFonts w:ascii="Cambria Math" w:hAnsi="Cambria Math"/>
                <w:lang w:val="en-GB"/>
              </w:rPr>
              <m:t>u</m:t>
            </m:r>
          </m:e>
          <m:sub>
            <m:r>
              <w:rPr>
                <w:rFonts w:ascii="Cambria Math" w:hAnsi="Cambria Math"/>
                <w:lang w:val="en-GB"/>
              </w:rPr>
              <m:t>∞</m:t>
            </m:r>
          </m:sub>
        </m:sSub>
      </m:oMath>
      <w:r>
        <w:rPr>
          <w:rFonts w:ascii="Times New Roman" w:hAnsi="Times New Roman"/>
          <w:lang w:val="en-GB"/>
        </w:rPr>
        <w:t xml:space="preserve">, the fluid density </w:t>
      </w:r>
      <m:oMath>
        <m:r>
          <w:rPr>
            <w:rFonts w:ascii="Cambria Math" w:hAnsi="Cambria Math"/>
            <w:lang w:val="en-GB"/>
          </w:rPr>
          <m:t>ρ</m:t>
        </m:r>
      </m:oMath>
      <w:r>
        <w:rPr>
          <w:rFonts w:ascii="Times New Roman" w:hAnsi="Times New Roman"/>
          <w:lang w:val="en-GB"/>
        </w:rPr>
        <w:t xml:space="preserve"> (kg/m</w:t>
      </w:r>
      <w:r>
        <w:rPr>
          <w:rFonts w:ascii="Times New Roman" w:hAnsi="Times New Roman"/>
          <w:vertAlign w:val="superscript"/>
          <w:lang w:val="en-GB"/>
        </w:rPr>
        <w:t>3</w:t>
      </w:r>
      <w:r>
        <w:rPr>
          <w:rFonts w:ascii="Times New Roman" w:hAnsi="Times New Roman"/>
          <w:lang w:val="en-GB"/>
        </w:rPr>
        <w:t>), the dynamic viscosity</w:t>
      </w:r>
      <m:oMath>
        <m:r>
          <w:rPr>
            <w:rFonts w:ascii="Cambria Math" w:hAnsi="Cambria Math"/>
            <w:lang w:val="en-GB"/>
          </w:rPr>
          <m:t>μ</m:t>
        </m:r>
      </m:oMath>
      <w:r>
        <w:rPr>
          <w:rFonts w:ascii="Times New Roman" w:hAnsi="Times New Roman"/>
          <w:lang w:val="en-GB"/>
        </w:rPr>
        <w:t xml:space="preserve"> (kg/m s), and the length </w:t>
      </w:r>
      <m:oMath>
        <m:r>
          <w:rPr>
            <w:rFonts w:ascii="Cambria Math" w:hAnsi="Cambria Math"/>
            <w:lang w:val="en-GB"/>
          </w:rPr>
          <m:t>x</m:t>
        </m:r>
      </m:oMath>
      <w:r>
        <w:rPr>
          <w:rFonts w:ascii="Times New Roman" w:hAnsi="Times New Roman"/>
          <w:lang w:val="en-GB"/>
        </w:rPr>
        <w:t xml:space="preserve"> along the surface. We can hence define two pi-groups and write the following functional:</w:t>
      </w:r>
    </w:p>
    <w:p w:rsidR="00CE66F4" w:rsidRDefault="00CE66F4" w:rsidP="00CE66F4">
      <w:pPr>
        <w:spacing w:after="240" w:line="360" w:lineRule="auto"/>
        <w:jc w:val="both"/>
        <w:rPr>
          <w:rFonts w:ascii="Times New Roman" w:hAnsi="Times New Roman"/>
          <w:lang w:val="en-GB"/>
        </w:rPr>
      </w:pPr>
      <w:r>
        <w:rPr>
          <w:rFonts w:ascii="Times New Roman" w:hAnsi="Times New Roman"/>
          <w:lang w:val="en-GB"/>
        </w:rPr>
        <w:tab/>
      </w:r>
      <m:oMath>
        <m:f>
          <m:fPr>
            <m:ctrlPr>
              <w:rPr>
                <w:rFonts w:ascii="Cambria Math" w:hAnsi="Cambria Math"/>
                <w:i/>
                <w:lang w:val="en-GB"/>
              </w:rPr>
            </m:ctrlPr>
          </m:fPr>
          <m:num>
            <m:r>
              <w:rPr>
                <w:rFonts w:ascii="Cambria Math" w:hAnsi="Cambria Math"/>
                <w:lang w:val="en-GB"/>
              </w:rPr>
              <m:t>δ</m:t>
            </m:r>
          </m:num>
          <m:den>
            <m:r>
              <w:rPr>
                <w:rFonts w:ascii="Cambria Math" w:hAnsi="Cambria Math"/>
                <w:lang w:val="en-GB"/>
              </w:rPr>
              <m:t>x</m:t>
            </m:r>
          </m:den>
        </m:f>
        <m:r>
          <w:rPr>
            <w:rFonts w:ascii="Cambria Math" w:hAnsi="Cambria Math"/>
            <w:lang w:val="en-GB"/>
          </w:rPr>
          <m:t>=fn</m:t>
        </m:r>
        <m:d>
          <m:dPr>
            <m:ctrlPr>
              <w:rPr>
                <w:rFonts w:ascii="Cambria Math" w:hAnsi="Cambria Math"/>
                <w:i/>
                <w:lang w:val="en-GB"/>
              </w:rPr>
            </m:ctrlPr>
          </m:dPr>
          <m:e>
            <m:f>
              <m:fPr>
                <m:ctrlPr>
                  <w:rPr>
                    <w:rFonts w:ascii="Cambria Math" w:hAnsi="Cambria Math"/>
                    <w:i/>
                    <w:lang w:val="en-GB"/>
                  </w:rPr>
                </m:ctrlPr>
              </m:fPr>
              <m:num>
                <m:r>
                  <w:rPr>
                    <w:rFonts w:ascii="Cambria Math" w:hAnsi="Cambria Math"/>
                    <w:lang w:val="en-GB"/>
                  </w:rPr>
                  <m:t>ρ</m:t>
                </m:r>
                <m:sSub>
                  <m:sSubPr>
                    <m:ctrlPr>
                      <w:rPr>
                        <w:rFonts w:ascii="Cambria Math" w:hAnsi="Cambria Math"/>
                        <w:i/>
                        <w:lang w:val="en-GB"/>
                      </w:rPr>
                    </m:ctrlPr>
                  </m:sSubPr>
                  <m:e>
                    <m:r>
                      <w:rPr>
                        <w:rFonts w:ascii="Cambria Math" w:hAnsi="Cambria Math"/>
                        <w:lang w:val="en-GB"/>
                      </w:rPr>
                      <m:t>u</m:t>
                    </m:r>
                  </m:e>
                  <m:sub>
                    <m:r>
                      <w:rPr>
                        <w:rFonts w:ascii="Cambria Math" w:hAnsi="Cambria Math"/>
                        <w:lang w:val="en-GB"/>
                      </w:rPr>
                      <m:t>∞</m:t>
                    </m:r>
                  </m:sub>
                </m:sSub>
                <m:r>
                  <w:rPr>
                    <w:rFonts w:ascii="Cambria Math" w:hAnsi="Cambria Math"/>
                    <w:lang w:val="en-GB"/>
                  </w:rPr>
                  <m:t>x</m:t>
                </m:r>
              </m:num>
              <m:den>
                <m:r>
                  <w:rPr>
                    <w:rFonts w:ascii="Cambria Math" w:hAnsi="Cambria Math"/>
                    <w:lang w:val="en-GB"/>
                  </w:rPr>
                  <m:t>μ</m:t>
                </m:r>
              </m:den>
            </m:f>
          </m:e>
        </m:d>
      </m:oMath>
      <w:r>
        <w:rPr>
          <w:rFonts w:ascii="Times New Roman" w:hAnsi="Times New Roman"/>
          <w:lang w:val="en-GB"/>
        </w:rPr>
        <w:t xml:space="preserve"> </w:t>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t>(5.1)</w:t>
      </w:r>
    </w:p>
    <w:p w:rsidR="00CE66F4" w:rsidRDefault="00CE66F4" w:rsidP="00CE66F4">
      <w:pPr>
        <w:spacing w:after="240" w:line="360" w:lineRule="auto"/>
        <w:jc w:val="both"/>
        <w:rPr>
          <w:rFonts w:ascii="Times New Roman" w:hAnsi="Times New Roman"/>
          <w:lang w:val="en-GB"/>
        </w:rPr>
      </w:pPr>
      <w:r>
        <w:rPr>
          <w:rFonts w:ascii="Times New Roman" w:hAnsi="Times New Roman"/>
          <w:lang w:val="en-GB"/>
        </w:rPr>
        <w:lastRenderedPageBreak/>
        <w:t xml:space="preserve">The ratio </w:t>
      </w:r>
      <m:oMath>
        <m:f>
          <m:fPr>
            <m:ctrlPr>
              <w:rPr>
                <w:rFonts w:ascii="Cambria Math" w:hAnsi="Cambria Math"/>
                <w:i/>
                <w:lang w:val="en-GB"/>
              </w:rPr>
            </m:ctrlPr>
          </m:fPr>
          <m:num>
            <m:r>
              <w:rPr>
                <w:rFonts w:ascii="Cambria Math" w:hAnsi="Cambria Math"/>
                <w:lang w:val="en-GB"/>
              </w:rPr>
              <m:t>ρ</m:t>
            </m:r>
            <m:sSub>
              <m:sSubPr>
                <m:ctrlPr>
                  <w:rPr>
                    <w:rFonts w:ascii="Cambria Math" w:hAnsi="Cambria Math"/>
                    <w:i/>
                    <w:lang w:val="en-GB"/>
                  </w:rPr>
                </m:ctrlPr>
              </m:sSubPr>
              <m:e>
                <m:r>
                  <w:rPr>
                    <w:rFonts w:ascii="Cambria Math" w:hAnsi="Cambria Math"/>
                    <w:lang w:val="en-GB"/>
                  </w:rPr>
                  <m:t>u</m:t>
                </m:r>
              </m:e>
              <m:sub>
                <m:r>
                  <w:rPr>
                    <w:rFonts w:ascii="Cambria Math" w:hAnsi="Cambria Math"/>
                    <w:lang w:val="en-GB"/>
                  </w:rPr>
                  <m:t>∞</m:t>
                </m:r>
              </m:sub>
            </m:sSub>
            <m:r>
              <w:rPr>
                <w:rFonts w:ascii="Cambria Math" w:hAnsi="Cambria Math"/>
                <w:lang w:val="en-GB"/>
              </w:rPr>
              <m:t>x</m:t>
            </m:r>
          </m:num>
          <m:den>
            <m:r>
              <w:rPr>
                <w:rFonts w:ascii="Cambria Math" w:hAnsi="Cambria Math"/>
                <w:lang w:val="en-GB"/>
              </w:rPr>
              <m:t>μ</m:t>
            </m:r>
          </m:den>
        </m:f>
      </m:oMath>
      <w:r>
        <w:rPr>
          <w:rFonts w:ascii="Times New Roman" w:hAnsi="Times New Roman"/>
          <w:lang w:val="en-GB"/>
        </w:rPr>
        <w:t xml:space="preserve"> is called the </w:t>
      </w:r>
      <w:r w:rsidRPr="00C30550">
        <w:rPr>
          <w:rFonts w:ascii="Times New Roman" w:hAnsi="Times New Roman"/>
          <w:i/>
          <w:lang w:val="en-GB"/>
        </w:rPr>
        <w:t>Reynolds number</w:t>
      </w:r>
      <w:r>
        <w:rPr>
          <w:rFonts w:ascii="Times New Roman" w:hAnsi="Times New Roman"/>
          <w:lang w:val="en-GB"/>
        </w:rPr>
        <w:t xml:space="preserve"> (</w:t>
      </w:r>
      <m:oMath>
        <m:r>
          <w:rPr>
            <w:rFonts w:ascii="Cambria Math" w:hAnsi="Cambria Math"/>
            <w:lang w:val="en-GB"/>
          </w:rPr>
          <m:t>Re</m:t>
        </m:r>
      </m:oMath>
      <w:r>
        <w:rPr>
          <w:rFonts w:ascii="Times New Roman" w:hAnsi="Times New Roman"/>
          <w:lang w:val="en-GB"/>
        </w:rPr>
        <w:t xml:space="preserve">), and it defines the influence that inertial forces have on viscous forces. For a flat surface, if </w:t>
      </w:r>
      <m:oMath>
        <m:sSub>
          <m:sSubPr>
            <m:ctrlPr>
              <w:rPr>
                <w:rFonts w:ascii="Cambria Math" w:hAnsi="Cambria Math"/>
                <w:i/>
                <w:lang w:val="en-GB"/>
              </w:rPr>
            </m:ctrlPr>
          </m:sSubPr>
          <m:e>
            <m:r>
              <w:rPr>
                <w:rFonts w:ascii="Cambria Math" w:hAnsi="Cambria Math"/>
                <w:lang w:val="en-GB"/>
              </w:rPr>
              <m:t>u</m:t>
            </m:r>
          </m:e>
          <m:sub>
            <m:r>
              <w:rPr>
                <w:rFonts w:ascii="Cambria Math" w:hAnsi="Cambria Math"/>
                <w:lang w:val="en-GB"/>
              </w:rPr>
              <m:t>∞</m:t>
            </m:r>
          </m:sub>
        </m:sSub>
      </m:oMath>
      <w:r>
        <w:rPr>
          <w:rFonts w:ascii="Times New Roman" w:hAnsi="Times New Roman"/>
          <w:lang w:val="en-GB"/>
        </w:rPr>
        <w:t xml:space="preserve"> is constant, Eq.(5.1) turns into:</w:t>
      </w:r>
    </w:p>
    <w:p w:rsidR="00CE66F4" w:rsidRDefault="00CE66F4" w:rsidP="00CE66F4">
      <w:pPr>
        <w:spacing w:after="240" w:line="360" w:lineRule="auto"/>
        <w:jc w:val="both"/>
        <w:rPr>
          <w:rFonts w:ascii="Times New Roman" w:hAnsi="Times New Roman"/>
          <w:lang w:val="en-GB"/>
        </w:rPr>
      </w:pPr>
      <w:r>
        <w:rPr>
          <w:rFonts w:ascii="Times New Roman" w:hAnsi="Times New Roman"/>
          <w:lang w:val="en-GB"/>
        </w:rPr>
        <w:tab/>
      </w:r>
      <m:oMath>
        <m:f>
          <m:fPr>
            <m:ctrlPr>
              <w:rPr>
                <w:rFonts w:ascii="Cambria Math" w:hAnsi="Cambria Math"/>
                <w:i/>
                <w:lang w:val="en-GB"/>
              </w:rPr>
            </m:ctrlPr>
          </m:fPr>
          <m:num>
            <m:r>
              <w:rPr>
                <w:rFonts w:ascii="Cambria Math" w:hAnsi="Cambria Math"/>
                <w:lang w:val="en-GB"/>
              </w:rPr>
              <m:t>δ</m:t>
            </m:r>
          </m:num>
          <m:den>
            <m:r>
              <w:rPr>
                <w:rFonts w:ascii="Cambria Math" w:hAnsi="Cambria Math"/>
                <w:lang w:val="en-GB"/>
              </w:rPr>
              <m:t>x</m:t>
            </m:r>
          </m:den>
        </m:f>
        <m:r>
          <w:rPr>
            <w:rFonts w:ascii="Cambria Math" w:hAnsi="Cambria Math"/>
            <w:lang w:val="en-GB"/>
          </w:rPr>
          <m:t>=</m:t>
        </m:r>
        <m:f>
          <m:fPr>
            <m:ctrlPr>
              <w:rPr>
                <w:rFonts w:ascii="Cambria Math" w:hAnsi="Cambria Math"/>
                <w:i/>
                <w:lang w:val="en-GB"/>
              </w:rPr>
            </m:ctrlPr>
          </m:fPr>
          <m:num>
            <m:r>
              <w:rPr>
                <w:rFonts w:ascii="Cambria Math" w:hAnsi="Cambria Math"/>
                <w:lang w:val="en-GB"/>
              </w:rPr>
              <m:t>4.92</m:t>
            </m:r>
          </m:num>
          <m:den>
            <m:rad>
              <m:radPr>
                <m:degHide m:val="on"/>
                <m:ctrlPr>
                  <w:rPr>
                    <w:rFonts w:ascii="Cambria Math" w:hAnsi="Cambria Math"/>
                    <w:i/>
                    <w:lang w:val="en-GB"/>
                  </w:rPr>
                </m:ctrlPr>
              </m:radPr>
              <m:deg/>
              <m:e>
                <m:r>
                  <w:rPr>
                    <w:rFonts w:ascii="Cambria Math" w:hAnsi="Cambria Math"/>
                    <w:lang w:val="en-GB"/>
                  </w:rPr>
                  <m:t>Re</m:t>
                </m:r>
              </m:e>
            </m:rad>
          </m:den>
        </m:f>
      </m:oMath>
      <w:r>
        <w:rPr>
          <w:rFonts w:ascii="Times New Roman" w:hAnsi="Times New Roman"/>
          <w:lang w:val="en-GB"/>
        </w:rPr>
        <w:t xml:space="preserve"> </w:t>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t>(5.2)</w:t>
      </w:r>
    </w:p>
    <w:p w:rsidR="00CE66F4" w:rsidRDefault="00CE66F4" w:rsidP="00CE66F4">
      <w:pPr>
        <w:spacing w:after="240" w:line="360" w:lineRule="auto"/>
        <w:jc w:val="both"/>
        <w:rPr>
          <w:rFonts w:ascii="Times New Roman" w:hAnsi="Times New Roman"/>
          <w:lang w:val="en-GB"/>
        </w:rPr>
      </w:pPr>
      <w:r>
        <w:rPr>
          <w:rFonts w:ascii="Times New Roman" w:hAnsi="Times New Roman"/>
          <w:lang w:val="en-GB"/>
        </w:rPr>
        <w:t xml:space="preserve">Note that, according to the above equation, if the velocity is great or the viscosity is low, </w:t>
      </w:r>
      <m:oMath>
        <m:r>
          <w:rPr>
            <w:rFonts w:ascii="Cambria Math" w:hAnsi="Cambria Math"/>
            <w:lang w:val="en-GB"/>
          </w:rPr>
          <m:t>δ/x</m:t>
        </m:r>
      </m:oMath>
      <w:r>
        <w:rPr>
          <w:rFonts w:ascii="Times New Roman" w:hAnsi="Times New Roman"/>
          <w:lang w:val="en-GB"/>
        </w:rPr>
        <w:t xml:space="preserve"> will be relatively small. On a flat plate, a boundary layer will remain laminar if </w:t>
      </w:r>
      <m:oMath>
        <m:r>
          <w:rPr>
            <w:rFonts w:ascii="Cambria Math" w:hAnsi="Cambria Math"/>
            <w:lang w:val="en-GB"/>
          </w:rPr>
          <m:t>Re≤</m:t>
        </m:r>
      </m:oMath>
      <w:r>
        <w:rPr>
          <w:rFonts w:ascii="Times New Roman" w:hAnsi="Times New Roman"/>
          <w:lang w:val="en-GB"/>
        </w:rPr>
        <w:t xml:space="preserve"> 6 ∙ 10</w:t>
      </w:r>
      <w:r w:rsidRPr="001141F2">
        <w:rPr>
          <w:rFonts w:ascii="Times New Roman" w:hAnsi="Times New Roman"/>
          <w:vertAlign w:val="superscript"/>
          <w:lang w:val="en-GB"/>
        </w:rPr>
        <w:t>4</w:t>
      </w:r>
      <w:r>
        <w:rPr>
          <w:rFonts w:ascii="Times New Roman" w:hAnsi="Times New Roman"/>
          <w:lang w:val="en-GB"/>
        </w:rPr>
        <w:t xml:space="preserve">, while turbulence is always achieved before </w:t>
      </w:r>
      <m:oMath>
        <m:r>
          <w:rPr>
            <w:rFonts w:ascii="Cambria Math" w:hAnsi="Cambria Math"/>
            <w:lang w:val="en-GB"/>
          </w:rPr>
          <m:t>Re≈</m:t>
        </m:r>
      </m:oMath>
      <w:r>
        <w:rPr>
          <w:rFonts w:ascii="Times New Roman" w:hAnsi="Times New Roman"/>
          <w:lang w:val="en-GB"/>
        </w:rPr>
        <w:t xml:space="preserve"> 4 ∙ 10</w:t>
      </w:r>
      <w:r>
        <w:rPr>
          <w:rFonts w:ascii="Times New Roman" w:hAnsi="Times New Roman"/>
          <w:vertAlign w:val="superscript"/>
          <w:lang w:val="en-GB"/>
        </w:rPr>
        <w:t>6</w:t>
      </w:r>
      <w:r>
        <w:rPr>
          <w:rFonts w:ascii="Times New Roman" w:hAnsi="Times New Roman"/>
          <w:lang w:val="en-GB"/>
        </w:rPr>
        <w:t xml:space="preserve">. However, if the surface curves away from the flow, turbulence may be triggered even at much lower values of </w:t>
      </w:r>
      <m:oMath>
        <m:r>
          <w:rPr>
            <w:rFonts w:ascii="Cambria Math" w:hAnsi="Cambria Math"/>
            <w:lang w:val="en-GB"/>
          </w:rPr>
          <m:t>Re</m:t>
        </m:r>
      </m:oMath>
      <w:r>
        <w:rPr>
          <w:rFonts w:ascii="Times New Roman" w:hAnsi="Times New Roman"/>
          <w:lang w:val="en-GB"/>
        </w:rPr>
        <w:t xml:space="preserve">. Channel flow is usually considered to change from laminar to turbulent flow at  </w:t>
      </w:r>
      <m:oMath>
        <m:r>
          <w:rPr>
            <w:rFonts w:ascii="Cambria Math" w:hAnsi="Cambria Math"/>
            <w:lang w:val="en-GB"/>
          </w:rPr>
          <m:t>Re≈</m:t>
        </m:r>
      </m:oMath>
      <w:r>
        <w:rPr>
          <w:rFonts w:ascii="Times New Roman" w:hAnsi="Times New Roman"/>
          <w:lang w:val="en-GB"/>
        </w:rPr>
        <w:t xml:space="preserve"> 2300. Also, the thermal and fluid performance characteristics of the fluid depend on whether the flow is </w:t>
      </w:r>
      <w:r w:rsidRPr="00E61B16">
        <w:rPr>
          <w:rFonts w:ascii="Times New Roman" w:hAnsi="Times New Roman"/>
          <w:i/>
          <w:lang w:val="en-GB"/>
        </w:rPr>
        <w:t>fully developed</w:t>
      </w:r>
      <w:r>
        <w:rPr>
          <w:rFonts w:ascii="Times New Roman" w:hAnsi="Times New Roman"/>
          <w:lang w:val="en-GB"/>
        </w:rPr>
        <w:t xml:space="preserve">: the b.l. developed when a cooling fluid enter a channel increases in thickness as the fluid flows through the channel, until the velocity profile become a </w:t>
      </w:r>
      <w:r w:rsidRPr="00E61B16">
        <w:rPr>
          <w:rFonts w:ascii="Times New Roman" w:hAnsi="Times New Roman"/>
          <w:lang w:val="en-GB"/>
        </w:rPr>
        <w:t>fully developed</w:t>
      </w:r>
      <w:r>
        <w:rPr>
          <w:rFonts w:ascii="Times New Roman" w:hAnsi="Times New Roman"/>
          <w:lang w:val="en-GB"/>
        </w:rPr>
        <w:t xml:space="preserve"> profile, in which is possible to distinguish the uniform flow velocity from the stationary fluid at the wall that is the so-called </w:t>
      </w:r>
      <w:r w:rsidRPr="00E61B16">
        <w:rPr>
          <w:rFonts w:ascii="Times New Roman" w:hAnsi="Times New Roman"/>
          <w:i/>
          <w:lang w:val="en-GB"/>
        </w:rPr>
        <w:t>no-slip</w:t>
      </w:r>
      <w:r>
        <w:rPr>
          <w:rFonts w:ascii="Times New Roman" w:hAnsi="Times New Roman"/>
          <w:lang w:val="en-GB"/>
        </w:rPr>
        <w:t xml:space="preserve"> b.c.</w:t>
      </w:r>
    </w:p>
    <w:p w:rsidR="00CE66F4" w:rsidRPr="00695F7E" w:rsidRDefault="00CE66F4" w:rsidP="00CE66F4">
      <w:pPr>
        <w:spacing w:line="360" w:lineRule="auto"/>
        <w:jc w:val="both"/>
        <w:rPr>
          <w:rFonts w:ascii="Garamond" w:hAnsi="Garamond"/>
          <w:b/>
          <w:lang w:val="en-GB"/>
        </w:rPr>
      </w:pPr>
      <w:r w:rsidRPr="00695F7E">
        <w:rPr>
          <w:rFonts w:ascii="Garamond" w:hAnsi="Garamond"/>
          <w:b/>
          <w:lang w:val="en-GB"/>
        </w:rPr>
        <w:t>Thermal boundary layer</w:t>
      </w:r>
    </w:p>
    <w:p w:rsidR="00CE66F4" w:rsidRDefault="00CE66F4" w:rsidP="00CE66F4">
      <w:pPr>
        <w:spacing w:after="240" w:line="360" w:lineRule="auto"/>
        <w:jc w:val="both"/>
        <w:rPr>
          <w:rFonts w:ascii="Times New Roman" w:hAnsi="Times New Roman"/>
          <w:lang w:val="en-GB"/>
        </w:rPr>
      </w:pPr>
      <w:r>
        <w:rPr>
          <w:rFonts w:ascii="Times New Roman" w:hAnsi="Times New Roman"/>
          <w:lang w:val="en-GB"/>
        </w:rPr>
        <w:t xml:space="preserve">When a free stream at a temperature </w:t>
      </w:r>
      <m:oMath>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m:t>
            </m:r>
          </m:sub>
        </m:sSub>
      </m:oMath>
      <w:r>
        <w:rPr>
          <w:rFonts w:ascii="Times New Roman" w:hAnsi="Times New Roman"/>
          <w:lang w:val="en-GB"/>
        </w:rPr>
        <w:t xml:space="preserve"> adheres a wall at a different temperature </w:t>
      </w:r>
      <m:oMath>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w</m:t>
            </m:r>
          </m:sub>
        </m:sSub>
      </m:oMath>
      <w:r>
        <w:rPr>
          <w:rFonts w:ascii="Times New Roman" w:hAnsi="Times New Roman"/>
          <w:lang w:val="en-GB"/>
        </w:rPr>
        <w:t xml:space="preserve">, a </w:t>
      </w:r>
      <w:r w:rsidRPr="00695F7E">
        <w:rPr>
          <w:rFonts w:ascii="Times New Roman" w:hAnsi="Times New Roman"/>
          <w:i/>
          <w:lang w:val="en-GB"/>
        </w:rPr>
        <w:t>thermal boundary layer</w:t>
      </w:r>
      <w:r>
        <w:rPr>
          <w:rFonts w:ascii="Times New Roman" w:hAnsi="Times New Roman"/>
          <w:lang w:val="en-GB"/>
        </w:rPr>
        <w:t xml:space="preserve"> of thickness </w:t>
      </w:r>
      <m:oMath>
        <m:sSub>
          <m:sSubPr>
            <m:ctrlPr>
              <w:rPr>
                <w:rFonts w:ascii="Cambria Math" w:hAnsi="Cambria Math"/>
                <w:i/>
                <w:lang w:val="en-GB"/>
              </w:rPr>
            </m:ctrlPr>
          </m:sSubPr>
          <m:e>
            <m:r>
              <w:rPr>
                <w:rFonts w:ascii="Cambria Math" w:hAnsi="Cambria Math"/>
                <w:lang w:val="en-GB"/>
              </w:rPr>
              <m:t>δ</m:t>
            </m:r>
          </m:e>
          <m:sub>
            <m:r>
              <w:rPr>
                <w:rFonts w:ascii="Cambria Math" w:hAnsi="Cambria Math"/>
                <w:lang w:val="en-GB"/>
              </w:rPr>
              <m:t>t</m:t>
            </m:r>
          </m:sub>
        </m:sSub>
      </m:oMath>
      <w:r>
        <w:rPr>
          <w:rFonts w:ascii="Times New Roman" w:hAnsi="Times New Roman"/>
          <w:lang w:val="en-GB"/>
        </w:rPr>
        <w:t xml:space="preserve"> is always present (Fig. 5.2).</w:t>
      </w:r>
    </w:p>
    <w:p w:rsidR="00CE66F4" w:rsidRDefault="00CE66F4" w:rsidP="00CE66F4">
      <w:pPr>
        <w:spacing w:line="360" w:lineRule="auto"/>
        <w:jc w:val="center"/>
        <w:rPr>
          <w:rFonts w:ascii="Times New Roman" w:hAnsi="Times New Roman"/>
          <w:lang w:val="en-GB"/>
        </w:rPr>
      </w:pPr>
      <w:r>
        <w:rPr>
          <w:rFonts w:ascii="Times New Roman" w:hAnsi="Times New Roman"/>
          <w:noProof/>
          <w:lang w:eastAsia="it-IT"/>
        </w:rPr>
        <w:drawing>
          <wp:inline distT="0" distB="0" distL="0" distR="0">
            <wp:extent cx="2432649" cy="1723173"/>
            <wp:effectExtent l="19050" t="0" r="5751" b="0"/>
            <wp:docPr id="20"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a:srcRect/>
                    <a:stretch>
                      <a:fillRect/>
                    </a:stretch>
                  </pic:blipFill>
                  <pic:spPr bwMode="auto">
                    <a:xfrm>
                      <a:off x="0" y="0"/>
                      <a:ext cx="2434471" cy="1724464"/>
                    </a:xfrm>
                    <a:prstGeom prst="rect">
                      <a:avLst/>
                    </a:prstGeom>
                    <a:noFill/>
                    <a:ln w="9525">
                      <a:noFill/>
                      <a:miter lim="800000"/>
                      <a:headEnd/>
                      <a:tailEnd/>
                    </a:ln>
                  </pic:spPr>
                </pic:pic>
              </a:graphicData>
            </a:graphic>
          </wp:inline>
        </w:drawing>
      </w:r>
    </w:p>
    <w:p w:rsidR="00CE66F4" w:rsidRPr="00C86670" w:rsidRDefault="00CE66F4" w:rsidP="00CE66F4">
      <w:pPr>
        <w:spacing w:after="240" w:line="360" w:lineRule="auto"/>
        <w:jc w:val="center"/>
        <w:rPr>
          <w:rFonts w:ascii="Times New Roman" w:hAnsi="Times New Roman"/>
          <w:b/>
          <w:sz w:val="16"/>
          <w:lang w:val="en-GB"/>
        </w:rPr>
      </w:pPr>
      <w:r w:rsidRPr="00CE66F4">
        <w:rPr>
          <w:rFonts w:ascii="Times New Roman" w:hAnsi="Times New Roman"/>
          <w:b/>
          <w:sz w:val="18"/>
          <w:lang w:val="en-GB"/>
        </w:rPr>
        <w:t xml:space="preserve">Figure 5.2. A thermal boundary layer over a warm surface </w:t>
      </w:r>
      <w:r w:rsidR="00FF17DB">
        <w:rPr>
          <w:rFonts w:ascii="Times New Roman" w:hAnsi="Times New Roman"/>
          <w:b/>
          <w:sz w:val="18"/>
          <w:lang w:val="en-GB"/>
        </w:rPr>
        <w:t>(</w:t>
      </w:r>
      <w:r w:rsidRPr="00CE66F4">
        <w:rPr>
          <w:rFonts w:ascii="Times New Roman" w:hAnsi="Times New Roman"/>
          <w:b/>
          <w:sz w:val="18"/>
          <w:lang w:val="en-GB"/>
        </w:rPr>
        <w:t>Source: Lienhard, 2015</w:t>
      </w:r>
      <w:r w:rsidR="00FF17DB">
        <w:rPr>
          <w:rFonts w:ascii="Times New Roman" w:hAnsi="Times New Roman"/>
          <w:b/>
          <w:sz w:val="18"/>
          <w:lang w:val="en-GB"/>
        </w:rPr>
        <w:t>)</w:t>
      </w:r>
    </w:p>
    <w:p w:rsidR="00CE66F4" w:rsidRPr="00A01B6E" w:rsidRDefault="00CE66F4" w:rsidP="00CE66F4">
      <w:pPr>
        <w:spacing w:line="360" w:lineRule="auto"/>
        <w:jc w:val="both"/>
        <w:rPr>
          <w:rFonts w:ascii="Times New Roman" w:hAnsi="Times New Roman"/>
          <w:lang w:val="en-US"/>
        </w:rPr>
      </w:pPr>
      <w:r>
        <w:rPr>
          <w:rFonts w:ascii="Times New Roman" w:hAnsi="Times New Roman"/>
          <w:lang w:val="en-GB"/>
        </w:rPr>
        <w:t xml:space="preserve">We can express the heat removal at the wall using Fourier’s law of conduction as the fluid does not move in the direction of </w:t>
      </w:r>
      <m:oMath>
        <m:acc>
          <m:accPr>
            <m:chr m:val="⃗"/>
            <m:ctrlPr>
              <w:rPr>
                <w:rFonts w:ascii="Cambria Math" w:hAnsi="Cambria Math"/>
                <w:i/>
              </w:rPr>
            </m:ctrlPr>
          </m:accPr>
          <m:e>
            <m:r>
              <w:rPr>
                <w:rFonts w:ascii="Cambria Math" w:hAnsi="Cambria Math"/>
              </w:rPr>
              <m:t>q</m:t>
            </m:r>
          </m:e>
        </m:acc>
      </m:oMath>
      <w:r w:rsidRPr="00A01B6E">
        <w:rPr>
          <w:rFonts w:ascii="Times New Roman" w:hAnsi="Times New Roman"/>
          <w:lang w:val="en-US"/>
        </w:rPr>
        <w:t>:</w:t>
      </w:r>
    </w:p>
    <w:p w:rsidR="00CE66F4" w:rsidRPr="00C3736C" w:rsidRDefault="00CE66F4" w:rsidP="00CE66F4">
      <w:pPr>
        <w:spacing w:before="240" w:line="360" w:lineRule="auto"/>
        <w:jc w:val="both"/>
        <w:rPr>
          <w:rFonts w:ascii="Times New Roman" w:hAnsi="Times New Roman"/>
          <w:lang w:val="en-US"/>
        </w:rPr>
      </w:pPr>
      <w:r w:rsidRPr="00C3736C">
        <w:rPr>
          <w:rFonts w:ascii="Times New Roman" w:hAnsi="Times New Roman"/>
          <w:lang w:val="en-US"/>
        </w:rPr>
        <w:lastRenderedPageBreak/>
        <w:tab/>
      </w:r>
      <m:oMath>
        <m:sSub>
          <m:sSubPr>
            <m:ctrlPr>
              <w:rPr>
                <w:rFonts w:ascii="Cambria Math" w:hAnsi="Cambria Math"/>
                <w:i/>
              </w:rPr>
            </m:ctrlPr>
          </m:sSubPr>
          <m:e>
            <m:d>
              <m:dPr>
                <m:begChr m:val=""/>
                <m:endChr m:val="|"/>
                <m:ctrlPr>
                  <w:rPr>
                    <w:rFonts w:ascii="Cambria Math" w:hAnsi="Cambria Math"/>
                    <w:i/>
                  </w:rPr>
                </m:ctrlPr>
              </m:dPr>
              <m:e>
                <m:r>
                  <w:rPr>
                    <w:rFonts w:ascii="Cambria Math" w:hAnsi="Cambria Math"/>
                    <w:lang w:val="en-US"/>
                  </w:rPr>
                  <m:t>-</m:t>
                </m:r>
                <m:sSub>
                  <m:sSubPr>
                    <m:ctrlPr>
                      <w:rPr>
                        <w:rFonts w:ascii="Cambria Math" w:hAnsi="Cambria Math"/>
                        <w:i/>
                      </w:rPr>
                    </m:ctrlPr>
                  </m:sSubPr>
                  <m:e>
                    <m:r>
                      <w:rPr>
                        <w:rFonts w:ascii="Cambria Math" w:hAnsi="Cambria Math"/>
                      </w:rPr>
                      <m:t>k</m:t>
                    </m:r>
                  </m:e>
                  <m:sub>
                    <m:r>
                      <w:rPr>
                        <w:rFonts w:ascii="Cambria Math" w:hAnsi="Cambria Math"/>
                      </w:rPr>
                      <m:t>f</m:t>
                    </m:r>
                  </m:sub>
                </m:sSub>
                <m:f>
                  <m:fPr>
                    <m:ctrlPr>
                      <w:rPr>
                        <w:rFonts w:ascii="Cambria Math" w:hAnsi="Cambria Math"/>
                        <w:i/>
                      </w:rPr>
                    </m:ctrlPr>
                  </m:fPr>
                  <m:num>
                    <m:r>
                      <w:rPr>
                        <w:rFonts w:ascii="Cambria Math" w:hAnsi="Cambria Math"/>
                      </w:rPr>
                      <m:t>∂T</m:t>
                    </m:r>
                  </m:num>
                  <m:den>
                    <m:r>
                      <w:rPr>
                        <w:rFonts w:ascii="Cambria Math" w:hAnsi="Cambria Math"/>
                      </w:rPr>
                      <m:t>∂y</m:t>
                    </m:r>
                  </m:den>
                </m:f>
              </m:e>
            </m:d>
          </m:e>
          <m:sub>
            <m:r>
              <w:rPr>
                <w:rFonts w:ascii="Cambria Math" w:hAnsi="Cambria Math"/>
              </w:rPr>
              <m:t>y</m:t>
            </m:r>
            <m:r>
              <w:rPr>
                <w:rFonts w:ascii="Cambria Math" w:hAnsi="Cambria Math"/>
                <w:lang w:val="en-US"/>
              </w:rPr>
              <m:t>=0</m:t>
            </m:r>
          </m:sub>
        </m:sSub>
        <m:r>
          <w:rPr>
            <w:rFonts w:ascii="Cambria Math" w:hAnsi="Cambria Math"/>
            <w:lang w:val="en-US"/>
          </w:rPr>
          <m:t>=h(</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w</m:t>
            </m:r>
          </m:sub>
        </m:sSub>
        <m:r>
          <w:rPr>
            <w:rFonts w:ascii="Cambria Math" w:hAnsi="Cambria Math"/>
            <w:lang w:val="en-US"/>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US"/>
              </w:rPr>
              <m:t>∞</m:t>
            </m:r>
          </m:sub>
        </m:sSub>
        <m:r>
          <w:rPr>
            <w:rFonts w:ascii="Cambria Math" w:hAnsi="Cambria Math"/>
            <w:lang w:val="en-US"/>
          </w:rPr>
          <m:t>)</m:t>
        </m:r>
      </m:oMath>
      <w:r w:rsidRPr="00C3736C">
        <w:rPr>
          <w:rFonts w:ascii="Times New Roman" w:hAnsi="Times New Roman"/>
          <w:lang w:val="en-US"/>
        </w:rPr>
        <w:t xml:space="preserve"> </w:t>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sidRPr="00C3736C">
        <w:rPr>
          <w:rFonts w:ascii="Times New Roman" w:hAnsi="Times New Roman"/>
          <w:lang w:val="en-US"/>
        </w:rPr>
        <w:t>(5.3)</w:t>
      </w:r>
    </w:p>
    <w:p w:rsidR="00CE66F4" w:rsidRDefault="00CE66F4" w:rsidP="00CE66F4">
      <w:pPr>
        <w:spacing w:before="240" w:line="360" w:lineRule="auto"/>
        <w:jc w:val="both"/>
        <w:rPr>
          <w:rFonts w:ascii="Times New Roman" w:hAnsi="Times New Roman"/>
          <w:lang w:val="en-GB"/>
        </w:rPr>
      </w:pPr>
      <w:r>
        <w:rPr>
          <w:rFonts w:ascii="Times New Roman" w:hAnsi="Times New Roman"/>
          <w:lang w:val="en-GB"/>
        </w:rPr>
        <w:t xml:space="preserve">where </w:t>
      </w:r>
      <m:oMath>
        <m:sSub>
          <m:sSubPr>
            <m:ctrlPr>
              <w:rPr>
                <w:rFonts w:ascii="Cambria Math" w:hAnsi="Cambria Math"/>
                <w:i/>
              </w:rPr>
            </m:ctrlPr>
          </m:sSubPr>
          <m:e>
            <m:r>
              <w:rPr>
                <w:rFonts w:ascii="Cambria Math" w:hAnsi="Cambria Math"/>
              </w:rPr>
              <m:t>k</m:t>
            </m:r>
          </m:e>
          <m:sub>
            <m:r>
              <w:rPr>
                <w:rFonts w:ascii="Cambria Math" w:hAnsi="Cambria Math"/>
              </w:rPr>
              <m:t>f</m:t>
            </m:r>
          </m:sub>
        </m:sSub>
      </m:oMath>
      <w:r w:rsidRPr="00A01B6E">
        <w:rPr>
          <w:rFonts w:ascii="Times New Roman" w:hAnsi="Times New Roman"/>
          <w:lang w:val="en-US"/>
        </w:rPr>
        <w:t xml:space="preserve"> is the conductivity of the fluid. </w:t>
      </w:r>
      <w:r>
        <w:rPr>
          <w:rFonts w:ascii="Times New Roman" w:hAnsi="Times New Roman"/>
          <w:lang w:val="en-GB"/>
        </w:rPr>
        <w:t>This relation can be re-arranged in the form:</w:t>
      </w:r>
    </w:p>
    <w:p w:rsidR="00CE66F4" w:rsidRPr="00C3736C" w:rsidRDefault="00CE66F4" w:rsidP="00CE66F4">
      <w:pPr>
        <w:spacing w:before="240" w:line="360" w:lineRule="auto"/>
        <w:jc w:val="both"/>
        <w:rPr>
          <w:rFonts w:ascii="Times New Roman" w:hAnsi="Times New Roman"/>
          <w:lang w:val="en-US"/>
        </w:rPr>
      </w:pPr>
      <w:r w:rsidRPr="00C3736C">
        <w:rPr>
          <w:rFonts w:ascii="Times New Roman" w:hAnsi="Times New Roman"/>
          <w:lang w:val="en-US"/>
        </w:rPr>
        <w:tab/>
      </w:r>
      <m:oMath>
        <m:f>
          <m:fPr>
            <m:ctrlPr>
              <w:rPr>
                <w:rFonts w:ascii="Cambria Math" w:hAnsi="Cambria Math"/>
                <w:i/>
              </w:rPr>
            </m:ctrlPr>
          </m:fPr>
          <m:num>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w</m:t>
                        </m:r>
                      </m:sub>
                    </m:sSub>
                    <m:r>
                      <w:rPr>
                        <w:rFonts w:ascii="Cambria Math" w:hAnsi="Cambria Math"/>
                        <w:lang w:val="en-US"/>
                      </w:rPr>
                      <m:t>-</m:t>
                    </m:r>
                    <m:r>
                      <w:rPr>
                        <w:rFonts w:ascii="Cambria Math" w:hAnsi="Cambria Math"/>
                        <w:lang w:val="en-GB"/>
                      </w:rPr>
                      <m:t>T</m:t>
                    </m:r>
                  </m:num>
                  <m:den>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w</m:t>
                        </m:r>
                      </m:sub>
                    </m:sSub>
                    <m:r>
                      <w:rPr>
                        <w:rFonts w:ascii="Cambria Math" w:hAnsi="Cambria Math"/>
                        <w:lang w:val="en-US"/>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US"/>
                          </w:rPr>
                          <m:t>∞</m:t>
                        </m:r>
                      </m:sub>
                    </m:sSub>
                  </m:den>
                </m:f>
              </m:e>
            </m:d>
          </m:num>
          <m:den>
            <m:r>
              <w:rPr>
                <w:rFonts w:ascii="Cambria Math" w:hAnsi="Cambria Math"/>
              </w:rPr>
              <m:t>∂</m:t>
            </m:r>
            <m:d>
              <m:dPr>
                <m:ctrlPr>
                  <w:rPr>
                    <w:rFonts w:ascii="Cambria Math" w:hAnsi="Cambria Math"/>
                    <w:i/>
                  </w:rPr>
                </m:ctrlPr>
              </m:dPr>
              <m:e>
                <m:f>
                  <m:fPr>
                    <m:ctrlPr>
                      <w:rPr>
                        <w:rFonts w:ascii="Cambria Math" w:hAnsi="Cambria Math"/>
                        <w:i/>
                      </w:rPr>
                    </m:ctrlPr>
                  </m:fPr>
                  <m:num>
                    <m:r>
                      <w:rPr>
                        <w:rFonts w:ascii="Cambria Math" w:hAnsi="Cambria Math"/>
                      </w:rPr>
                      <m:t>y</m:t>
                    </m:r>
                  </m:num>
                  <m:den>
                    <m:r>
                      <w:rPr>
                        <w:rFonts w:ascii="Cambria Math" w:hAnsi="Cambria Math"/>
                      </w:rPr>
                      <m:t>L</m:t>
                    </m:r>
                  </m:den>
                </m:f>
              </m:e>
            </m:d>
          </m:den>
        </m:f>
        <m:r>
          <w:rPr>
            <w:rFonts w:ascii="Cambria Math" w:hAnsi="Cambria Math"/>
            <w:lang w:val="en-US"/>
          </w:rPr>
          <m:t>=</m:t>
        </m:r>
        <m:f>
          <m:fPr>
            <m:ctrlPr>
              <w:rPr>
                <w:rFonts w:ascii="Cambria Math" w:hAnsi="Cambria Math"/>
                <w:i/>
              </w:rPr>
            </m:ctrlPr>
          </m:fPr>
          <m:num>
            <m:r>
              <w:rPr>
                <w:rFonts w:ascii="Cambria Math" w:hAnsi="Cambria Math"/>
                <w:lang w:val="en-US"/>
              </w:rPr>
              <m:t>h</m:t>
            </m:r>
            <m:r>
              <w:rPr>
                <w:rFonts w:ascii="Cambria Math" w:hAnsi="Cambria Math"/>
              </w:rPr>
              <m:t>L</m:t>
            </m:r>
          </m:num>
          <m:den>
            <m:sSub>
              <m:sSubPr>
                <m:ctrlPr>
                  <w:rPr>
                    <w:rFonts w:ascii="Cambria Math" w:hAnsi="Cambria Math"/>
                    <w:i/>
                  </w:rPr>
                </m:ctrlPr>
              </m:sSubPr>
              <m:e>
                <m:r>
                  <w:rPr>
                    <w:rFonts w:ascii="Cambria Math" w:hAnsi="Cambria Math"/>
                  </w:rPr>
                  <m:t>k</m:t>
                </m:r>
              </m:e>
              <m:sub>
                <m:r>
                  <w:rPr>
                    <w:rFonts w:ascii="Cambria Math" w:hAnsi="Cambria Math"/>
                  </w:rPr>
                  <m:t>f</m:t>
                </m:r>
              </m:sub>
            </m:sSub>
          </m:den>
        </m:f>
      </m:oMath>
      <w:r w:rsidRPr="00C3736C">
        <w:rPr>
          <w:rFonts w:ascii="Times New Roman" w:hAnsi="Times New Roman"/>
          <w:lang w:val="en-US"/>
        </w:rPr>
        <w:t xml:space="preserve"> </w:t>
      </w:r>
      <w:r w:rsidRPr="00C3736C">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sidRPr="00C3736C">
        <w:rPr>
          <w:rFonts w:ascii="Times New Roman" w:hAnsi="Times New Roman"/>
          <w:lang w:val="en-US"/>
        </w:rPr>
        <w:t>(5.4)</w:t>
      </w:r>
    </w:p>
    <w:p w:rsidR="00CE66F4" w:rsidRDefault="00CE66F4" w:rsidP="00CE66F4">
      <w:pPr>
        <w:spacing w:before="240" w:line="360" w:lineRule="auto"/>
        <w:jc w:val="both"/>
        <w:rPr>
          <w:rFonts w:ascii="Times New Roman" w:hAnsi="Times New Roman"/>
          <w:lang w:val="en-GB"/>
        </w:rPr>
      </w:pPr>
      <w:r>
        <w:rPr>
          <w:rFonts w:ascii="Times New Roman" w:hAnsi="Times New Roman"/>
          <w:lang w:val="en-GB"/>
        </w:rPr>
        <w:t xml:space="preserve">where </w:t>
      </w:r>
      <m:oMath>
        <m:r>
          <w:rPr>
            <w:rFonts w:ascii="Cambria Math" w:hAnsi="Cambria Math"/>
            <w:lang w:val="en-GB"/>
          </w:rPr>
          <m:t>L</m:t>
        </m:r>
      </m:oMath>
      <w:r w:rsidRPr="000D478A">
        <w:rPr>
          <w:rFonts w:ascii="Times New Roman" w:hAnsi="Times New Roman"/>
          <w:lang w:val="en-GB"/>
        </w:rPr>
        <w:t xml:space="preserve"> is the characteristic </w:t>
      </w:r>
      <w:r>
        <w:rPr>
          <w:rFonts w:ascii="Times New Roman" w:hAnsi="Times New Roman"/>
          <w:lang w:val="en-GB"/>
        </w:rPr>
        <w:t xml:space="preserve">length of the body analyzed and the group </w:t>
      </w:r>
      <m:oMath>
        <m:f>
          <m:fPr>
            <m:ctrlPr>
              <w:rPr>
                <w:rFonts w:ascii="Cambria Math" w:hAnsi="Cambria Math"/>
                <w:i/>
              </w:rPr>
            </m:ctrlPr>
          </m:fPr>
          <m:num>
            <m:r>
              <w:rPr>
                <w:rFonts w:ascii="Cambria Math" w:hAnsi="Cambria Math"/>
                <w:lang w:val="en-GB"/>
              </w:rPr>
              <m:t>h</m:t>
            </m:r>
            <m:r>
              <w:rPr>
                <w:rFonts w:ascii="Cambria Math" w:hAnsi="Cambria Math"/>
              </w:rPr>
              <m:t>L</m:t>
            </m:r>
          </m:num>
          <m:den>
            <m:sSub>
              <m:sSubPr>
                <m:ctrlPr>
                  <w:rPr>
                    <w:rFonts w:ascii="Cambria Math" w:hAnsi="Cambria Math"/>
                    <w:i/>
                  </w:rPr>
                </m:ctrlPr>
              </m:sSubPr>
              <m:e>
                <m:r>
                  <w:rPr>
                    <w:rFonts w:ascii="Cambria Math" w:hAnsi="Cambria Math"/>
                  </w:rPr>
                  <m:t>k</m:t>
                </m:r>
              </m:e>
              <m:sub>
                <m:r>
                  <w:rPr>
                    <w:rFonts w:ascii="Cambria Math" w:hAnsi="Cambria Math"/>
                  </w:rPr>
                  <m:t>f</m:t>
                </m:r>
              </m:sub>
            </m:sSub>
          </m:den>
        </m:f>
      </m:oMath>
      <w:r w:rsidRPr="000D478A">
        <w:rPr>
          <w:rFonts w:ascii="Times New Roman" w:hAnsi="Times New Roman"/>
          <w:lang w:val="en-US"/>
        </w:rPr>
        <w:t xml:space="preserve"> is called </w:t>
      </w:r>
      <w:r w:rsidRPr="000D478A">
        <w:rPr>
          <w:rFonts w:ascii="Times New Roman" w:hAnsi="Times New Roman"/>
          <w:i/>
          <w:lang w:val="en-US"/>
        </w:rPr>
        <w:t>Nusselt number</w:t>
      </w:r>
      <w:r w:rsidRPr="000D478A">
        <w:rPr>
          <w:rFonts w:ascii="Times New Roman" w:hAnsi="Times New Roman"/>
          <w:lang w:val="en-US"/>
        </w:rPr>
        <w:t xml:space="preserve"> (</w:t>
      </w:r>
      <m:oMath>
        <m:r>
          <w:rPr>
            <w:rFonts w:ascii="Cambria Math" w:hAnsi="Cambria Math"/>
          </w:rPr>
          <m:t>Nu</m:t>
        </m:r>
        <m:r>
          <w:rPr>
            <w:rFonts w:ascii="Cambria Math" w:hAnsi="Cambria Math"/>
            <w:lang w:val="en-US"/>
          </w:rPr>
          <m:t>)</m:t>
        </m:r>
      </m:oMath>
      <w:r>
        <w:rPr>
          <w:rFonts w:ascii="Times New Roman" w:hAnsi="Times New Roman"/>
          <w:lang w:val="en-GB"/>
        </w:rPr>
        <w:t>; its physical significance deduced by Fig. 5.2 is given by:</w:t>
      </w:r>
    </w:p>
    <w:p w:rsidR="00CE66F4" w:rsidRDefault="00CE66F4" w:rsidP="00CE66F4">
      <w:pPr>
        <w:spacing w:before="240" w:line="360" w:lineRule="auto"/>
        <w:jc w:val="both"/>
        <w:rPr>
          <w:rFonts w:ascii="Times New Roman" w:hAnsi="Times New Roman"/>
          <w:lang w:val="en-GB"/>
        </w:rPr>
      </w:pPr>
      <w:r>
        <w:rPr>
          <w:rFonts w:ascii="Times New Roman" w:hAnsi="Times New Roman"/>
          <w:lang w:val="en-GB"/>
        </w:rPr>
        <w:tab/>
      </w:r>
      <m:oMath>
        <m:r>
          <w:rPr>
            <w:rFonts w:ascii="Cambria Math" w:hAnsi="Cambria Math"/>
            <w:lang w:val="en-GB"/>
          </w:rPr>
          <m:t>Nu=</m:t>
        </m:r>
        <m:f>
          <m:fPr>
            <m:ctrlPr>
              <w:rPr>
                <w:rFonts w:ascii="Cambria Math" w:hAnsi="Cambria Math"/>
                <w:i/>
                <w:lang w:val="en-GB"/>
              </w:rPr>
            </m:ctrlPr>
          </m:fPr>
          <m:num>
            <m:r>
              <w:rPr>
                <w:rFonts w:ascii="Cambria Math" w:hAnsi="Cambria Math"/>
                <w:lang w:val="en-GB"/>
              </w:rPr>
              <m:t>L</m:t>
            </m:r>
          </m:num>
          <m:den>
            <m:sSubSup>
              <m:sSubSupPr>
                <m:ctrlPr>
                  <w:rPr>
                    <w:rFonts w:ascii="Cambria Math" w:hAnsi="Cambria Math"/>
                    <w:i/>
                    <w:lang w:val="en-GB"/>
                  </w:rPr>
                </m:ctrlPr>
              </m:sSubSupPr>
              <m:e>
                <m:r>
                  <w:rPr>
                    <w:rFonts w:ascii="Cambria Math" w:hAnsi="Cambria Math"/>
                    <w:lang w:val="en-GB"/>
                  </w:rPr>
                  <m:t>δ</m:t>
                </m:r>
              </m:e>
              <m:sub>
                <m:r>
                  <w:rPr>
                    <w:rFonts w:ascii="Cambria Math" w:hAnsi="Cambria Math"/>
                    <w:lang w:val="en-GB"/>
                  </w:rPr>
                  <m:t>t</m:t>
                </m:r>
              </m:sub>
              <m:sup>
                <m:r>
                  <w:rPr>
                    <w:rFonts w:ascii="Cambria Math" w:hAnsi="Cambria Math"/>
                    <w:lang w:val="en-GB"/>
                  </w:rPr>
                  <m:t>'</m:t>
                </m:r>
              </m:sup>
            </m:sSubSup>
          </m:den>
        </m:f>
      </m:oMath>
      <w:r>
        <w:rPr>
          <w:rFonts w:ascii="Times New Roman" w:hAnsi="Times New Roman"/>
          <w:lang w:val="en-GB"/>
        </w:rPr>
        <w:t xml:space="preserve"> </w:t>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t>(5.5)</w:t>
      </w:r>
    </w:p>
    <w:p w:rsidR="007D19F3" w:rsidRDefault="00CE66F4" w:rsidP="00CE66F4">
      <w:pPr>
        <w:spacing w:before="240" w:line="360" w:lineRule="auto"/>
        <w:jc w:val="both"/>
        <w:rPr>
          <w:rFonts w:ascii="Times New Roman" w:hAnsi="Times New Roman"/>
          <w:lang w:val="en-US"/>
        </w:rPr>
      </w:pPr>
      <w:r>
        <w:rPr>
          <w:rFonts w:ascii="Times New Roman" w:hAnsi="Times New Roman"/>
          <w:lang w:val="en-GB"/>
        </w:rPr>
        <w:t xml:space="preserve">which proves that </w:t>
      </w:r>
      <m:oMath>
        <m:r>
          <w:rPr>
            <w:rFonts w:ascii="Cambria Math" w:hAnsi="Cambria Math"/>
            <w:lang w:val="en-GB"/>
          </w:rPr>
          <m:t>Nu</m:t>
        </m:r>
      </m:oMath>
      <w:r>
        <w:rPr>
          <w:rFonts w:ascii="Times New Roman" w:hAnsi="Times New Roman"/>
          <w:lang w:val="en-GB"/>
        </w:rPr>
        <w:t xml:space="preserve"> is inversely proportional to the thickness of the thermal b.l. </w:t>
      </w:r>
      <w:r w:rsidR="00AE3D5E" w:rsidRPr="00AE3D5E">
        <w:rPr>
          <w:rFonts w:ascii="Times New Roman" w:hAnsi="Times New Roman"/>
          <w:lang w:val="en-GB" w:bidi="en-US"/>
        </w:rPr>
        <w:t xml:space="preserve">A </w:t>
      </w:r>
      <w:r w:rsidR="00AE3D5E">
        <w:rPr>
          <w:rFonts w:ascii="Times New Roman" w:hAnsi="Times New Roman"/>
          <w:color w:val="000000" w:themeColor="text1"/>
          <w:lang w:val="en-GB" w:bidi="en-US"/>
        </w:rPr>
        <w:t>Nusselt number close to one</w:t>
      </w:r>
      <w:r w:rsidR="00AE3D5E" w:rsidRPr="00AE3D5E">
        <w:rPr>
          <w:rFonts w:ascii="Times New Roman" w:hAnsi="Times New Roman"/>
          <w:color w:val="000000" w:themeColor="text1"/>
          <w:lang w:val="en-GB" w:bidi="en-US"/>
        </w:rPr>
        <w:t xml:space="preserve"> </w:t>
      </w:r>
      <w:r w:rsidR="00AE3D5E">
        <w:rPr>
          <w:rFonts w:ascii="Times New Roman" w:hAnsi="Times New Roman"/>
          <w:color w:val="000000" w:themeColor="text1"/>
          <w:lang w:val="en-GB" w:bidi="en-US"/>
        </w:rPr>
        <w:t>denotes that both</w:t>
      </w:r>
      <w:r w:rsidR="00AE3D5E" w:rsidRPr="00AE3D5E">
        <w:rPr>
          <w:rFonts w:ascii="Times New Roman" w:hAnsi="Times New Roman"/>
          <w:color w:val="000000" w:themeColor="text1"/>
          <w:lang w:val="en-GB" w:bidi="en-US"/>
        </w:rPr>
        <w:t xml:space="preserve"> convection and conduction </w:t>
      </w:r>
      <w:r w:rsidR="00AE3D5E">
        <w:rPr>
          <w:rFonts w:ascii="Times New Roman" w:hAnsi="Times New Roman"/>
          <w:color w:val="000000" w:themeColor="text1"/>
          <w:lang w:val="en-GB" w:bidi="en-US"/>
        </w:rPr>
        <w:t xml:space="preserve">are </w:t>
      </w:r>
      <w:r w:rsidR="00AE3D5E" w:rsidRPr="00AE3D5E">
        <w:rPr>
          <w:rFonts w:ascii="Times New Roman" w:hAnsi="Times New Roman"/>
          <w:color w:val="000000" w:themeColor="text1"/>
          <w:lang w:val="en-GB" w:bidi="en-US"/>
        </w:rPr>
        <w:t xml:space="preserve">of similar magnitude, </w:t>
      </w:r>
      <w:r w:rsidR="00AE3D5E">
        <w:rPr>
          <w:rFonts w:ascii="Times New Roman" w:hAnsi="Times New Roman"/>
          <w:color w:val="000000" w:themeColor="text1"/>
          <w:lang w:val="en-GB" w:bidi="en-US"/>
        </w:rPr>
        <w:t>and this</w:t>
      </w:r>
      <w:r w:rsidR="00AE3D5E" w:rsidRPr="00AE3D5E">
        <w:rPr>
          <w:rFonts w:ascii="Times New Roman" w:hAnsi="Times New Roman"/>
          <w:color w:val="000000" w:themeColor="text1"/>
          <w:lang w:val="en-GB" w:bidi="en-US"/>
        </w:rPr>
        <w:t xml:space="preserve"> characteristic </w:t>
      </w:r>
      <w:r w:rsidR="00AE3D5E">
        <w:rPr>
          <w:rFonts w:ascii="Times New Roman" w:hAnsi="Times New Roman"/>
          <w:color w:val="000000" w:themeColor="text1"/>
          <w:lang w:val="en-GB" w:bidi="en-US"/>
        </w:rPr>
        <w:t>define</w:t>
      </w:r>
      <w:r w:rsidR="007D19F3">
        <w:rPr>
          <w:rFonts w:ascii="Times New Roman" w:hAnsi="Times New Roman"/>
          <w:color w:val="000000" w:themeColor="text1"/>
          <w:lang w:val="en-GB" w:bidi="en-US"/>
        </w:rPr>
        <w:t>s</w:t>
      </w:r>
      <w:r w:rsidR="00AE3D5E">
        <w:rPr>
          <w:rFonts w:ascii="Times New Roman" w:hAnsi="Times New Roman"/>
          <w:color w:val="000000" w:themeColor="text1"/>
          <w:lang w:val="en-GB" w:bidi="en-US"/>
        </w:rPr>
        <w:t xml:space="preserve"> a</w:t>
      </w:r>
      <w:r w:rsidR="00AE3D5E" w:rsidRPr="00AE3D5E">
        <w:rPr>
          <w:rFonts w:ascii="Times New Roman" w:hAnsi="Times New Roman"/>
          <w:color w:val="000000" w:themeColor="text1"/>
          <w:lang w:val="en-GB" w:bidi="en-US"/>
        </w:rPr>
        <w:t xml:space="preserve"> laminar flow. A larger Nusselt number corresponds to </w:t>
      </w:r>
      <w:r w:rsidR="007D19F3">
        <w:rPr>
          <w:rFonts w:ascii="Times New Roman" w:hAnsi="Times New Roman"/>
          <w:color w:val="000000" w:themeColor="text1"/>
          <w:lang w:val="en-GB" w:bidi="en-US"/>
        </w:rPr>
        <w:t>a more active convective contribute</w:t>
      </w:r>
      <w:r w:rsidR="00AE3D5E" w:rsidRPr="00AE3D5E">
        <w:rPr>
          <w:rFonts w:ascii="Times New Roman" w:hAnsi="Times New Roman"/>
          <w:color w:val="000000" w:themeColor="text1"/>
          <w:lang w:val="en-GB" w:bidi="en-US"/>
        </w:rPr>
        <w:t>, with turbulent flow typically in the 100</w:t>
      </w:r>
      <w:r w:rsidR="007D19F3">
        <w:rPr>
          <w:rFonts w:ascii="Times New Roman" w:hAnsi="Times New Roman"/>
          <w:color w:val="000000" w:themeColor="text1"/>
          <w:lang w:val="en-GB" w:bidi="en-US"/>
        </w:rPr>
        <w:t xml:space="preserve"> - </w:t>
      </w:r>
      <w:r w:rsidR="00AE3D5E" w:rsidRPr="00AE3D5E">
        <w:rPr>
          <w:rFonts w:ascii="Times New Roman" w:hAnsi="Times New Roman"/>
          <w:color w:val="000000" w:themeColor="text1"/>
          <w:lang w:val="en-GB" w:bidi="en-US"/>
        </w:rPr>
        <w:t>1000 range</w:t>
      </w:r>
      <w:r w:rsidR="007D19F3">
        <w:rPr>
          <w:rFonts w:ascii="Times New Roman" w:hAnsi="Times New Roman"/>
          <w:color w:val="000000" w:themeColor="text1"/>
          <w:lang w:val="en-GB" w:bidi="en-US"/>
        </w:rPr>
        <w:t>.</w:t>
      </w:r>
    </w:p>
    <w:p w:rsidR="00CE66F4" w:rsidRPr="007D19F3" w:rsidRDefault="00CE66F4" w:rsidP="00CE66F4">
      <w:pPr>
        <w:spacing w:line="360" w:lineRule="auto"/>
        <w:jc w:val="both"/>
        <w:rPr>
          <w:rFonts w:ascii="Times New Roman" w:hAnsi="Times New Roman"/>
          <w:lang w:val="en-US"/>
        </w:rPr>
      </w:pPr>
      <w:r>
        <w:rPr>
          <w:rFonts w:ascii="Times New Roman" w:hAnsi="Times New Roman"/>
          <w:lang w:val="en-GB"/>
        </w:rPr>
        <w:t xml:space="preserve">Dimensionless quantities like </w:t>
      </w:r>
      <m:oMath>
        <m:r>
          <w:rPr>
            <w:rFonts w:ascii="Cambria Math" w:hAnsi="Cambria Math"/>
            <w:lang w:val="en-GB"/>
          </w:rPr>
          <m:t>Re</m:t>
        </m:r>
      </m:oMath>
      <w:r>
        <w:rPr>
          <w:rFonts w:ascii="Times New Roman" w:hAnsi="Times New Roman"/>
          <w:lang w:val="en-GB"/>
        </w:rPr>
        <w:t xml:space="preserve"> and </w:t>
      </w:r>
      <m:oMath>
        <m:r>
          <w:rPr>
            <w:rFonts w:ascii="Cambria Math" w:hAnsi="Cambria Math"/>
            <w:lang w:val="en-GB"/>
          </w:rPr>
          <m:t>Nu</m:t>
        </m:r>
      </m:oMath>
      <w:r>
        <w:rPr>
          <w:rFonts w:ascii="Times New Roman" w:hAnsi="Times New Roman"/>
          <w:lang w:val="en-GB"/>
        </w:rPr>
        <w:t xml:space="preserve"> are very useful in thermal-fluid-dynamical analysis where a lot of variables, besides the temperature, can be involved. To predict the boundary layer flow field it is necessary to solve the equations that express the conservation of energy in the b.l. In the next section we propose a brief overview of these equations.</w:t>
      </w:r>
    </w:p>
    <w:p w:rsidR="00CE66F4" w:rsidRPr="003102F4" w:rsidRDefault="00CE66F4" w:rsidP="00CE66F4">
      <w:pPr>
        <w:spacing w:line="360" w:lineRule="auto"/>
        <w:jc w:val="both"/>
        <w:rPr>
          <w:rFonts w:ascii="Times New Roman" w:hAnsi="Times New Roman"/>
          <w:lang w:val="en-GB"/>
        </w:rPr>
      </w:pPr>
      <w:r>
        <w:rPr>
          <w:rFonts w:ascii="Times New Roman" w:hAnsi="Times New Roman"/>
          <w:lang w:val="en-GB"/>
        </w:rPr>
        <w:t xml:space="preserve">Another pi-group can be depicted in the analysis of heat transfer in the laminar b.l., that s the </w:t>
      </w:r>
      <w:r w:rsidRPr="00971D95">
        <w:rPr>
          <w:rFonts w:ascii="Times New Roman" w:hAnsi="Times New Roman"/>
          <w:i/>
          <w:lang w:val="en-GB"/>
        </w:rPr>
        <w:t>Prandtl number</w:t>
      </w:r>
      <w:r>
        <w:rPr>
          <w:rFonts w:ascii="Times New Roman" w:hAnsi="Times New Roman"/>
          <w:lang w:val="en-GB"/>
        </w:rPr>
        <w:t xml:space="preserve">, </w:t>
      </w:r>
      <m:oMath>
        <m:r>
          <w:rPr>
            <w:rFonts w:ascii="Cambria Math" w:hAnsi="Cambria Math"/>
            <w:lang w:val="en-GB"/>
          </w:rPr>
          <m:t>Pr</m:t>
        </m:r>
      </m:oMath>
      <w:r>
        <w:rPr>
          <w:rFonts w:ascii="Times New Roman" w:hAnsi="Times New Roman"/>
          <w:lang w:val="en-GB"/>
        </w:rPr>
        <w:t>.</w:t>
      </w:r>
    </w:p>
    <w:p w:rsidR="00CE66F4" w:rsidRDefault="00CE66F4" w:rsidP="00CE66F4">
      <w:pPr>
        <w:spacing w:before="240" w:line="360" w:lineRule="auto"/>
        <w:jc w:val="both"/>
        <w:rPr>
          <w:rFonts w:ascii="Times New Roman" w:hAnsi="Times New Roman"/>
          <w:lang w:val="en-GB"/>
        </w:rPr>
      </w:pPr>
      <w:r>
        <w:rPr>
          <w:rFonts w:ascii="Times New Roman" w:hAnsi="Times New Roman"/>
          <w:lang w:val="en-GB"/>
        </w:rPr>
        <w:tab/>
      </w:r>
      <m:oMath>
        <m:r>
          <w:rPr>
            <w:rFonts w:ascii="Cambria Math" w:hAnsi="Cambria Math"/>
            <w:lang w:val="en-GB"/>
          </w:rPr>
          <m:t>Pr=</m:t>
        </m:r>
        <m:f>
          <m:fPr>
            <m:ctrlPr>
              <w:rPr>
                <w:rFonts w:ascii="Cambria Math" w:hAnsi="Cambria Math"/>
                <w:i/>
                <w:lang w:val="en-GB"/>
              </w:rPr>
            </m:ctrlPr>
          </m:fPr>
          <m:num>
            <m:r>
              <w:rPr>
                <w:rFonts w:ascii="Cambria Math" w:hAnsi="Cambria Math"/>
                <w:lang w:val="en-GB"/>
              </w:rPr>
              <m:t>μ</m:t>
            </m:r>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p</m:t>
                </m:r>
              </m:sub>
            </m:sSub>
          </m:num>
          <m:den>
            <m:r>
              <w:rPr>
                <w:rFonts w:ascii="Cambria Math" w:hAnsi="Cambria Math"/>
                <w:lang w:val="en-GB"/>
              </w:rPr>
              <m:t>k</m:t>
            </m:r>
          </m:den>
        </m:f>
        <m:r>
          <w:rPr>
            <w:rFonts w:ascii="Cambria Math" w:hAnsi="Cambria Math"/>
            <w:lang w:val="en-GB"/>
          </w:rPr>
          <m:t>≡</m:t>
        </m:r>
        <m:f>
          <m:fPr>
            <m:ctrlPr>
              <w:rPr>
                <w:rFonts w:ascii="Cambria Math" w:hAnsi="Cambria Math"/>
                <w:i/>
                <w:lang w:val="en-GB"/>
              </w:rPr>
            </m:ctrlPr>
          </m:fPr>
          <m:num>
            <m:r>
              <w:rPr>
                <w:rFonts w:ascii="Cambria Math" w:hAnsi="Cambria Math"/>
                <w:lang w:val="en-GB"/>
              </w:rPr>
              <m:t>ν</m:t>
            </m:r>
          </m:num>
          <m:den>
            <m:r>
              <w:rPr>
                <w:rFonts w:ascii="Cambria Math" w:hAnsi="Cambria Math"/>
                <w:lang w:val="en-GB"/>
              </w:rPr>
              <m:t>α</m:t>
            </m:r>
          </m:den>
        </m:f>
      </m:oMath>
      <w:r>
        <w:rPr>
          <w:rFonts w:ascii="Times New Roman" w:hAnsi="Times New Roman"/>
          <w:lang w:val="en-GB"/>
        </w:rPr>
        <w:t xml:space="preserve"> </w:t>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t>(5.6)</w:t>
      </w:r>
    </w:p>
    <w:p w:rsidR="00CE66F4" w:rsidRDefault="00CE66F4" w:rsidP="00CE66F4">
      <w:pPr>
        <w:spacing w:before="240" w:line="360" w:lineRule="auto"/>
        <w:jc w:val="both"/>
        <w:rPr>
          <w:rFonts w:ascii="Times New Roman" w:hAnsi="Times New Roman"/>
          <w:lang w:val="en-GB"/>
        </w:rPr>
      </w:pPr>
      <w:r>
        <w:rPr>
          <w:rFonts w:ascii="Times New Roman" w:hAnsi="Times New Roman"/>
          <w:lang w:val="en-GB"/>
        </w:rPr>
        <w:t xml:space="preserve">where </w:t>
      </w:r>
      <m:oMath>
        <m:r>
          <w:rPr>
            <w:rFonts w:ascii="Cambria Math" w:hAnsi="Cambria Math"/>
            <w:lang w:val="en-GB"/>
          </w:rPr>
          <m:t>ν</m:t>
        </m:r>
      </m:oMath>
      <w:r>
        <w:rPr>
          <w:rFonts w:ascii="Times New Roman" w:hAnsi="Times New Roman"/>
          <w:lang w:val="en-GB"/>
        </w:rPr>
        <w:t xml:space="preserve"> (m</w:t>
      </w:r>
      <w:r w:rsidRPr="00971D95">
        <w:rPr>
          <w:rFonts w:ascii="Times New Roman" w:hAnsi="Times New Roman"/>
          <w:vertAlign w:val="superscript"/>
          <w:lang w:val="en-GB"/>
        </w:rPr>
        <w:t>2</w:t>
      </w:r>
      <w:r>
        <w:rPr>
          <w:rFonts w:ascii="Times New Roman" w:hAnsi="Times New Roman"/>
          <w:lang w:val="en-GB"/>
        </w:rPr>
        <w:t xml:space="preserve">/s) is the viscous diffusion rate, and </w:t>
      </w:r>
      <m:oMath>
        <m:r>
          <w:rPr>
            <w:rFonts w:ascii="Cambria Math" w:hAnsi="Cambria Math"/>
            <w:lang w:val="en-GB"/>
          </w:rPr>
          <m:t>α</m:t>
        </m:r>
      </m:oMath>
      <w:r>
        <w:rPr>
          <w:rFonts w:ascii="Times New Roman" w:hAnsi="Times New Roman"/>
          <w:lang w:val="en-GB"/>
        </w:rPr>
        <w:t xml:space="preserve"> is the thermal diffusion rate. Some reasonable statements were carried out about </w:t>
      </w:r>
      <m:oMath>
        <m:r>
          <w:rPr>
            <w:rFonts w:ascii="Cambria Math" w:hAnsi="Cambria Math"/>
            <w:lang w:val="en-GB"/>
          </w:rPr>
          <m:t>Pr</m:t>
        </m:r>
      </m:oMath>
      <w:r>
        <w:rPr>
          <w:rFonts w:ascii="Times New Roman" w:hAnsi="Times New Roman"/>
          <w:lang w:val="en-GB"/>
        </w:rPr>
        <w:t xml:space="preserve">. First, when </w:t>
      </w:r>
      <m:oMath>
        <m:r>
          <w:rPr>
            <w:rFonts w:ascii="Cambria Math" w:hAnsi="Cambria Math"/>
            <w:lang w:val="en-GB"/>
          </w:rPr>
          <m:t>Pr</m:t>
        </m:r>
      </m:oMath>
      <w:r>
        <w:rPr>
          <w:rFonts w:ascii="Times New Roman" w:hAnsi="Times New Roman"/>
          <w:lang w:val="en-GB"/>
        </w:rPr>
        <w:t xml:space="preserve"> &gt; 1, </w:t>
      </w:r>
      <m:oMath>
        <m:r>
          <w:rPr>
            <w:rFonts w:ascii="Cambria Math" w:hAnsi="Cambria Math"/>
            <w:lang w:val="en-GB"/>
          </w:rPr>
          <m:t>δ</m:t>
        </m:r>
      </m:oMath>
      <w:r>
        <w:rPr>
          <w:rFonts w:ascii="Times New Roman" w:hAnsi="Times New Roman"/>
          <w:lang w:val="en-GB"/>
        </w:rPr>
        <w:t xml:space="preserve"> &gt; </w:t>
      </w:r>
      <m:oMath>
        <m:sSub>
          <m:sSubPr>
            <m:ctrlPr>
              <w:rPr>
                <w:rFonts w:ascii="Cambria Math" w:hAnsi="Cambria Math"/>
                <w:i/>
                <w:lang w:val="en-GB"/>
              </w:rPr>
            </m:ctrlPr>
          </m:sSubPr>
          <m:e>
            <m:r>
              <w:rPr>
                <w:rFonts w:ascii="Cambria Math" w:hAnsi="Cambria Math"/>
                <w:lang w:val="en-GB"/>
              </w:rPr>
              <m:t>δ</m:t>
            </m:r>
          </m:e>
          <m:sub>
            <m:r>
              <w:rPr>
                <w:rFonts w:ascii="Cambria Math" w:hAnsi="Cambria Math"/>
                <w:lang w:val="en-GB"/>
              </w:rPr>
              <m:t>t</m:t>
            </m:r>
          </m:sub>
        </m:sSub>
      </m:oMath>
      <w:r>
        <w:rPr>
          <w:rFonts w:ascii="Times New Roman" w:hAnsi="Times New Roman"/>
          <w:lang w:val="en-GB"/>
        </w:rPr>
        <w:t xml:space="preserve">, and vice-versa; this is true because high viscosity leads to a thick velocity b.l., and high thermal diffusivity give a thick thermal b.l. In general gases are characterized by </w:t>
      </w:r>
      <m:oMath>
        <m:r>
          <w:rPr>
            <w:rFonts w:ascii="Cambria Math" w:hAnsi="Cambria Math"/>
            <w:lang w:val="en-GB"/>
          </w:rPr>
          <m:t>Pr</m:t>
        </m:r>
      </m:oMath>
      <w:r>
        <w:rPr>
          <w:rFonts w:ascii="Times New Roman" w:hAnsi="Times New Roman"/>
          <w:lang w:val="en-GB"/>
        </w:rPr>
        <w:t xml:space="preserve"> &lt; 1, and as the complexity of gas molecules increases, </w:t>
      </w:r>
      <m:oMath>
        <m:r>
          <w:rPr>
            <w:rFonts w:ascii="Cambria Math" w:hAnsi="Cambria Math"/>
            <w:lang w:val="en-GB"/>
          </w:rPr>
          <m:t>Pr</m:t>
        </m:r>
      </m:oMath>
      <w:r>
        <w:rPr>
          <w:rFonts w:ascii="Times New Roman" w:hAnsi="Times New Roman"/>
          <w:lang w:val="en-GB"/>
        </w:rPr>
        <w:t xml:space="preserve"> approaches 1. In a liquid, the physical mechanism are much more complicated and </w:t>
      </w:r>
      <m:oMath>
        <m:r>
          <w:rPr>
            <w:rFonts w:ascii="Cambria Math" w:hAnsi="Cambria Math"/>
            <w:lang w:val="en-GB"/>
          </w:rPr>
          <m:t>Pr</m:t>
        </m:r>
      </m:oMath>
      <w:r>
        <w:rPr>
          <w:rFonts w:ascii="Times New Roman" w:hAnsi="Times New Roman"/>
          <w:lang w:val="en-GB"/>
        </w:rPr>
        <w:t xml:space="preserve"> can be far from one. Also, in </w:t>
      </w:r>
      <w:r>
        <w:rPr>
          <w:rFonts w:ascii="Times New Roman" w:hAnsi="Times New Roman"/>
          <w:lang w:val="en-GB"/>
        </w:rPr>
        <w:lastRenderedPageBreak/>
        <w:t xml:space="preserve">case of low </w:t>
      </w:r>
      <m:oMath>
        <m:r>
          <w:rPr>
            <w:rFonts w:ascii="Cambria Math" w:hAnsi="Cambria Math"/>
            <w:lang w:val="en-GB"/>
          </w:rPr>
          <m:t>Pr</m:t>
        </m:r>
      </m:oMath>
      <w:r>
        <w:rPr>
          <w:rFonts w:ascii="Times New Roman" w:hAnsi="Times New Roman"/>
          <w:lang w:val="en-GB"/>
        </w:rPr>
        <w:t xml:space="preserve">, </w:t>
      </w:r>
      <m:oMath>
        <m:sSub>
          <m:sSubPr>
            <m:ctrlPr>
              <w:rPr>
                <w:rFonts w:ascii="Cambria Math" w:hAnsi="Cambria Math"/>
                <w:i/>
                <w:lang w:val="en-GB"/>
              </w:rPr>
            </m:ctrlPr>
          </m:sSubPr>
          <m:e>
            <m:r>
              <w:rPr>
                <w:rFonts w:ascii="Cambria Math" w:hAnsi="Cambria Math"/>
                <w:lang w:val="en-GB"/>
              </w:rPr>
              <m:t>δ</m:t>
            </m:r>
          </m:e>
          <m:sub>
            <m:r>
              <w:rPr>
                <w:rFonts w:ascii="Cambria Math" w:hAnsi="Cambria Math"/>
                <w:lang w:val="en-GB"/>
              </w:rPr>
              <m:t>t</m:t>
            </m:r>
          </m:sub>
        </m:sSub>
        <m:r>
          <w:rPr>
            <w:rFonts w:ascii="Cambria Math" w:hAnsi="Cambria Math"/>
            <w:lang w:val="en-GB"/>
          </w:rPr>
          <m:t>≫</m:t>
        </m:r>
      </m:oMath>
      <w:r>
        <w:rPr>
          <w:rFonts w:ascii="Times New Roman" w:hAnsi="Times New Roman"/>
          <w:lang w:val="en-GB"/>
        </w:rPr>
        <w:t xml:space="preserve"> </w:t>
      </w:r>
      <m:oMath>
        <m:r>
          <w:rPr>
            <w:rFonts w:ascii="Cambria Math" w:hAnsi="Cambria Math"/>
            <w:lang w:val="en-GB"/>
          </w:rPr>
          <m:t>δ</m:t>
        </m:r>
      </m:oMath>
      <w:r>
        <w:rPr>
          <w:rFonts w:ascii="Times New Roman" w:hAnsi="Times New Roman"/>
          <w:lang w:val="en-GB"/>
        </w:rPr>
        <w:t xml:space="preserve">, and for practical purposes </w:t>
      </w:r>
      <m:oMath>
        <m:r>
          <w:rPr>
            <w:rFonts w:ascii="Cambria Math" w:hAnsi="Cambria Math"/>
            <w:lang w:val="en-GB"/>
          </w:rPr>
          <m:t>u</m:t>
        </m:r>
      </m:oMath>
      <w:r>
        <w:rPr>
          <w:rFonts w:ascii="Times New Roman" w:hAnsi="Times New Roman"/>
          <w:lang w:val="en-GB"/>
        </w:rPr>
        <w:t xml:space="preserve"> = </w:t>
      </w:r>
      <m:oMath>
        <m:sSub>
          <m:sSubPr>
            <m:ctrlPr>
              <w:rPr>
                <w:rFonts w:ascii="Cambria Math" w:hAnsi="Cambria Math"/>
                <w:i/>
                <w:lang w:val="en-GB"/>
              </w:rPr>
            </m:ctrlPr>
          </m:sSubPr>
          <m:e>
            <m:r>
              <w:rPr>
                <w:rFonts w:ascii="Cambria Math" w:hAnsi="Cambria Math"/>
                <w:lang w:val="en-GB"/>
              </w:rPr>
              <m:t>u</m:t>
            </m:r>
          </m:e>
          <m:sub>
            <m:r>
              <w:rPr>
                <w:rFonts w:ascii="Cambria Math" w:hAnsi="Cambria Math"/>
                <w:lang w:val="en-GB"/>
              </w:rPr>
              <m:t>∞</m:t>
            </m:r>
          </m:sub>
        </m:sSub>
      </m:oMath>
      <w:r>
        <w:rPr>
          <w:rFonts w:ascii="Times New Roman" w:hAnsi="Times New Roman"/>
          <w:lang w:val="en-GB"/>
        </w:rPr>
        <w:t xml:space="preserve"> everywhere within the thermal b.l.; the influence of viscosity can be neglected; in this case the determination of </w:t>
      </w:r>
      <m:oMath>
        <m:r>
          <w:rPr>
            <w:rFonts w:ascii="Cambria Math" w:hAnsi="Cambria Math"/>
            <w:lang w:val="en-GB"/>
          </w:rPr>
          <m:t>h</m:t>
        </m:r>
      </m:oMath>
      <w:r>
        <w:rPr>
          <w:rFonts w:ascii="Times New Roman" w:hAnsi="Times New Roman"/>
          <w:lang w:val="en-GB"/>
        </w:rPr>
        <w:t xml:space="preserve"> depends on five variables (</w:t>
      </w:r>
      <m:oMath>
        <m:r>
          <w:rPr>
            <w:rFonts w:ascii="Cambria Math" w:hAnsi="Cambria Math"/>
            <w:lang w:val="en-GB"/>
          </w:rPr>
          <m:t>x,k,ρ</m:t>
        </m:r>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p</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u</m:t>
            </m:r>
          </m:e>
          <m:sub>
            <m:r>
              <w:rPr>
                <w:rFonts w:ascii="Cambria Math" w:hAnsi="Cambria Math"/>
                <w:lang w:val="en-GB"/>
              </w:rPr>
              <m:t>∞</m:t>
            </m:r>
          </m:sub>
        </m:sSub>
      </m:oMath>
      <w:r>
        <w:rPr>
          <w:rFonts w:ascii="Times New Roman" w:hAnsi="Times New Roman"/>
          <w:lang w:val="en-GB"/>
        </w:rPr>
        <w:t xml:space="preserve">) and two pi-group may be defined, which are </w:t>
      </w:r>
      <m:oMath>
        <m:r>
          <w:rPr>
            <w:rFonts w:ascii="Cambria Math" w:hAnsi="Cambria Math"/>
            <w:lang w:val="en-GB"/>
          </w:rPr>
          <m:t>Nu</m:t>
        </m:r>
      </m:oMath>
      <w:r>
        <w:rPr>
          <w:rFonts w:ascii="Times New Roman" w:hAnsi="Times New Roman"/>
          <w:lang w:val="en-GB"/>
        </w:rPr>
        <w:t xml:space="preserve"> and </w:t>
      </w:r>
      <m:oMath>
        <m:sSub>
          <m:sSubPr>
            <m:ctrlPr>
              <w:rPr>
                <w:rFonts w:ascii="Cambria Math" w:hAnsi="Cambria Math"/>
                <w:i/>
                <w:lang w:val="en-GB"/>
              </w:rPr>
            </m:ctrlPr>
          </m:sSubPr>
          <m:e>
            <m:r>
              <w:rPr>
                <w:rFonts w:ascii="Cambria Math" w:hAnsi="Cambria Math"/>
                <w:lang w:val="en-GB"/>
              </w:rPr>
              <m:t>Re</m:t>
            </m:r>
          </m:e>
          <m:sub>
            <m:r>
              <w:rPr>
                <w:rFonts w:ascii="Cambria Math" w:hAnsi="Cambria Math"/>
                <w:lang w:val="en-GB"/>
              </w:rPr>
              <m:t>x</m:t>
            </m:r>
          </m:sub>
        </m:sSub>
        <m:r>
          <w:rPr>
            <w:rFonts w:ascii="Cambria Math" w:hAnsi="Cambria Math"/>
            <w:lang w:val="en-GB"/>
          </w:rPr>
          <m:t>Pr</m:t>
        </m:r>
      </m:oMath>
      <w:r>
        <w:rPr>
          <w:rFonts w:ascii="Times New Roman" w:hAnsi="Times New Roman"/>
          <w:lang w:val="en-GB"/>
        </w:rPr>
        <w:t xml:space="preserve">. The latter is called </w:t>
      </w:r>
      <w:r w:rsidRPr="0051458B">
        <w:rPr>
          <w:rFonts w:ascii="Times New Roman" w:hAnsi="Times New Roman"/>
          <w:i/>
          <w:lang w:val="en-GB"/>
        </w:rPr>
        <w:t>Péclét number</w:t>
      </w:r>
      <w:r>
        <w:rPr>
          <w:rFonts w:ascii="Times New Roman" w:hAnsi="Times New Roman"/>
          <w:lang w:val="en-GB"/>
        </w:rPr>
        <w:t xml:space="preserve">, </w:t>
      </w:r>
      <m:oMath>
        <m:sSub>
          <m:sSubPr>
            <m:ctrlPr>
              <w:rPr>
                <w:rFonts w:ascii="Cambria Math" w:hAnsi="Cambria Math"/>
                <w:i/>
                <w:lang w:val="en-GB"/>
              </w:rPr>
            </m:ctrlPr>
          </m:sSubPr>
          <m:e>
            <m:r>
              <w:rPr>
                <w:rFonts w:ascii="Cambria Math" w:hAnsi="Cambria Math"/>
                <w:lang w:val="en-GB"/>
              </w:rPr>
              <m:t>Pe</m:t>
            </m:r>
          </m:e>
          <m:sub>
            <m:r>
              <w:rPr>
                <w:rFonts w:ascii="Cambria Math" w:hAnsi="Cambria Math"/>
                <w:lang w:val="en-GB"/>
              </w:rPr>
              <m:t>x</m:t>
            </m:r>
          </m:sub>
        </m:sSub>
      </m:oMath>
      <w:r>
        <w:rPr>
          <w:rFonts w:ascii="Times New Roman" w:hAnsi="Times New Roman"/>
          <w:lang w:val="en-GB"/>
        </w:rPr>
        <w:t xml:space="preserve">, being </w:t>
      </w:r>
      <m:oMath>
        <m:r>
          <w:rPr>
            <w:rFonts w:ascii="Cambria Math" w:hAnsi="Cambria Math"/>
            <w:lang w:val="en-GB"/>
          </w:rPr>
          <m:t>x</m:t>
        </m:r>
      </m:oMath>
      <w:r>
        <w:rPr>
          <w:rFonts w:ascii="Times New Roman" w:hAnsi="Times New Roman"/>
          <w:lang w:val="en-GB"/>
        </w:rPr>
        <w:t xml:space="preserve"> the length upon which it is based, and can be seen as:</w:t>
      </w:r>
    </w:p>
    <w:p w:rsidR="00CE66F4" w:rsidRDefault="00CE66F4" w:rsidP="00CE66F4">
      <w:pPr>
        <w:spacing w:before="240" w:line="360" w:lineRule="auto"/>
        <w:jc w:val="both"/>
        <w:rPr>
          <w:rFonts w:ascii="Times New Roman" w:hAnsi="Times New Roman"/>
          <w:lang w:val="en-GB"/>
        </w:rPr>
      </w:pPr>
      <w:r>
        <w:rPr>
          <w:rFonts w:ascii="Times New Roman" w:hAnsi="Times New Roman"/>
          <w:lang w:val="en-GB"/>
        </w:rPr>
        <w:tab/>
      </w:r>
      <m:oMath>
        <m:sSub>
          <m:sSubPr>
            <m:ctrlPr>
              <w:rPr>
                <w:rFonts w:ascii="Cambria Math" w:hAnsi="Cambria Math"/>
                <w:i/>
                <w:lang w:val="en-GB"/>
              </w:rPr>
            </m:ctrlPr>
          </m:sSubPr>
          <m:e>
            <m:r>
              <w:rPr>
                <w:rFonts w:ascii="Cambria Math" w:hAnsi="Cambria Math"/>
                <w:lang w:val="en-GB"/>
              </w:rPr>
              <m:t>Pe</m:t>
            </m:r>
          </m:e>
          <m:sub>
            <m:r>
              <w:rPr>
                <w:rFonts w:ascii="Cambria Math" w:hAnsi="Cambria Math"/>
                <w:lang w:val="en-GB"/>
              </w:rPr>
              <m:t>x</m:t>
            </m:r>
          </m:sub>
        </m:sSub>
        <m:r>
          <w:rPr>
            <w:rFonts w:ascii="Cambria Math" w:hAnsi="Cambria Math"/>
            <w:lang w:val="en-GB"/>
          </w:rPr>
          <m:t>≡</m:t>
        </m:r>
        <m:f>
          <m:fPr>
            <m:ctrlPr>
              <w:rPr>
                <w:rFonts w:ascii="Cambria Math" w:hAnsi="Cambria Math"/>
                <w:i/>
                <w:lang w:val="en-GB"/>
              </w:rPr>
            </m:ctrlPr>
          </m:fPr>
          <m:num>
            <m:sSub>
              <m:sSubPr>
                <m:ctrlPr>
                  <w:rPr>
                    <w:rFonts w:ascii="Cambria Math" w:hAnsi="Cambria Math"/>
                    <w:i/>
                    <w:lang w:val="en-GB"/>
                  </w:rPr>
                </m:ctrlPr>
              </m:sSubPr>
              <m:e>
                <m:r>
                  <w:rPr>
                    <w:rFonts w:ascii="Cambria Math" w:hAnsi="Cambria Math"/>
                    <w:lang w:val="en-GB"/>
                  </w:rPr>
                  <m:t>u</m:t>
                </m:r>
              </m:e>
              <m:sub>
                <m:r>
                  <w:rPr>
                    <w:rFonts w:ascii="Cambria Math" w:hAnsi="Cambria Math"/>
                    <w:lang w:val="en-GB"/>
                  </w:rPr>
                  <m:t>∞</m:t>
                </m:r>
              </m:sub>
            </m:sSub>
            <m:r>
              <w:rPr>
                <w:rFonts w:ascii="Cambria Math" w:hAnsi="Cambria Math"/>
                <w:lang w:val="en-GB"/>
              </w:rPr>
              <m:t>x</m:t>
            </m:r>
          </m:num>
          <m:den>
            <m:r>
              <w:rPr>
                <w:rFonts w:ascii="Cambria Math" w:hAnsi="Cambria Math"/>
                <w:lang w:val="en-GB"/>
              </w:rPr>
              <m:t>α</m:t>
            </m:r>
          </m:den>
        </m:f>
        <m:r>
          <w:rPr>
            <w:rFonts w:ascii="Cambria Math" w:hAnsi="Cambria Math"/>
            <w:lang w:val="en-GB"/>
          </w:rPr>
          <m:t>=</m:t>
        </m:r>
        <m:f>
          <m:fPr>
            <m:ctrlPr>
              <w:rPr>
                <w:rFonts w:ascii="Cambria Math" w:hAnsi="Cambria Math"/>
                <w:i/>
                <w:lang w:val="en-GB"/>
              </w:rPr>
            </m:ctrlPr>
          </m:fPr>
          <m:num>
            <m:r>
              <w:rPr>
                <w:rFonts w:ascii="Cambria Math" w:hAnsi="Cambria Math"/>
                <w:lang w:val="en-GB"/>
              </w:rPr>
              <m:t>ρ</m:t>
            </m:r>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p</m:t>
                </m:r>
              </m:sub>
            </m:sSub>
            <m:sSub>
              <m:sSubPr>
                <m:ctrlPr>
                  <w:rPr>
                    <w:rFonts w:ascii="Cambria Math" w:hAnsi="Cambria Math"/>
                    <w:i/>
                    <w:lang w:val="en-GB"/>
                  </w:rPr>
                </m:ctrlPr>
              </m:sSubPr>
              <m:e>
                <m:r>
                  <w:rPr>
                    <w:rFonts w:ascii="Cambria Math" w:hAnsi="Cambria Math"/>
                    <w:lang w:val="en-GB"/>
                  </w:rPr>
                  <m:t>u</m:t>
                </m:r>
              </m:e>
              <m:sub>
                <m:r>
                  <w:rPr>
                    <w:rFonts w:ascii="Cambria Math" w:hAnsi="Cambria Math"/>
                    <w:lang w:val="en-GB"/>
                  </w:rPr>
                  <m:t>∞</m:t>
                </m:r>
              </m:sub>
            </m:sSub>
            <m:r>
              <w:rPr>
                <w:rFonts w:ascii="Cambria Math" w:hAnsi="Cambria Math"/>
                <w:lang w:val="en-GB"/>
              </w:rPr>
              <m:t>∆T</m:t>
            </m:r>
          </m:num>
          <m:den>
            <m:r>
              <w:rPr>
                <w:rFonts w:ascii="Cambria Math" w:hAnsi="Cambria Math"/>
                <w:lang w:val="en-GB"/>
              </w:rPr>
              <m:t>k∆T</m:t>
            </m:r>
          </m:den>
        </m:f>
      </m:oMath>
      <w:r>
        <w:rPr>
          <w:rFonts w:ascii="Times New Roman" w:hAnsi="Times New Roman"/>
          <w:lang w:val="en-GB"/>
        </w:rPr>
        <w:t xml:space="preserve"> </w:t>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t>(5.7)</w:t>
      </w:r>
    </w:p>
    <w:p w:rsidR="00CE66F4" w:rsidRDefault="00CE66F4" w:rsidP="00CE66F4">
      <w:pPr>
        <w:spacing w:before="240" w:after="240" w:line="360" w:lineRule="auto"/>
        <w:jc w:val="both"/>
        <w:rPr>
          <w:rFonts w:ascii="Times New Roman" w:hAnsi="Times New Roman"/>
          <w:lang w:val="en-GB"/>
        </w:rPr>
      </w:pPr>
      <w:r>
        <w:rPr>
          <w:rFonts w:ascii="Times New Roman" w:hAnsi="Times New Roman"/>
          <w:lang w:val="en-GB"/>
        </w:rPr>
        <w:t xml:space="preserve">Which a ratio between the heat capacity rate of fluid in the b.l. and axial heat conductance of the b.l.; therefore, if </w:t>
      </w:r>
      <m:oMath>
        <m:sSub>
          <m:sSubPr>
            <m:ctrlPr>
              <w:rPr>
                <w:rFonts w:ascii="Cambria Math" w:hAnsi="Cambria Math"/>
                <w:i/>
                <w:lang w:val="en-GB"/>
              </w:rPr>
            </m:ctrlPr>
          </m:sSubPr>
          <m:e>
            <m:r>
              <w:rPr>
                <w:rFonts w:ascii="Cambria Math" w:hAnsi="Cambria Math"/>
                <w:lang w:val="en-GB"/>
              </w:rPr>
              <m:t>Pe</m:t>
            </m:r>
          </m:e>
          <m:sub>
            <m:r>
              <w:rPr>
                <w:rFonts w:ascii="Cambria Math" w:hAnsi="Cambria Math"/>
                <w:lang w:val="en-GB"/>
              </w:rPr>
              <m:t>x</m:t>
            </m:r>
          </m:sub>
        </m:sSub>
      </m:oMath>
      <w:r>
        <w:rPr>
          <w:rFonts w:ascii="Times New Roman" w:hAnsi="Times New Roman"/>
          <w:lang w:val="en-GB"/>
        </w:rPr>
        <w:t xml:space="preserve"> is large the b.l. assumption that </w:t>
      </w:r>
      <m:oMath>
        <m:sSup>
          <m:sSupPr>
            <m:ctrlPr>
              <w:rPr>
                <w:rFonts w:ascii="Cambria Math" w:hAnsi="Cambria Math"/>
                <w:i/>
                <w:lang w:val="en-GB"/>
              </w:rPr>
            </m:ctrlPr>
          </m:sSupPr>
          <m:e>
            <m:r>
              <w:rPr>
                <w:rFonts w:ascii="Cambria Math" w:hAnsi="Cambria Math"/>
                <w:lang w:val="en-GB"/>
              </w:rPr>
              <m:t>d</m:t>
            </m:r>
          </m:e>
          <m:sup>
            <m:r>
              <w:rPr>
                <w:rFonts w:ascii="Cambria Math" w:hAnsi="Cambria Math"/>
                <w:lang w:val="en-GB"/>
              </w:rPr>
              <m:t>2</m:t>
            </m:r>
          </m:sup>
        </m:sSup>
        <m:r>
          <w:rPr>
            <w:rFonts w:ascii="Cambria Math" w:hAnsi="Cambria Math"/>
            <w:lang w:val="en-GB"/>
          </w:rPr>
          <m:t>T/d</m:t>
        </m:r>
        <m:sSup>
          <m:sSupPr>
            <m:ctrlPr>
              <w:rPr>
                <w:rFonts w:ascii="Cambria Math" w:hAnsi="Cambria Math"/>
                <w:i/>
                <w:lang w:val="en-GB"/>
              </w:rPr>
            </m:ctrlPr>
          </m:sSupPr>
          <m:e>
            <m:r>
              <w:rPr>
                <w:rFonts w:ascii="Cambria Math" w:hAnsi="Cambria Math"/>
                <w:lang w:val="en-GB"/>
              </w:rPr>
              <m:t>x</m:t>
            </m:r>
          </m:e>
          <m:sup>
            <m:r>
              <w:rPr>
                <w:rFonts w:ascii="Cambria Math" w:hAnsi="Cambria Math"/>
                <w:lang w:val="en-GB"/>
              </w:rPr>
              <m:t>2</m:t>
            </m:r>
          </m:sup>
        </m:sSup>
        <m:r>
          <w:rPr>
            <w:rFonts w:ascii="Cambria Math" w:hAnsi="Cambria Math"/>
            <w:lang w:val="en-GB"/>
          </w:rPr>
          <m:t>≪</m:t>
        </m:r>
        <m:sSup>
          <m:sSupPr>
            <m:ctrlPr>
              <w:rPr>
                <w:rFonts w:ascii="Cambria Math" w:hAnsi="Cambria Math"/>
                <w:i/>
                <w:lang w:val="en-GB"/>
              </w:rPr>
            </m:ctrlPr>
          </m:sSupPr>
          <m:e>
            <m:r>
              <w:rPr>
                <w:rFonts w:ascii="Cambria Math" w:hAnsi="Cambria Math"/>
                <w:lang w:val="en-GB"/>
              </w:rPr>
              <m:t>d</m:t>
            </m:r>
          </m:e>
          <m:sup>
            <m:r>
              <w:rPr>
                <w:rFonts w:ascii="Cambria Math" w:hAnsi="Cambria Math"/>
                <w:lang w:val="en-GB"/>
              </w:rPr>
              <m:t>2</m:t>
            </m:r>
          </m:sup>
        </m:sSup>
        <m:r>
          <w:rPr>
            <w:rFonts w:ascii="Cambria Math" w:hAnsi="Cambria Math"/>
            <w:lang w:val="en-GB"/>
          </w:rPr>
          <m:t>T/d</m:t>
        </m:r>
        <m:sSup>
          <m:sSupPr>
            <m:ctrlPr>
              <w:rPr>
                <w:rFonts w:ascii="Cambria Math" w:hAnsi="Cambria Math"/>
                <w:i/>
                <w:lang w:val="en-GB"/>
              </w:rPr>
            </m:ctrlPr>
          </m:sSupPr>
          <m:e>
            <m:r>
              <w:rPr>
                <w:rFonts w:ascii="Cambria Math" w:hAnsi="Cambria Math"/>
                <w:lang w:val="en-GB"/>
              </w:rPr>
              <m:t>y</m:t>
            </m:r>
          </m:e>
          <m:sup>
            <m:r>
              <w:rPr>
                <w:rFonts w:ascii="Cambria Math" w:hAnsi="Cambria Math"/>
                <w:lang w:val="en-GB"/>
              </w:rPr>
              <m:t>2</m:t>
            </m:r>
          </m:sup>
        </m:sSup>
      </m:oMath>
      <w:r>
        <w:rPr>
          <w:rFonts w:ascii="Times New Roman" w:hAnsi="Times New Roman"/>
          <w:lang w:val="en-GB"/>
        </w:rPr>
        <w:t xml:space="preserve"> will be valid; otherwise (</w:t>
      </w:r>
      <m:oMath>
        <m:sSub>
          <m:sSubPr>
            <m:ctrlPr>
              <w:rPr>
                <w:rFonts w:ascii="Cambria Math" w:hAnsi="Cambria Math"/>
                <w:i/>
                <w:lang w:val="en-GB"/>
              </w:rPr>
            </m:ctrlPr>
          </m:sSubPr>
          <m:e>
            <m:r>
              <w:rPr>
                <w:rFonts w:ascii="Cambria Math" w:hAnsi="Cambria Math"/>
                <w:lang w:val="en-GB"/>
              </w:rPr>
              <m:t>Pe</m:t>
            </m:r>
          </m:e>
          <m:sub>
            <m:r>
              <w:rPr>
                <w:rFonts w:ascii="Cambria Math" w:hAnsi="Cambria Math"/>
                <w:lang w:val="en-GB"/>
              </w:rPr>
              <m:t>x</m:t>
            </m:r>
          </m:sub>
        </m:sSub>
        <m:r>
          <w:rPr>
            <w:rFonts w:ascii="Cambria Math" w:hAnsi="Cambria Math"/>
            <w:lang w:val="en-GB"/>
          </w:rPr>
          <m:t>≪</m:t>
        </m:r>
      </m:oMath>
      <w:r>
        <w:rPr>
          <w:rFonts w:ascii="Times New Roman" w:hAnsi="Times New Roman"/>
          <w:lang w:val="en-GB"/>
        </w:rPr>
        <w:t xml:space="preserve"> 100) it will be violated.</w:t>
      </w:r>
    </w:p>
    <w:p w:rsidR="00CE66F4" w:rsidRDefault="00CE66F4" w:rsidP="00CE66F4">
      <w:pPr>
        <w:spacing w:before="240" w:after="240" w:line="360" w:lineRule="auto"/>
        <w:jc w:val="both"/>
        <w:rPr>
          <w:rFonts w:ascii="Times New Roman" w:hAnsi="Times New Roman"/>
          <w:lang w:val="en-GB"/>
        </w:rPr>
      </w:pPr>
    </w:p>
    <w:p w:rsidR="00CE66F4" w:rsidRPr="00E929B1" w:rsidRDefault="00CE66F4" w:rsidP="00CE66F4">
      <w:pPr>
        <w:spacing w:line="360" w:lineRule="auto"/>
        <w:jc w:val="both"/>
        <w:rPr>
          <w:rFonts w:ascii="Garamond" w:hAnsi="Garamond"/>
          <w:sz w:val="28"/>
          <w:lang w:val="en-GB"/>
        </w:rPr>
      </w:pPr>
      <w:r>
        <w:rPr>
          <w:rFonts w:ascii="Garamond" w:hAnsi="Garamond"/>
          <w:sz w:val="28"/>
          <w:lang w:val="en-GB"/>
        </w:rPr>
        <w:t>5</w:t>
      </w:r>
      <w:r w:rsidRPr="00E929B1">
        <w:rPr>
          <w:rFonts w:ascii="Garamond" w:hAnsi="Garamond"/>
          <w:sz w:val="28"/>
          <w:lang w:val="en-GB"/>
        </w:rPr>
        <w:t>.</w:t>
      </w:r>
      <w:r>
        <w:rPr>
          <w:rFonts w:ascii="Garamond" w:hAnsi="Garamond"/>
          <w:sz w:val="28"/>
          <w:lang w:val="en-GB"/>
        </w:rPr>
        <w:t>2</w:t>
      </w:r>
      <w:r>
        <w:rPr>
          <w:rFonts w:ascii="Garamond" w:hAnsi="Garamond"/>
          <w:sz w:val="28"/>
          <w:lang w:val="en-GB"/>
        </w:rPr>
        <w:tab/>
        <w:t>Conservation laws</w:t>
      </w:r>
    </w:p>
    <w:p w:rsidR="00CE66F4" w:rsidRDefault="00CE66F4" w:rsidP="00CE66F4">
      <w:pPr>
        <w:spacing w:before="240" w:line="360" w:lineRule="auto"/>
        <w:jc w:val="both"/>
        <w:rPr>
          <w:rFonts w:ascii="Times New Roman" w:hAnsi="Times New Roman"/>
          <w:lang w:val="en-GB"/>
        </w:rPr>
      </w:pPr>
      <w:r>
        <w:rPr>
          <w:rFonts w:ascii="Times New Roman" w:hAnsi="Times New Roman"/>
          <w:lang w:val="en-GB"/>
        </w:rPr>
        <w:tab/>
        <w:t xml:space="preserve">The differential equations that describe the heat transfer phenomena when a fluid is considered are the conservation of mass (also called </w:t>
      </w:r>
      <w:r w:rsidRPr="00F17EB9">
        <w:rPr>
          <w:rFonts w:ascii="Times New Roman" w:hAnsi="Times New Roman"/>
          <w:i/>
          <w:lang w:val="en-GB"/>
        </w:rPr>
        <w:t>continuity equation</w:t>
      </w:r>
      <w:r>
        <w:rPr>
          <w:rFonts w:ascii="Times New Roman" w:hAnsi="Times New Roman"/>
          <w:lang w:val="en-GB"/>
        </w:rPr>
        <w:t xml:space="preserve">), the conservation of momentum (also called </w:t>
      </w:r>
      <w:r w:rsidRPr="00F17EB9">
        <w:rPr>
          <w:rFonts w:ascii="Times New Roman" w:hAnsi="Times New Roman"/>
          <w:i/>
          <w:lang w:val="en-GB"/>
        </w:rPr>
        <w:t>Navier-Stokes equations</w:t>
      </w:r>
      <w:r>
        <w:rPr>
          <w:rFonts w:ascii="Times New Roman" w:hAnsi="Times New Roman"/>
          <w:lang w:val="en-GB"/>
        </w:rPr>
        <w:t>), and the conservation of energy. Eq.(5.6) shows the time-dependent conservation of mass for a closed system:</w:t>
      </w:r>
    </w:p>
    <w:p w:rsidR="00CE66F4" w:rsidRDefault="00CE66F4" w:rsidP="00CE66F4">
      <w:pPr>
        <w:spacing w:before="240" w:line="360" w:lineRule="auto"/>
        <w:jc w:val="both"/>
        <w:rPr>
          <w:rFonts w:ascii="Times New Roman" w:hAnsi="Times New Roman"/>
          <w:lang w:val="en-GB"/>
        </w:rPr>
      </w:pPr>
      <w:r>
        <w:rPr>
          <w:rFonts w:ascii="Times New Roman" w:hAnsi="Times New Roman"/>
          <w:lang w:val="en-GB"/>
        </w:rPr>
        <w:tab/>
      </w:r>
      <m:oMath>
        <m:f>
          <m:fPr>
            <m:ctrlPr>
              <w:rPr>
                <w:rFonts w:ascii="Cambria Math" w:hAnsi="Cambria Math"/>
                <w:i/>
                <w:lang w:val="en-GB"/>
              </w:rPr>
            </m:ctrlPr>
          </m:fPr>
          <m:num>
            <m:r>
              <w:rPr>
                <w:rFonts w:ascii="Cambria Math" w:hAnsi="Cambria Math"/>
                <w:lang w:val="en-GB"/>
              </w:rPr>
              <m:t>∂ρ</m:t>
            </m:r>
          </m:num>
          <m:den>
            <m:r>
              <w:rPr>
                <w:rFonts w:ascii="Cambria Math" w:hAnsi="Cambria Math"/>
                <w:lang w:val="en-GB"/>
              </w:rPr>
              <m:t>∂t</m:t>
            </m:r>
          </m:den>
        </m:f>
        <m:r>
          <w:rPr>
            <w:rFonts w:ascii="Cambria Math" w:hAnsi="Cambria Math"/>
            <w:lang w:val="en-GB"/>
          </w:rPr>
          <m:t>+</m:t>
        </m:r>
        <m:r>
          <m:rPr>
            <m:sty m:val="p"/>
          </m:rPr>
          <w:rPr>
            <w:rFonts w:ascii="Cambria Math" w:hAnsi="Cambria Math"/>
            <w:lang w:val="en-GB"/>
          </w:rPr>
          <m:t>∇</m:t>
        </m:r>
        <m:d>
          <m:dPr>
            <m:ctrlPr>
              <w:rPr>
                <w:rFonts w:ascii="Cambria Math" w:hAnsi="Cambria Math"/>
                <w:i/>
                <w:lang w:val="en-GB"/>
              </w:rPr>
            </m:ctrlPr>
          </m:dPr>
          <m:e>
            <m:r>
              <w:rPr>
                <w:rFonts w:ascii="Cambria Math" w:hAnsi="Cambria Math"/>
                <w:lang w:val="en-GB"/>
              </w:rPr>
              <m:t>ρ</m:t>
            </m:r>
            <m:acc>
              <m:accPr>
                <m:chr m:val="⃗"/>
                <m:ctrlPr>
                  <w:rPr>
                    <w:rFonts w:ascii="Cambria Math" w:hAnsi="Cambria Math"/>
                    <w:i/>
                    <w:lang w:val="en-GB"/>
                  </w:rPr>
                </m:ctrlPr>
              </m:accPr>
              <m:e>
                <m:r>
                  <w:rPr>
                    <w:rFonts w:ascii="Cambria Math" w:hAnsi="Cambria Math"/>
                    <w:lang w:val="en-GB"/>
                  </w:rPr>
                  <m:t>u</m:t>
                </m:r>
              </m:e>
            </m:acc>
          </m:e>
        </m:d>
        <m:r>
          <w:rPr>
            <w:rFonts w:ascii="Cambria Math" w:hAnsi="Cambria Math"/>
            <w:lang w:val="en-GB"/>
          </w:rPr>
          <m:t>=0</m:t>
        </m:r>
      </m:oMath>
      <w:r>
        <w:rPr>
          <w:rFonts w:ascii="Times New Roman" w:hAnsi="Times New Roman"/>
          <w:lang w:val="en-GB"/>
        </w:rPr>
        <w:t xml:space="preserve"> </w:t>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t>(5.6)</w:t>
      </w:r>
    </w:p>
    <w:p w:rsidR="00CE66F4" w:rsidRDefault="00CE66F4" w:rsidP="00CE66F4">
      <w:pPr>
        <w:spacing w:before="240" w:line="360" w:lineRule="auto"/>
        <w:jc w:val="both"/>
        <w:rPr>
          <w:rFonts w:ascii="Times New Roman" w:hAnsi="Times New Roman"/>
          <w:lang w:val="en-GB"/>
        </w:rPr>
      </w:pPr>
      <w:r>
        <w:rPr>
          <w:rFonts w:ascii="Times New Roman" w:hAnsi="Times New Roman"/>
          <w:lang w:val="en-GB"/>
        </w:rPr>
        <w:t xml:space="preserve">in which </w:t>
      </w:r>
      <m:oMath>
        <m:r>
          <w:rPr>
            <w:rFonts w:ascii="Cambria Math" w:hAnsi="Cambria Math"/>
            <w:lang w:val="en-GB"/>
          </w:rPr>
          <m:t>ρ</m:t>
        </m:r>
      </m:oMath>
      <w:r>
        <w:rPr>
          <w:rFonts w:ascii="Times New Roman" w:hAnsi="Times New Roman"/>
          <w:lang w:val="en-GB"/>
        </w:rPr>
        <w:t xml:space="preserve"> is the fluid density and </w:t>
      </w:r>
      <m:oMath>
        <m:acc>
          <m:accPr>
            <m:chr m:val="⃗"/>
            <m:ctrlPr>
              <w:rPr>
                <w:rFonts w:ascii="Cambria Math" w:hAnsi="Cambria Math"/>
                <w:i/>
                <w:lang w:val="en-GB"/>
              </w:rPr>
            </m:ctrlPr>
          </m:accPr>
          <m:e>
            <m:r>
              <w:rPr>
                <w:rFonts w:ascii="Cambria Math" w:hAnsi="Cambria Math"/>
                <w:lang w:val="en-GB"/>
              </w:rPr>
              <m:t>u</m:t>
            </m:r>
          </m:e>
        </m:acc>
      </m:oMath>
      <w:r>
        <w:rPr>
          <w:rFonts w:ascii="Times New Roman" w:hAnsi="Times New Roman"/>
          <w:lang w:val="en-GB"/>
        </w:rPr>
        <w:t xml:space="preserve"> is the fluid velocity. In general the conservation of momentum is written per unit volume as well:</w:t>
      </w:r>
    </w:p>
    <w:p w:rsidR="00CE66F4" w:rsidRDefault="00CE66F4" w:rsidP="00CE66F4">
      <w:pPr>
        <w:spacing w:before="240" w:line="360" w:lineRule="auto"/>
        <w:jc w:val="both"/>
        <w:rPr>
          <w:rFonts w:ascii="Times New Roman" w:hAnsi="Times New Roman"/>
          <w:lang w:val="en-GB"/>
        </w:rPr>
      </w:pPr>
      <w:r>
        <w:rPr>
          <w:rFonts w:ascii="Times New Roman" w:hAnsi="Times New Roman"/>
          <w:lang w:val="en-GB"/>
        </w:rPr>
        <w:tab/>
      </w:r>
      <m:oMath>
        <m:r>
          <w:rPr>
            <w:rFonts w:ascii="Cambria Math" w:hAnsi="Cambria Math"/>
            <w:lang w:val="en-GB"/>
          </w:rPr>
          <m:t>ρ</m:t>
        </m:r>
        <m:d>
          <m:dPr>
            <m:ctrlPr>
              <w:rPr>
                <w:rFonts w:ascii="Cambria Math" w:hAnsi="Cambria Math"/>
                <w:i/>
                <w:lang w:val="en-GB"/>
              </w:rPr>
            </m:ctrlPr>
          </m:dPr>
          <m:e>
            <m:acc>
              <m:accPr>
                <m:chr m:val="⃗"/>
                <m:ctrlPr>
                  <w:rPr>
                    <w:rFonts w:ascii="Cambria Math" w:hAnsi="Cambria Math"/>
                    <w:i/>
                    <w:lang w:val="en-GB"/>
                  </w:rPr>
                </m:ctrlPr>
              </m:accPr>
              <m:e>
                <m:r>
                  <w:rPr>
                    <w:rFonts w:ascii="Cambria Math" w:hAnsi="Cambria Math"/>
                    <w:lang w:val="en-GB"/>
                  </w:rPr>
                  <m:t>f</m:t>
                </m:r>
              </m:e>
            </m:acc>
            <m:r>
              <w:rPr>
                <w:rFonts w:ascii="Cambria Math" w:hAnsi="Cambria Math"/>
                <w:lang w:val="en-GB"/>
              </w:rPr>
              <m:t>-</m:t>
            </m:r>
            <m:f>
              <m:fPr>
                <m:ctrlPr>
                  <w:rPr>
                    <w:rFonts w:ascii="Cambria Math" w:hAnsi="Cambria Math"/>
                    <w:i/>
                    <w:lang w:val="en-GB"/>
                  </w:rPr>
                </m:ctrlPr>
              </m:fPr>
              <m:num>
                <m:r>
                  <w:rPr>
                    <w:rFonts w:ascii="Cambria Math" w:hAnsi="Cambria Math"/>
                    <w:lang w:val="en-GB"/>
                  </w:rPr>
                  <m:t>∂</m:t>
                </m:r>
                <m:acc>
                  <m:accPr>
                    <m:chr m:val="⃗"/>
                    <m:ctrlPr>
                      <w:rPr>
                        <w:rFonts w:ascii="Cambria Math" w:hAnsi="Cambria Math"/>
                        <w:i/>
                        <w:lang w:val="en-GB"/>
                      </w:rPr>
                    </m:ctrlPr>
                  </m:accPr>
                  <m:e>
                    <m:r>
                      <w:rPr>
                        <w:rFonts w:ascii="Cambria Math" w:hAnsi="Cambria Math"/>
                        <w:lang w:val="en-GB"/>
                      </w:rPr>
                      <m:t>u</m:t>
                    </m:r>
                  </m:e>
                </m:acc>
              </m:num>
              <m:den>
                <m:r>
                  <w:rPr>
                    <w:rFonts w:ascii="Cambria Math" w:hAnsi="Cambria Math"/>
                    <w:lang w:val="en-GB"/>
                  </w:rPr>
                  <m:t>∂t</m:t>
                </m:r>
              </m:den>
            </m:f>
          </m:e>
        </m:d>
        <m:r>
          <w:rPr>
            <w:rFonts w:ascii="Cambria Math" w:hAnsi="Cambria Math"/>
            <w:lang w:val="en-GB"/>
          </w:rPr>
          <m:t>+</m:t>
        </m:r>
        <m:r>
          <m:rPr>
            <m:sty m:val="p"/>
          </m:rPr>
          <w:rPr>
            <w:rFonts w:ascii="Cambria Math" w:hAnsi="Cambria Math"/>
            <w:lang w:val="en-GB"/>
          </w:rPr>
          <m:t>∇</m:t>
        </m:r>
        <m:acc>
          <m:accPr>
            <m:chr m:val="⃗"/>
            <m:ctrlPr>
              <w:rPr>
                <w:rFonts w:ascii="Cambria Math" w:hAnsi="Cambria Math"/>
                <w:i/>
                <w:lang w:val="en-GB"/>
              </w:rPr>
            </m:ctrlPr>
          </m:accPr>
          <m:e>
            <m:r>
              <w:rPr>
                <w:rFonts w:ascii="Cambria Math" w:hAnsi="Cambria Math"/>
                <w:lang w:val="en-GB"/>
              </w:rPr>
              <m:t>F</m:t>
            </m:r>
          </m:e>
        </m:acc>
        <m:r>
          <w:rPr>
            <w:rFonts w:ascii="Cambria Math" w:hAnsi="Cambria Math"/>
            <w:lang w:val="en-GB"/>
          </w:rPr>
          <m:t>=0</m:t>
        </m:r>
      </m:oMath>
      <w:r>
        <w:rPr>
          <w:rFonts w:ascii="Times New Roman" w:hAnsi="Times New Roman"/>
          <w:lang w:val="en-GB"/>
        </w:rPr>
        <w:t xml:space="preserve"> </w:t>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t>(5.7)</w:t>
      </w:r>
    </w:p>
    <w:p w:rsidR="00CE66F4" w:rsidRDefault="00CE66F4" w:rsidP="00CE66F4">
      <w:pPr>
        <w:spacing w:before="240" w:line="360" w:lineRule="auto"/>
        <w:jc w:val="both"/>
        <w:rPr>
          <w:rFonts w:ascii="Times New Roman" w:hAnsi="Times New Roman"/>
          <w:lang w:val="en-GB"/>
        </w:rPr>
      </w:pPr>
      <w:r>
        <w:rPr>
          <w:rFonts w:ascii="Times New Roman" w:hAnsi="Times New Roman"/>
          <w:lang w:val="en-GB"/>
        </w:rPr>
        <w:t xml:space="preserve">In Eq.(5.7) the vector </w:t>
      </w:r>
      <m:oMath>
        <m:acc>
          <m:accPr>
            <m:chr m:val="⃗"/>
            <m:ctrlPr>
              <w:rPr>
                <w:rFonts w:ascii="Cambria Math" w:hAnsi="Cambria Math"/>
                <w:i/>
                <w:lang w:val="en-GB"/>
              </w:rPr>
            </m:ctrlPr>
          </m:accPr>
          <m:e>
            <m:r>
              <w:rPr>
                <w:rFonts w:ascii="Cambria Math" w:hAnsi="Cambria Math"/>
                <w:lang w:val="en-GB"/>
              </w:rPr>
              <m:t>f</m:t>
            </m:r>
          </m:e>
        </m:acc>
      </m:oMath>
      <w:r>
        <w:rPr>
          <w:rFonts w:ascii="Times New Roman" w:hAnsi="Times New Roman"/>
          <w:lang w:val="en-GB"/>
        </w:rPr>
        <w:t xml:space="preserve"> accounts for mass forces to which the fluid is subjected, and the tensor </w:t>
      </w:r>
      <m:oMath>
        <m:acc>
          <m:accPr>
            <m:chr m:val="⃗"/>
            <m:ctrlPr>
              <w:rPr>
                <w:rFonts w:ascii="Cambria Math" w:hAnsi="Cambria Math"/>
                <w:i/>
                <w:lang w:val="en-GB"/>
              </w:rPr>
            </m:ctrlPr>
          </m:accPr>
          <m:e>
            <m:r>
              <w:rPr>
                <w:rFonts w:ascii="Cambria Math" w:hAnsi="Cambria Math"/>
                <w:lang w:val="en-GB"/>
              </w:rPr>
              <m:t>F</m:t>
            </m:r>
          </m:e>
        </m:acc>
      </m:oMath>
      <w:r>
        <w:rPr>
          <w:rFonts w:ascii="Times New Roman" w:hAnsi="Times New Roman"/>
          <w:lang w:val="en-GB"/>
        </w:rPr>
        <w:t xml:space="preserve"> accounts for shear stresses and pressures. The conservation of energy can be expressed using the following equation:</w:t>
      </w:r>
    </w:p>
    <w:p w:rsidR="00CE66F4" w:rsidRDefault="00CE66F4" w:rsidP="00CE66F4">
      <w:pPr>
        <w:spacing w:before="240" w:line="360" w:lineRule="auto"/>
        <w:jc w:val="both"/>
        <w:rPr>
          <w:rFonts w:ascii="Times New Roman" w:hAnsi="Times New Roman"/>
          <w:lang w:val="en-GB"/>
        </w:rPr>
      </w:pPr>
      <w:r>
        <w:rPr>
          <w:rFonts w:ascii="Times New Roman" w:hAnsi="Times New Roman"/>
          <w:lang w:val="en-GB"/>
        </w:rPr>
        <w:tab/>
      </w:r>
      <m:oMath>
        <m:r>
          <w:rPr>
            <w:rFonts w:ascii="Cambria Math" w:hAnsi="Cambria Math"/>
            <w:lang w:val="en-GB"/>
          </w:rPr>
          <m:t>ρ</m:t>
        </m:r>
        <m:f>
          <m:fPr>
            <m:ctrlPr>
              <w:rPr>
                <w:rFonts w:ascii="Cambria Math" w:hAnsi="Cambria Math"/>
                <w:i/>
                <w:lang w:val="en-GB"/>
              </w:rPr>
            </m:ctrlPr>
          </m:fPr>
          <m:num>
            <m:r>
              <w:rPr>
                <w:rFonts w:ascii="Cambria Math" w:hAnsi="Cambria Math"/>
                <w:lang w:val="en-GB"/>
              </w:rPr>
              <m:t>∂</m:t>
            </m:r>
            <m:sSub>
              <m:sSubPr>
                <m:ctrlPr>
                  <w:rPr>
                    <w:rFonts w:ascii="Cambria Math" w:hAnsi="Cambria Math"/>
                    <w:i/>
                    <w:lang w:val="en-GB"/>
                  </w:rPr>
                </m:ctrlPr>
              </m:sSubPr>
              <m:e>
                <m:r>
                  <w:rPr>
                    <w:rFonts w:ascii="Cambria Math" w:hAnsi="Cambria Math"/>
                    <w:lang w:val="en-GB"/>
                  </w:rPr>
                  <m:t>e</m:t>
                </m:r>
              </m:e>
              <m:sub>
                <m:r>
                  <w:rPr>
                    <w:rFonts w:ascii="Cambria Math" w:hAnsi="Cambria Math"/>
                    <w:lang w:val="en-GB"/>
                  </w:rPr>
                  <m:t>tot</m:t>
                </m:r>
              </m:sub>
            </m:sSub>
          </m:num>
          <m:den>
            <m:r>
              <w:rPr>
                <w:rFonts w:ascii="Cambria Math" w:hAnsi="Cambria Math"/>
                <w:lang w:val="en-GB"/>
              </w:rPr>
              <m:t>∂t</m:t>
            </m:r>
          </m:den>
        </m:f>
        <m:r>
          <w:rPr>
            <w:rFonts w:ascii="Cambria Math" w:hAnsi="Cambria Math"/>
            <w:lang w:val="en-GB"/>
          </w:rPr>
          <m:t>-ρ</m:t>
        </m:r>
        <m:acc>
          <m:accPr>
            <m:chr m:val="⃗"/>
            <m:ctrlPr>
              <w:rPr>
                <w:rFonts w:ascii="Cambria Math" w:hAnsi="Cambria Math"/>
                <w:i/>
                <w:lang w:val="en-GB"/>
              </w:rPr>
            </m:ctrlPr>
          </m:accPr>
          <m:e>
            <m:r>
              <w:rPr>
                <w:rFonts w:ascii="Cambria Math" w:hAnsi="Cambria Math"/>
                <w:lang w:val="en-GB"/>
              </w:rPr>
              <m:t>f</m:t>
            </m:r>
          </m:e>
        </m:acc>
        <m:acc>
          <m:accPr>
            <m:chr m:val="⃗"/>
            <m:ctrlPr>
              <w:rPr>
                <w:rFonts w:ascii="Cambria Math" w:hAnsi="Cambria Math"/>
                <w:i/>
                <w:lang w:val="en-GB"/>
              </w:rPr>
            </m:ctrlPr>
          </m:accPr>
          <m:e>
            <m:r>
              <w:rPr>
                <w:rFonts w:ascii="Cambria Math" w:hAnsi="Cambria Math"/>
                <w:lang w:val="en-GB"/>
              </w:rPr>
              <m:t>u</m:t>
            </m:r>
          </m:e>
        </m:acc>
        <m:r>
          <m:rPr>
            <m:sty m:val="p"/>
          </m:rPr>
          <w:rPr>
            <w:rFonts w:ascii="Cambria Math" w:hAnsi="Cambria Math"/>
            <w:lang w:val="en-GB"/>
          </w:rPr>
          <m:t>-∇</m:t>
        </m:r>
        <m:acc>
          <m:accPr>
            <m:chr m:val="⃗"/>
            <m:ctrlPr>
              <w:rPr>
                <w:rFonts w:ascii="Cambria Math" w:hAnsi="Cambria Math"/>
                <w:i/>
                <w:lang w:val="en-GB"/>
              </w:rPr>
            </m:ctrlPr>
          </m:accPr>
          <m:e>
            <m:r>
              <w:rPr>
                <w:rFonts w:ascii="Cambria Math" w:hAnsi="Cambria Math"/>
                <w:lang w:val="en-GB"/>
              </w:rPr>
              <m:t>F</m:t>
            </m:r>
          </m:e>
        </m:acc>
        <m:acc>
          <m:accPr>
            <m:chr m:val="⃗"/>
            <m:ctrlPr>
              <w:rPr>
                <w:rFonts w:ascii="Cambria Math" w:hAnsi="Cambria Math"/>
                <w:i/>
                <w:lang w:val="en-GB"/>
              </w:rPr>
            </m:ctrlPr>
          </m:accPr>
          <m:e>
            <m:r>
              <w:rPr>
                <w:rFonts w:ascii="Cambria Math" w:hAnsi="Cambria Math"/>
                <w:lang w:val="en-GB"/>
              </w:rPr>
              <m:t>u</m:t>
            </m:r>
          </m:e>
        </m:acc>
        <m:r>
          <w:rPr>
            <w:rFonts w:ascii="Cambria Math" w:hAnsi="Cambria Math"/>
            <w:lang w:val="en-GB"/>
          </w:rPr>
          <m:t xml:space="preserve"> +</m:t>
        </m:r>
        <m:r>
          <m:rPr>
            <m:sty m:val="p"/>
          </m:rPr>
          <w:rPr>
            <w:rFonts w:ascii="Cambria Math" w:hAnsi="Cambria Math"/>
            <w:lang w:val="en-GB"/>
          </w:rPr>
          <m:t>∇(kT)</m:t>
        </m:r>
        <m:r>
          <w:rPr>
            <w:rFonts w:ascii="Cambria Math" w:hAnsi="Cambria Math"/>
            <w:lang w:val="en-GB"/>
          </w:rPr>
          <m:t>=0</m:t>
        </m:r>
      </m:oMath>
      <w:r>
        <w:rPr>
          <w:rFonts w:ascii="Times New Roman" w:hAnsi="Times New Roman"/>
          <w:lang w:val="en-GB"/>
        </w:rPr>
        <w:t xml:space="preserve"> </w:t>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t>(5.8)</w:t>
      </w:r>
    </w:p>
    <w:p w:rsidR="00CE66F4" w:rsidRDefault="00CE66F4" w:rsidP="00CE66F4">
      <w:pPr>
        <w:spacing w:before="240" w:line="360" w:lineRule="auto"/>
        <w:jc w:val="both"/>
        <w:rPr>
          <w:rFonts w:ascii="Times New Roman" w:hAnsi="Times New Roman"/>
          <w:lang w:val="en-GB"/>
        </w:rPr>
      </w:pPr>
      <w:r>
        <w:rPr>
          <w:rFonts w:ascii="Times New Roman" w:hAnsi="Times New Roman"/>
          <w:lang w:val="en-GB"/>
        </w:rPr>
        <w:lastRenderedPageBreak/>
        <w:t xml:space="preserve">where </w:t>
      </w:r>
      <m:oMath>
        <m:sSub>
          <m:sSubPr>
            <m:ctrlPr>
              <w:rPr>
                <w:rFonts w:ascii="Cambria Math" w:hAnsi="Cambria Math"/>
                <w:i/>
                <w:lang w:val="en-GB"/>
              </w:rPr>
            </m:ctrlPr>
          </m:sSubPr>
          <m:e>
            <m:r>
              <w:rPr>
                <w:rFonts w:ascii="Cambria Math" w:hAnsi="Cambria Math"/>
                <w:lang w:val="en-GB"/>
              </w:rPr>
              <m:t>e</m:t>
            </m:r>
          </m:e>
          <m:sub>
            <m:r>
              <w:rPr>
                <w:rFonts w:ascii="Cambria Math" w:hAnsi="Cambria Math"/>
                <w:lang w:val="en-GB"/>
              </w:rPr>
              <m:t>tot</m:t>
            </m:r>
          </m:sub>
        </m:sSub>
      </m:oMath>
      <w:r>
        <w:rPr>
          <w:rFonts w:ascii="Times New Roman" w:hAnsi="Times New Roman"/>
          <w:lang w:val="en-GB"/>
        </w:rPr>
        <w:t xml:space="preserve"> is the sum of specific internal energy and kinetic energy of the particle, while the second and the third term account for the work performed by, respectively, mass forces and stresses; the last term denotes the thermal power that the particle gives to the environment (i.e. Fourier’s Law).</w:t>
      </w:r>
    </w:p>
    <w:p w:rsidR="00CE66F4" w:rsidRDefault="00CE66F4" w:rsidP="00CE66F4">
      <w:pPr>
        <w:spacing w:line="360" w:lineRule="auto"/>
        <w:rPr>
          <w:rFonts w:ascii="Times New Roman" w:hAnsi="Times New Roman"/>
          <w:lang w:val="en-GB"/>
        </w:rPr>
      </w:pPr>
    </w:p>
    <w:p w:rsidR="00CE66F4" w:rsidRDefault="00CE66F4" w:rsidP="00CE66F4">
      <w:pPr>
        <w:spacing w:line="360" w:lineRule="auto"/>
        <w:jc w:val="both"/>
        <w:rPr>
          <w:rFonts w:ascii="Times New Roman" w:hAnsi="Times New Roman"/>
          <w:lang w:val="en-GB"/>
        </w:rPr>
      </w:pPr>
    </w:p>
    <w:p w:rsidR="00CE66F4" w:rsidRDefault="00CE66F4" w:rsidP="00CE66F4">
      <w:pPr>
        <w:spacing w:line="360" w:lineRule="auto"/>
        <w:jc w:val="both"/>
        <w:rPr>
          <w:rFonts w:ascii="Times New Roman" w:hAnsi="Times New Roman"/>
          <w:lang w:val="en-GB"/>
        </w:rPr>
      </w:pPr>
    </w:p>
    <w:p w:rsidR="00CE66F4" w:rsidRDefault="00CE66F4" w:rsidP="00CE66F4">
      <w:pPr>
        <w:spacing w:line="360" w:lineRule="auto"/>
        <w:jc w:val="both"/>
        <w:rPr>
          <w:rFonts w:ascii="Times New Roman" w:hAnsi="Times New Roman"/>
          <w:lang w:val="en-GB"/>
        </w:rPr>
      </w:pPr>
    </w:p>
    <w:p w:rsidR="00CE66F4" w:rsidRDefault="00CE66F4" w:rsidP="00CE66F4">
      <w:pPr>
        <w:spacing w:line="360" w:lineRule="auto"/>
        <w:jc w:val="both"/>
        <w:rPr>
          <w:rFonts w:ascii="Times New Roman" w:hAnsi="Times New Roman"/>
          <w:lang w:val="en-GB"/>
        </w:rPr>
      </w:pPr>
    </w:p>
    <w:p w:rsidR="00CE66F4" w:rsidRDefault="00CE66F4" w:rsidP="00CE66F4">
      <w:pPr>
        <w:spacing w:line="360" w:lineRule="auto"/>
        <w:jc w:val="both"/>
        <w:rPr>
          <w:rFonts w:ascii="Times New Roman" w:hAnsi="Times New Roman"/>
          <w:lang w:val="en-GB"/>
        </w:rPr>
      </w:pPr>
    </w:p>
    <w:p w:rsidR="00CE66F4" w:rsidRDefault="00CE66F4" w:rsidP="00CE66F4">
      <w:pPr>
        <w:spacing w:line="360" w:lineRule="auto"/>
        <w:jc w:val="both"/>
        <w:rPr>
          <w:rFonts w:ascii="Times New Roman" w:hAnsi="Times New Roman"/>
          <w:lang w:val="en-GB"/>
        </w:rPr>
      </w:pPr>
    </w:p>
    <w:p w:rsidR="00CE66F4" w:rsidRDefault="00CE66F4" w:rsidP="00CE66F4">
      <w:pPr>
        <w:spacing w:line="360" w:lineRule="auto"/>
        <w:jc w:val="both"/>
        <w:rPr>
          <w:rFonts w:ascii="Times New Roman" w:hAnsi="Times New Roman"/>
          <w:lang w:val="en-GB"/>
        </w:rPr>
      </w:pPr>
    </w:p>
    <w:p w:rsidR="00CE66F4" w:rsidRDefault="00CE66F4" w:rsidP="00CE66F4">
      <w:pPr>
        <w:spacing w:line="360" w:lineRule="auto"/>
        <w:jc w:val="both"/>
        <w:rPr>
          <w:rFonts w:ascii="Times New Roman" w:hAnsi="Times New Roman"/>
          <w:lang w:val="en-GB"/>
        </w:rPr>
      </w:pPr>
    </w:p>
    <w:p w:rsidR="00CE66F4" w:rsidRDefault="00CE66F4" w:rsidP="00CE66F4">
      <w:pPr>
        <w:spacing w:line="360" w:lineRule="auto"/>
        <w:jc w:val="both"/>
        <w:rPr>
          <w:rFonts w:ascii="Times New Roman" w:hAnsi="Times New Roman"/>
          <w:lang w:val="en-GB"/>
        </w:rPr>
      </w:pPr>
    </w:p>
    <w:p w:rsidR="00CE66F4" w:rsidRDefault="00CE66F4" w:rsidP="00CE66F4">
      <w:pPr>
        <w:spacing w:line="360" w:lineRule="auto"/>
        <w:jc w:val="both"/>
        <w:rPr>
          <w:rFonts w:ascii="Times New Roman" w:hAnsi="Times New Roman"/>
          <w:lang w:val="en-GB"/>
        </w:rPr>
      </w:pPr>
    </w:p>
    <w:p w:rsidR="00CE66F4" w:rsidRDefault="00CE66F4" w:rsidP="00CE66F4">
      <w:pPr>
        <w:spacing w:line="360" w:lineRule="auto"/>
        <w:jc w:val="both"/>
        <w:rPr>
          <w:rFonts w:ascii="Times New Roman" w:hAnsi="Times New Roman"/>
          <w:lang w:val="en-GB"/>
        </w:rPr>
      </w:pPr>
    </w:p>
    <w:p w:rsidR="00CE66F4" w:rsidRDefault="00CE66F4" w:rsidP="00CE66F4">
      <w:pPr>
        <w:spacing w:line="360" w:lineRule="auto"/>
        <w:jc w:val="both"/>
        <w:rPr>
          <w:rFonts w:ascii="Times New Roman" w:hAnsi="Times New Roman"/>
          <w:lang w:val="en-GB"/>
        </w:rPr>
      </w:pPr>
    </w:p>
    <w:p w:rsidR="00CE66F4" w:rsidRDefault="00CE66F4" w:rsidP="00CE66F4">
      <w:pPr>
        <w:spacing w:line="360" w:lineRule="auto"/>
        <w:jc w:val="both"/>
        <w:rPr>
          <w:rFonts w:ascii="Times New Roman" w:hAnsi="Times New Roman"/>
          <w:lang w:val="en-GB"/>
        </w:rPr>
      </w:pPr>
    </w:p>
    <w:p w:rsidR="00CE66F4" w:rsidRDefault="00CE66F4" w:rsidP="00CE66F4">
      <w:pPr>
        <w:spacing w:line="360" w:lineRule="auto"/>
        <w:jc w:val="both"/>
        <w:rPr>
          <w:rFonts w:ascii="Times New Roman" w:hAnsi="Times New Roman"/>
          <w:lang w:val="en-GB"/>
        </w:rPr>
      </w:pPr>
    </w:p>
    <w:p w:rsidR="00CE66F4" w:rsidRDefault="00CE66F4" w:rsidP="00CE66F4">
      <w:pPr>
        <w:spacing w:line="360" w:lineRule="auto"/>
        <w:jc w:val="both"/>
        <w:rPr>
          <w:rFonts w:ascii="Times New Roman" w:hAnsi="Times New Roman"/>
          <w:lang w:val="en-GB"/>
        </w:rPr>
      </w:pPr>
    </w:p>
    <w:p w:rsidR="00CE66F4" w:rsidRDefault="00CE66F4" w:rsidP="00CE66F4">
      <w:pPr>
        <w:spacing w:line="360" w:lineRule="auto"/>
        <w:jc w:val="both"/>
        <w:rPr>
          <w:rFonts w:ascii="Times New Roman" w:hAnsi="Times New Roman"/>
          <w:lang w:val="en-GB"/>
        </w:rPr>
      </w:pPr>
    </w:p>
    <w:p w:rsidR="00CE66F4" w:rsidRDefault="00CE66F4" w:rsidP="00CE66F4">
      <w:pPr>
        <w:spacing w:line="360" w:lineRule="auto"/>
        <w:jc w:val="both"/>
        <w:rPr>
          <w:rFonts w:ascii="Times New Roman" w:hAnsi="Times New Roman"/>
          <w:lang w:val="en-GB"/>
        </w:rPr>
      </w:pPr>
    </w:p>
    <w:p w:rsidR="00CE66F4" w:rsidRDefault="00CE66F4" w:rsidP="00CE66F4">
      <w:pPr>
        <w:spacing w:line="360" w:lineRule="auto"/>
        <w:jc w:val="both"/>
        <w:rPr>
          <w:rFonts w:ascii="Times New Roman" w:hAnsi="Times New Roman"/>
          <w:lang w:val="en-GB"/>
        </w:rPr>
      </w:pPr>
    </w:p>
    <w:p w:rsidR="00CE66F4" w:rsidRPr="000D478A" w:rsidRDefault="00CE66F4" w:rsidP="00CE66F4">
      <w:pPr>
        <w:spacing w:line="360" w:lineRule="auto"/>
        <w:jc w:val="both"/>
        <w:rPr>
          <w:rFonts w:ascii="Times New Roman" w:hAnsi="Times New Roman"/>
          <w:lang w:val="en-GB"/>
        </w:rPr>
      </w:pPr>
    </w:p>
    <w:p w:rsidR="00CE66F4" w:rsidRPr="000D478A" w:rsidRDefault="00CE66F4" w:rsidP="00CE66F4">
      <w:pPr>
        <w:spacing w:line="360" w:lineRule="auto"/>
        <w:jc w:val="both"/>
        <w:rPr>
          <w:rFonts w:ascii="Times New Roman" w:hAnsi="Times New Roman"/>
          <w:lang w:val="en-GB"/>
        </w:rPr>
      </w:pPr>
    </w:p>
    <w:p w:rsidR="00CE66F4" w:rsidRPr="00CE66F4" w:rsidRDefault="00CE66F4" w:rsidP="00CE66F4">
      <w:pPr>
        <w:spacing w:line="360" w:lineRule="auto"/>
        <w:jc w:val="both"/>
        <w:rPr>
          <w:rFonts w:ascii="Garamond" w:hAnsi="Garamond"/>
          <w:b/>
          <w:sz w:val="28"/>
          <w:lang w:val="en-GB"/>
        </w:rPr>
      </w:pPr>
      <w:r w:rsidRPr="00CE66F4">
        <w:rPr>
          <w:rFonts w:ascii="Garamond" w:hAnsi="Garamond"/>
          <w:b/>
          <w:sz w:val="28"/>
          <w:lang w:val="en-GB"/>
        </w:rPr>
        <w:t>References</w:t>
      </w:r>
    </w:p>
    <w:p w:rsidR="00CE66F4" w:rsidRDefault="00CE66F4" w:rsidP="00CE66F4">
      <w:pPr>
        <w:spacing w:line="360" w:lineRule="auto"/>
        <w:jc w:val="both"/>
        <w:rPr>
          <w:rFonts w:ascii="Times New Roman" w:hAnsi="Times New Roman"/>
          <w:sz w:val="22"/>
          <w:lang w:val="en-GB"/>
        </w:rPr>
      </w:pPr>
      <w:r w:rsidRPr="00CE66F4">
        <w:rPr>
          <w:rFonts w:ascii="Times New Roman" w:hAnsi="Times New Roman"/>
          <w:sz w:val="22"/>
          <w:lang w:val="en-GB"/>
        </w:rPr>
        <w:t xml:space="preserve">A. Bejan, </w:t>
      </w:r>
      <w:r w:rsidRPr="00CE66F4">
        <w:rPr>
          <w:rFonts w:ascii="Times New Roman" w:hAnsi="Times New Roman"/>
          <w:i/>
          <w:sz w:val="22"/>
          <w:lang w:val="en-GB"/>
        </w:rPr>
        <w:t>Advanced Engineering Thermodynamics</w:t>
      </w:r>
      <w:r w:rsidRPr="00CE66F4">
        <w:rPr>
          <w:rFonts w:ascii="Times New Roman" w:hAnsi="Times New Roman"/>
          <w:sz w:val="22"/>
          <w:lang w:val="en-GB"/>
        </w:rPr>
        <w:t>, 3</w:t>
      </w:r>
      <w:r w:rsidRPr="00CE66F4">
        <w:rPr>
          <w:rFonts w:ascii="Times New Roman" w:hAnsi="Times New Roman"/>
          <w:sz w:val="22"/>
          <w:vertAlign w:val="superscript"/>
          <w:lang w:val="en-GB"/>
        </w:rPr>
        <w:t>rd</w:t>
      </w:r>
      <w:r w:rsidRPr="00CE66F4">
        <w:rPr>
          <w:rFonts w:ascii="Times New Roman" w:hAnsi="Times New Roman"/>
          <w:sz w:val="22"/>
          <w:lang w:val="en-GB"/>
        </w:rPr>
        <w:t xml:space="preserve"> ed., John Wiley &amp; Sons, New York, 2006</w:t>
      </w:r>
      <w:r w:rsidR="00DD4E85">
        <w:rPr>
          <w:rFonts w:ascii="Times New Roman" w:hAnsi="Times New Roman"/>
          <w:sz w:val="22"/>
          <w:lang w:val="en-GB"/>
        </w:rPr>
        <w:t>.</w:t>
      </w:r>
    </w:p>
    <w:p w:rsidR="00186638" w:rsidRPr="00186638" w:rsidRDefault="00186638" w:rsidP="00CE66F4">
      <w:pPr>
        <w:spacing w:line="360" w:lineRule="auto"/>
        <w:jc w:val="both"/>
        <w:rPr>
          <w:rFonts w:ascii="Times New Roman" w:hAnsi="Times New Roman"/>
          <w:sz w:val="22"/>
          <w:lang w:val="en-GB"/>
        </w:rPr>
      </w:pPr>
      <w:r>
        <w:rPr>
          <w:rFonts w:ascii="Times New Roman" w:hAnsi="Times New Roman"/>
          <w:sz w:val="22"/>
          <w:lang w:val="en-US"/>
        </w:rPr>
        <w:t xml:space="preserve">R. </w:t>
      </w:r>
      <w:r w:rsidRPr="00CE66F4">
        <w:rPr>
          <w:rFonts w:ascii="Times New Roman" w:hAnsi="Times New Roman"/>
          <w:sz w:val="22"/>
          <w:lang w:val="en-US"/>
        </w:rPr>
        <w:t>Bird,</w:t>
      </w:r>
      <w:r>
        <w:rPr>
          <w:rFonts w:ascii="Times New Roman" w:hAnsi="Times New Roman"/>
          <w:sz w:val="22"/>
          <w:lang w:val="en-US"/>
        </w:rPr>
        <w:t xml:space="preserve"> W. Stewart,</w:t>
      </w:r>
      <w:r w:rsidRPr="00CE66F4">
        <w:rPr>
          <w:rFonts w:ascii="Times New Roman" w:hAnsi="Times New Roman"/>
          <w:sz w:val="22"/>
          <w:lang w:val="en-US"/>
        </w:rPr>
        <w:t xml:space="preserve"> and</w:t>
      </w:r>
      <w:r>
        <w:rPr>
          <w:rFonts w:ascii="Times New Roman" w:hAnsi="Times New Roman"/>
          <w:sz w:val="22"/>
          <w:lang w:val="en-US"/>
        </w:rPr>
        <w:t xml:space="preserve"> E.</w:t>
      </w:r>
      <w:r w:rsidRPr="00CE66F4">
        <w:rPr>
          <w:rFonts w:ascii="Times New Roman" w:hAnsi="Times New Roman"/>
          <w:sz w:val="22"/>
          <w:lang w:val="en-US"/>
        </w:rPr>
        <w:t xml:space="preserve"> Lightfoot, </w:t>
      </w:r>
      <w:r w:rsidRPr="00186638">
        <w:rPr>
          <w:rFonts w:ascii="Times New Roman" w:hAnsi="Times New Roman"/>
          <w:i/>
          <w:sz w:val="22"/>
          <w:lang w:val="en-US"/>
        </w:rPr>
        <w:t>Transport Phenomena</w:t>
      </w:r>
      <w:r w:rsidRPr="00CE66F4">
        <w:rPr>
          <w:rFonts w:ascii="Times New Roman" w:hAnsi="Times New Roman"/>
          <w:sz w:val="22"/>
          <w:lang w:val="en-US"/>
        </w:rPr>
        <w:t>, 2</w:t>
      </w:r>
      <w:r w:rsidRPr="00CE66F4">
        <w:rPr>
          <w:rFonts w:ascii="Times New Roman" w:hAnsi="Times New Roman"/>
          <w:sz w:val="22"/>
          <w:vertAlign w:val="superscript"/>
          <w:lang w:val="en-US"/>
        </w:rPr>
        <w:t>nd</w:t>
      </w:r>
      <w:r w:rsidRPr="00CE66F4">
        <w:rPr>
          <w:rFonts w:ascii="Times New Roman" w:hAnsi="Times New Roman"/>
          <w:sz w:val="22"/>
          <w:lang w:val="en-US"/>
        </w:rPr>
        <w:t xml:space="preserve"> ed., </w:t>
      </w:r>
      <w:r w:rsidRPr="00CE66F4">
        <w:rPr>
          <w:rFonts w:ascii="Times New Roman" w:hAnsi="Times New Roman"/>
          <w:sz w:val="22"/>
          <w:lang w:val="en-GB"/>
        </w:rPr>
        <w:t>John Wiley &amp; Sons, Hoboken, NJ, 2002.</w:t>
      </w:r>
    </w:p>
    <w:p w:rsidR="00CE66F4" w:rsidRPr="00CE66F4" w:rsidRDefault="00CE66F4" w:rsidP="00CE66F4">
      <w:pPr>
        <w:spacing w:line="360" w:lineRule="auto"/>
        <w:jc w:val="both"/>
        <w:rPr>
          <w:rFonts w:ascii="Times New Roman" w:hAnsi="Times New Roman"/>
          <w:sz w:val="22"/>
          <w:lang w:val="en-US"/>
        </w:rPr>
      </w:pPr>
      <w:r w:rsidRPr="00CE66F4">
        <w:rPr>
          <w:rFonts w:ascii="Times New Roman" w:hAnsi="Times New Roman"/>
          <w:sz w:val="22"/>
          <w:lang w:val="en-GB"/>
        </w:rPr>
        <w:t>J. Lienhard IV, J. Lienhard</w:t>
      </w:r>
      <w:r w:rsidRPr="00CE66F4">
        <w:rPr>
          <w:rFonts w:ascii="Times New Roman" w:hAnsi="Times New Roman"/>
          <w:sz w:val="22"/>
          <w:lang w:val="en-US"/>
        </w:rPr>
        <w:t xml:space="preserve"> V, </w:t>
      </w:r>
      <w:r w:rsidRPr="00CE66F4">
        <w:rPr>
          <w:rFonts w:ascii="Times New Roman" w:hAnsi="Times New Roman"/>
          <w:i/>
          <w:sz w:val="22"/>
          <w:lang w:val="en-US"/>
        </w:rPr>
        <w:t>A Heat Transfer Textbook</w:t>
      </w:r>
      <w:r w:rsidRPr="00CE66F4">
        <w:rPr>
          <w:rFonts w:ascii="Times New Roman" w:hAnsi="Times New Roman"/>
          <w:sz w:val="22"/>
          <w:lang w:val="en-US"/>
        </w:rPr>
        <w:t>, 4</w:t>
      </w:r>
      <w:r w:rsidRPr="00CE66F4">
        <w:rPr>
          <w:rFonts w:ascii="Times New Roman" w:hAnsi="Times New Roman"/>
          <w:sz w:val="22"/>
          <w:vertAlign w:val="superscript"/>
          <w:lang w:val="en-US"/>
        </w:rPr>
        <w:t>th</w:t>
      </w:r>
      <w:r w:rsidRPr="00CE66F4">
        <w:rPr>
          <w:rFonts w:ascii="Times New Roman" w:hAnsi="Times New Roman"/>
          <w:sz w:val="22"/>
          <w:lang w:val="en-US"/>
        </w:rPr>
        <w:t xml:space="preserve"> ed., </w:t>
      </w:r>
      <w:r w:rsidR="00186638">
        <w:rPr>
          <w:rFonts w:ascii="Times New Roman" w:hAnsi="Times New Roman"/>
          <w:sz w:val="22"/>
          <w:lang w:val="en-US"/>
        </w:rPr>
        <w:t>Phlogiston Press, Cambridge, MA</w:t>
      </w:r>
      <w:r w:rsidRPr="00CE66F4">
        <w:rPr>
          <w:rFonts w:ascii="Times New Roman" w:hAnsi="Times New Roman"/>
          <w:sz w:val="22"/>
          <w:lang w:val="en-US"/>
        </w:rPr>
        <w:t>, 2015</w:t>
      </w:r>
      <w:r w:rsidR="00DD4E85">
        <w:rPr>
          <w:rFonts w:ascii="Times New Roman" w:hAnsi="Times New Roman"/>
          <w:sz w:val="22"/>
          <w:lang w:val="en-US"/>
        </w:rPr>
        <w:t>.</w:t>
      </w:r>
    </w:p>
    <w:p w:rsidR="00CE66F4" w:rsidRDefault="00CE66F4" w:rsidP="00CE66F4">
      <w:pPr>
        <w:spacing w:line="360" w:lineRule="auto"/>
        <w:jc w:val="both"/>
        <w:rPr>
          <w:rFonts w:ascii="Times New Roman" w:hAnsi="Times New Roman"/>
          <w:sz w:val="22"/>
          <w:lang w:val="en-US"/>
        </w:rPr>
      </w:pPr>
      <w:r w:rsidRPr="00CE66F4">
        <w:rPr>
          <w:rFonts w:ascii="Times New Roman" w:hAnsi="Times New Roman"/>
          <w:sz w:val="22"/>
          <w:lang w:val="en-US"/>
        </w:rPr>
        <w:t xml:space="preserve">R.J. Phillips, </w:t>
      </w:r>
      <w:r w:rsidRPr="00186638">
        <w:rPr>
          <w:rFonts w:ascii="Times New Roman" w:hAnsi="Times New Roman"/>
          <w:i/>
          <w:sz w:val="22"/>
          <w:lang w:val="en-US"/>
        </w:rPr>
        <w:t>Microchannel Heat Sinks</w:t>
      </w:r>
      <w:r w:rsidRPr="00CE66F4">
        <w:rPr>
          <w:rFonts w:ascii="Times New Roman" w:hAnsi="Times New Roman"/>
          <w:sz w:val="22"/>
          <w:lang w:val="en-US"/>
        </w:rPr>
        <w:t>, The Lincoln Laboratory Journal, 1(1), 1988.</w:t>
      </w: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972F28" w:rsidRDefault="00972F28" w:rsidP="00CE66F4">
      <w:pPr>
        <w:spacing w:line="360" w:lineRule="auto"/>
        <w:jc w:val="both"/>
        <w:rPr>
          <w:rFonts w:ascii="Times New Roman" w:hAnsi="Times New Roman"/>
          <w:sz w:val="22"/>
          <w:lang w:val="en-US"/>
        </w:rPr>
      </w:pPr>
    </w:p>
    <w:p w:rsidR="00DD2835" w:rsidRPr="00E929B1" w:rsidRDefault="00DD2835" w:rsidP="00DD2835">
      <w:pPr>
        <w:jc w:val="right"/>
        <w:rPr>
          <w:rFonts w:ascii="Garamond" w:hAnsi="Garamond"/>
          <w:sz w:val="40"/>
          <w:lang w:val="en-GB"/>
        </w:rPr>
      </w:pPr>
      <w:r>
        <w:rPr>
          <w:rFonts w:ascii="Garamond" w:hAnsi="Garamond"/>
          <w:sz w:val="72"/>
          <w:lang w:val="en-GB"/>
        </w:rPr>
        <w:lastRenderedPageBreak/>
        <w:t>6</w:t>
      </w:r>
    </w:p>
    <w:p w:rsidR="00DD2835" w:rsidRPr="003F7529" w:rsidRDefault="00DD2835" w:rsidP="00DD2835">
      <w:pPr>
        <w:jc w:val="right"/>
        <w:rPr>
          <w:rFonts w:ascii="Garamond" w:hAnsi="Garamond"/>
          <w:lang w:val="en-GB"/>
        </w:rPr>
      </w:pPr>
      <w:r>
        <w:rPr>
          <w:rFonts w:ascii="Garamond" w:hAnsi="Garamond"/>
          <w:sz w:val="40"/>
          <w:lang w:val="en-GB"/>
        </w:rPr>
        <w:t>Y-shaped convective fins</w:t>
      </w:r>
    </w:p>
    <w:p w:rsidR="00DD2835" w:rsidRDefault="00DD2835" w:rsidP="00ED0156">
      <w:pPr>
        <w:spacing w:before="240" w:after="240" w:line="360" w:lineRule="auto"/>
        <w:jc w:val="both"/>
        <w:rPr>
          <w:rFonts w:ascii="Garamond" w:hAnsi="Garamond"/>
          <w:sz w:val="28"/>
          <w:lang w:val="en-GB"/>
        </w:rPr>
      </w:pPr>
    </w:p>
    <w:p w:rsidR="00DD2835" w:rsidRPr="00ED0156" w:rsidRDefault="00DD2835" w:rsidP="00ED0156">
      <w:pPr>
        <w:spacing w:after="240" w:line="360" w:lineRule="auto"/>
        <w:jc w:val="both"/>
        <w:rPr>
          <w:rFonts w:ascii="Garamond" w:hAnsi="Garamond"/>
          <w:sz w:val="28"/>
          <w:lang w:val="en-GB"/>
        </w:rPr>
      </w:pPr>
      <w:r>
        <w:rPr>
          <w:rFonts w:ascii="Garamond" w:hAnsi="Garamond"/>
          <w:sz w:val="28"/>
          <w:lang w:val="en-GB"/>
        </w:rPr>
        <w:t>6</w:t>
      </w:r>
      <w:r w:rsidRPr="00E929B1">
        <w:rPr>
          <w:rFonts w:ascii="Garamond" w:hAnsi="Garamond"/>
          <w:sz w:val="28"/>
          <w:lang w:val="en-GB"/>
        </w:rPr>
        <w:t>.1</w:t>
      </w:r>
      <w:r>
        <w:rPr>
          <w:rFonts w:ascii="Garamond" w:hAnsi="Garamond"/>
          <w:sz w:val="28"/>
          <w:lang w:val="en-GB"/>
        </w:rPr>
        <w:tab/>
        <w:t>Introduction</w:t>
      </w:r>
      <w:r w:rsidRPr="00E929B1">
        <w:rPr>
          <w:rFonts w:ascii="Garamond" w:hAnsi="Garamond"/>
          <w:sz w:val="28"/>
          <w:lang w:val="en-GB"/>
        </w:rPr>
        <w:tab/>
      </w:r>
    </w:p>
    <w:p w:rsidR="00DD2835" w:rsidRPr="00C00556" w:rsidRDefault="00DD2835" w:rsidP="00ED0156">
      <w:pPr>
        <w:spacing w:line="360" w:lineRule="auto"/>
        <w:ind w:firstLine="708"/>
        <w:jc w:val="both"/>
        <w:rPr>
          <w:rFonts w:ascii="Times New Roman" w:hAnsi="Times New Roman"/>
          <w:lang w:val="en-GB"/>
        </w:rPr>
      </w:pPr>
      <w:r w:rsidRPr="00DD2835">
        <w:rPr>
          <w:rFonts w:ascii="Times New Roman" w:hAnsi="Times New Roman"/>
          <w:bCs/>
          <w:color w:val="000000" w:themeColor="text1"/>
          <w:szCs w:val="19"/>
          <w:shd w:val="clear" w:color="auto" w:fill="FFFFFF"/>
          <w:lang w:val="en-US"/>
        </w:rPr>
        <w:t xml:space="preserve">In Chapter 4 several cases of Y-shaped assemblies, which were defined starting from the T-shaped fins treated in Chapter 3, were studied; the main variable added to the regular assembly was the angle </w:t>
      </w:r>
      <m:oMath>
        <m:r>
          <w:rPr>
            <w:rFonts w:ascii="Cambria Math" w:hAnsi="Cambria Math"/>
          </w:rPr>
          <m:t>α</m:t>
        </m:r>
      </m:oMath>
      <w:r w:rsidRPr="00DD2835">
        <w:rPr>
          <w:rFonts w:ascii="Times New Roman" w:hAnsi="Times New Roman"/>
          <w:bCs/>
          <w:color w:val="000000" w:themeColor="text1"/>
          <w:szCs w:val="19"/>
          <w:shd w:val="clear" w:color="auto" w:fill="FFFFFF"/>
          <w:lang w:val="en-US"/>
        </w:rPr>
        <w:t xml:space="preserve"> between the tributaries and the horizontal line. The first useful result was that</w:t>
      </w:r>
      <w:r w:rsidR="00FF17DB">
        <w:rPr>
          <w:rFonts w:ascii="Times New Roman" w:hAnsi="Times New Roman"/>
          <w:bCs/>
          <w:color w:val="000000" w:themeColor="text1"/>
          <w:szCs w:val="19"/>
          <w:shd w:val="clear" w:color="auto" w:fill="FFFFFF"/>
          <w:lang w:val="en-US"/>
        </w:rPr>
        <w:t>, for a given volume constraint</w:t>
      </w:r>
      <w:r w:rsidRPr="00DD2835">
        <w:rPr>
          <w:rFonts w:ascii="Times New Roman" w:hAnsi="Times New Roman"/>
          <w:bCs/>
          <w:color w:val="000000" w:themeColor="text1"/>
          <w:szCs w:val="19"/>
          <w:shd w:val="clear" w:color="auto" w:fill="FFFFFF"/>
          <w:lang w:val="en-US"/>
        </w:rPr>
        <w:t xml:space="preserve"> </w:t>
      </w:r>
      <m:oMath>
        <m:r>
          <w:rPr>
            <w:rFonts w:ascii="Cambria Math" w:hAnsi="Cambria Math"/>
          </w:rPr>
          <m:t>φ</m:t>
        </m:r>
      </m:oMath>
      <w:r w:rsidR="00FF17DB" w:rsidRPr="00FF17DB">
        <w:rPr>
          <w:rFonts w:ascii="Times New Roman" w:hAnsi="Times New Roman"/>
          <w:lang w:val="en-US"/>
        </w:rPr>
        <w:t>,</w:t>
      </w:r>
      <w:r w:rsidR="00FF17DB" w:rsidRPr="00DD2835">
        <w:rPr>
          <w:rFonts w:ascii="Times New Roman" w:hAnsi="Times New Roman"/>
          <w:bCs/>
          <w:color w:val="000000" w:themeColor="text1"/>
          <w:szCs w:val="19"/>
          <w:shd w:val="clear" w:color="auto" w:fill="FFFFFF"/>
          <w:lang w:val="en-US"/>
        </w:rPr>
        <w:t xml:space="preserve"> </w:t>
      </w:r>
      <w:r w:rsidRPr="00DD2835">
        <w:rPr>
          <w:rFonts w:ascii="Times New Roman" w:hAnsi="Times New Roman"/>
          <w:bCs/>
          <w:color w:val="000000" w:themeColor="text1"/>
          <w:szCs w:val="19"/>
          <w:shd w:val="clear" w:color="auto" w:fill="FFFFFF"/>
          <w:lang w:val="en-US"/>
        </w:rPr>
        <w:t xml:space="preserve">the Y-shaped </w:t>
      </w:r>
      <w:r w:rsidR="00FF17DB">
        <w:rPr>
          <w:rFonts w:ascii="Times New Roman" w:hAnsi="Times New Roman"/>
          <w:bCs/>
          <w:color w:val="000000" w:themeColor="text1"/>
          <w:szCs w:val="19"/>
          <w:shd w:val="clear" w:color="auto" w:fill="FFFFFF"/>
          <w:lang w:val="en-US"/>
        </w:rPr>
        <w:t>assembly</w:t>
      </w:r>
      <w:r w:rsidRPr="00DD2835">
        <w:rPr>
          <w:rFonts w:ascii="Times New Roman" w:hAnsi="Times New Roman"/>
          <w:bCs/>
          <w:color w:val="000000" w:themeColor="text1"/>
          <w:szCs w:val="19"/>
          <w:shd w:val="clear" w:color="auto" w:fill="FFFFFF"/>
          <w:lang w:val="en-US"/>
        </w:rPr>
        <w:t xml:space="preserve"> performed better than an equivalent T-shaped one for values of </w:t>
      </w:r>
      <m:oMath>
        <m:r>
          <w:rPr>
            <w:rFonts w:ascii="Cambria Math" w:hAnsi="Cambria Math"/>
          </w:rPr>
          <m:t>α</m:t>
        </m:r>
      </m:oMath>
      <w:r w:rsidRPr="00DD2835">
        <w:rPr>
          <w:rFonts w:ascii="Times New Roman" w:hAnsi="Times New Roman"/>
          <w:lang w:val="en-US"/>
        </w:rPr>
        <w:t xml:space="preserve"> </w:t>
      </w:r>
      <w:r w:rsidR="00FF17DB">
        <w:rPr>
          <w:rFonts w:ascii="Times New Roman" w:hAnsi="Times New Roman"/>
          <w:lang w:val="en-US"/>
        </w:rPr>
        <w:t>greater than a certain value depending on</w:t>
      </w:r>
      <w:r w:rsidRPr="00DD2835">
        <w:rPr>
          <w:rFonts w:ascii="Times New Roman" w:hAnsi="Times New Roman"/>
          <w:lang w:val="en-US"/>
        </w:rPr>
        <w:t xml:space="preserve"> </w:t>
      </w:r>
      <m:oMath>
        <m:r>
          <w:rPr>
            <w:rFonts w:ascii="Cambria Math" w:hAnsi="Cambria Math"/>
          </w:rPr>
          <m:t>α</m:t>
        </m:r>
      </m:oMath>
      <w:r w:rsidR="00FF17DB">
        <w:rPr>
          <w:rFonts w:ascii="Times New Roman" w:hAnsi="Times New Roman"/>
          <w:lang w:val="en-US"/>
        </w:rPr>
        <w:t xml:space="preserve"> (</w:t>
      </w:r>
      <w:r w:rsidR="007C09DD">
        <w:rPr>
          <w:rFonts w:ascii="Times New Roman" w:hAnsi="Times New Roman"/>
          <w:lang w:val="en-US"/>
        </w:rPr>
        <w:t>in this work it could vary between</w:t>
      </w:r>
      <w:r w:rsidRPr="00DD2835">
        <w:rPr>
          <w:rFonts w:ascii="Times New Roman" w:hAnsi="Times New Roman"/>
          <w:lang w:val="en-US"/>
        </w:rPr>
        <w:t xml:space="preserve"> </w:t>
      </w:r>
      <w:r w:rsidR="00012820">
        <w:rPr>
          <w:rFonts w:ascii="Times New Roman" w:hAnsi="Times New Roman"/>
          <w:lang w:val="en-US"/>
        </w:rPr>
        <w:t>80</w:t>
      </w:r>
      <w:r w:rsidRPr="00DD2835">
        <w:rPr>
          <w:rFonts w:ascii="Times New Roman" w:hAnsi="Times New Roman"/>
          <w:lang w:val="en-US"/>
        </w:rPr>
        <w:t xml:space="preserve">° and </w:t>
      </w:r>
      <w:r w:rsidR="00012820">
        <w:rPr>
          <w:rFonts w:ascii="Times New Roman" w:hAnsi="Times New Roman"/>
          <w:lang w:val="en-US"/>
        </w:rPr>
        <w:t>85</w:t>
      </w:r>
      <w:r w:rsidRPr="00DD2835">
        <w:rPr>
          <w:rFonts w:ascii="Times New Roman" w:hAnsi="Times New Roman"/>
          <w:lang w:val="en-US"/>
        </w:rPr>
        <w:t>°</w:t>
      </w:r>
      <w:r w:rsidR="007C09DD">
        <w:rPr>
          <w:rFonts w:ascii="Times New Roman" w:hAnsi="Times New Roman"/>
          <w:lang w:val="en-US"/>
        </w:rPr>
        <w:t>)</w:t>
      </w:r>
      <w:r w:rsidRPr="00DD2835">
        <w:rPr>
          <w:rFonts w:ascii="Times New Roman" w:hAnsi="Times New Roman"/>
          <w:lang w:val="en-US"/>
        </w:rPr>
        <w:t xml:space="preserve">. Throughout this work it has become also clear how the performance of any assembly of fins, either T or Y, increased with the augmentation of </w:t>
      </w:r>
      <m:oMath>
        <m:r>
          <w:rPr>
            <w:rFonts w:ascii="Cambria Math" w:hAnsi="Cambria Math"/>
          </w:rPr>
          <m:t>φ</m:t>
        </m:r>
      </m:oMath>
      <w:r w:rsidRPr="00DD2835">
        <w:rPr>
          <w:rFonts w:ascii="Times New Roman" w:hAnsi="Times New Roman"/>
          <w:lang w:val="en-US"/>
        </w:rPr>
        <w:t xml:space="preserve"> (with just a few exceptions), i.e. with the increasing of high conductive material within the system, which was modeled on pure thermal conduction with the convective heat transfer treated as boundary condition. This latter represented the main limit of the </w:t>
      </w:r>
      <w:r w:rsidR="009237D1">
        <w:rPr>
          <w:rFonts w:ascii="Times New Roman" w:hAnsi="Times New Roman"/>
          <w:lang w:val="en-US"/>
        </w:rPr>
        <w:t>modelling</w:t>
      </w:r>
      <w:r w:rsidRPr="00DD2835">
        <w:rPr>
          <w:rFonts w:ascii="Times New Roman" w:hAnsi="Times New Roman"/>
          <w:lang w:val="en-US"/>
        </w:rPr>
        <w:t xml:space="preserve"> and its limitations emerged in the analysis of the Y-shaped assemblies characterized by very close tributaries. On the other hand, the use of the constant </w:t>
      </w:r>
      <w:r w:rsidR="007C09DD">
        <w:rPr>
          <w:rFonts w:ascii="Times New Roman" w:hAnsi="Times New Roman"/>
          <w:lang w:val="en-US"/>
        </w:rPr>
        <w:t>heat transfer</w:t>
      </w:r>
      <w:r w:rsidRPr="00DD2835">
        <w:rPr>
          <w:rFonts w:ascii="Times New Roman" w:hAnsi="Times New Roman"/>
          <w:lang w:val="en-US"/>
        </w:rPr>
        <w:t xml:space="preserve"> coefficient </w:t>
      </w:r>
      <m:oMath>
        <m:acc>
          <m:accPr>
            <m:chr m:val="̅"/>
            <m:ctrlPr>
              <w:rPr>
                <w:rFonts w:ascii="Cambria Math" w:hAnsi="Cambria Math"/>
                <w:i/>
                <w:lang w:val="en-GB"/>
              </w:rPr>
            </m:ctrlPr>
          </m:accPr>
          <m:e>
            <m:r>
              <w:rPr>
                <w:rFonts w:ascii="Cambria Math" w:hAnsi="Cambria Math"/>
                <w:lang w:val="en-GB"/>
              </w:rPr>
              <m:t>h</m:t>
            </m:r>
          </m:e>
        </m:acc>
      </m:oMath>
      <w:r>
        <w:rPr>
          <w:rFonts w:ascii="Times New Roman" w:hAnsi="Times New Roman"/>
          <w:lang w:val="en-GB"/>
        </w:rPr>
        <w:t xml:space="preserve"> denotes only a particular fluid state and cannot cope with a large variety of practical cases. It is hence necessary to perform a further research about the convective heat transfer to which the assembly is subjected, </w:t>
      </w:r>
      <w:r w:rsidRPr="00DD2835">
        <w:rPr>
          <w:rFonts w:ascii="Times New Roman" w:hAnsi="Times New Roman"/>
          <w:bCs/>
          <w:color w:val="000000" w:themeColor="text1"/>
          <w:szCs w:val="19"/>
          <w:shd w:val="clear" w:color="auto" w:fill="FFFFFF"/>
          <w:lang w:val="en-US"/>
        </w:rPr>
        <w:t>investigating also the fluid flow characteristics. We have decided to keep on working on the Y-shaped assembly, as it promises a more performing behavior in terms of heat dissipation</w:t>
      </w:r>
      <w:r w:rsidR="007C09DD">
        <w:rPr>
          <w:rFonts w:ascii="Times New Roman" w:hAnsi="Times New Roman"/>
          <w:bCs/>
          <w:color w:val="000000" w:themeColor="text1"/>
          <w:szCs w:val="19"/>
          <w:shd w:val="clear" w:color="auto" w:fill="FFFFFF"/>
          <w:lang w:val="en-US"/>
        </w:rPr>
        <w:t>, according also to the study shown in Chapter 4</w:t>
      </w:r>
      <w:r w:rsidRPr="00DD2835">
        <w:rPr>
          <w:rFonts w:ascii="Times New Roman" w:hAnsi="Times New Roman"/>
          <w:bCs/>
          <w:color w:val="000000" w:themeColor="text1"/>
          <w:szCs w:val="19"/>
          <w:shd w:val="clear" w:color="auto" w:fill="FFFFFF"/>
          <w:lang w:val="en-US"/>
        </w:rPr>
        <w:t xml:space="preserve">. In this section we propose a conjugate heat transfer </w:t>
      </w:r>
      <w:r w:rsidR="009237D1">
        <w:rPr>
          <w:rFonts w:ascii="Times New Roman" w:hAnsi="Times New Roman"/>
          <w:bCs/>
          <w:color w:val="000000" w:themeColor="text1"/>
          <w:szCs w:val="19"/>
          <w:shd w:val="clear" w:color="auto" w:fill="FFFFFF"/>
          <w:lang w:val="en-US"/>
        </w:rPr>
        <w:t>modelling</w:t>
      </w:r>
      <w:r w:rsidRPr="00DD2835">
        <w:rPr>
          <w:rFonts w:ascii="Times New Roman" w:hAnsi="Times New Roman"/>
          <w:bCs/>
          <w:color w:val="000000" w:themeColor="text1"/>
          <w:szCs w:val="19"/>
          <w:shd w:val="clear" w:color="auto" w:fill="FFFFFF"/>
          <w:lang w:val="en-US"/>
        </w:rPr>
        <w:t xml:space="preserve"> whose application can vary from microchannel heat sinks applications to more large heat sinks with coolant fluid. Nevertheless, in studies concerning electronic cooling it is necessary to handle the whole heat transfer phenomenon, trying to represent the convective heat transfer process as clear as possible, as the need for better cooling methods in microelectronics is becoming nowadays imperative; this is due essentially to reliability reasons: electronic devices </w:t>
      </w:r>
      <w:r w:rsidRPr="00DD2835">
        <w:rPr>
          <w:rFonts w:ascii="Times New Roman" w:hAnsi="Times New Roman"/>
          <w:bCs/>
          <w:color w:val="000000" w:themeColor="text1"/>
          <w:szCs w:val="19"/>
          <w:shd w:val="clear" w:color="auto" w:fill="FFFFFF"/>
          <w:lang w:val="en-US"/>
        </w:rPr>
        <w:lastRenderedPageBreak/>
        <w:t xml:space="preserve">produce a very high rate of specific heat, and exceeding in maximum safe operating temperature means strong reduction in lifetime, in addition to lower efficiency. For instance, </w:t>
      </w:r>
      <w:r w:rsidRPr="00DD2835">
        <w:rPr>
          <w:rFonts w:ascii="Times New Roman" w:hAnsi="Times New Roman"/>
          <w:noProof/>
          <w:lang w:val="en-US" w:eastAsia="it-IT"/>
        </w:rPr>
        <w:t>Mahajan et al. proved that</w:t>
      </w:r>
      <w:r w:rsidRPr="00DD2835">
        <w:rPr>
          <w:rFonts w:ascii="Times New Roman" w:hAnsi="Times New Roman"/>
          <w:bCs/>
          <w:color w:val="000000" w:themeColor="text1"/>
          <w:szCs w:val="19"/>
          <w:shd w:val="clear" w:color="auto" w:fill="FFFFFF"/>
          <w:lang w:val="en-US"/>
        </w:rPr>
        <w:t xml:space="preserve"> </w:t>
      </w:r>
      <w:r w:rsidRPr="00DD2835">
        <w:rPr>
          <w:rFonts w:ascii="Times New Roman" w:hAnsi="Times New Roman"/>
          <w:lang w:val="en-US"/>
        </w:rPr>
        <w:t>increments of temperature of 10 °C produce a reduction in reliability of the electronic product of half than the original value (</w:t>
      </w:r>
      <w:r w:rsidRPr="00ED0156">
        <w:rPr>
          <w:rFonts w:ascii="Times New Roman" w:hAnsi="Times New Roman"/>
          <w:noProof/>
          <w:color w:val="808080" w:themeColor="background1" w:themeShade="80"/>
          <w:lang w:val="en-US" w:eastAsia="it-IT"/>
        </w:rPr>
        <w:t>Mahajan et al., 2002</w:t>
      </w:r>
      <w:r w:rsidRPr="00DD2835">
        <w:rPr>
          <w:rFonts w:ascii="Times New Roman" w:hAnsi="Times New Roman"/>
          <w:lang w:val="en-US"/>
        </w:rPr>
        <w:t xml:space="preserve">). </w:t>
      </w:r>
    </w:p>
    <w:p w:rsidR="00DD2835" w:rsidRPr="00DD2835" w:rsidRDefault="00DD2835" w:rsidP="00ED0156">
      <w:pPr>
        <w:spacing w:before="240" w:after="240" w:line="360" w:lineRule="auto"/>
        <w:jc w:val="both"/>
        <w:rPr>
          <w:rFonts w:ascii="Times New Roman" w:hAnsi="Times New Roman"/>
          <w:bCs/>
          <w:color w:val="000000" w:themeColor="text1"/>
          <w:szCs w:val="19"/>
          <w:shd w:val="clear" w:color="auto" w:fill="FFFFFF"/>
          <w:lang w:val="en-US"/>
        </w:rPr>
      </w:pPr>
    </w:p>
    <w:p w:rsidR="00DD2835" w:rsidRPr="00566ACB" w:rsidRDefault="00DD2835" w:rsidP="00ED0156">
      <w:pPr>
        <w:spacing w:after="240" w:line="360" w:lineRule="auto"/>
        <w:jc w:val="both"/>
        <w:rPr>
          <w:rFonts w:ascii="Garamond" w:hAnsi="Garamond"/>
          <w:sz w:val="28"/>
          <w:lang w:val="en-GB"/>
        </w:rPr>
      </w:pPr>
      <w:r>
        <w:rPr>
          <w:rFonts w:ascii="Garamond" w:hAnsi="Garamond"/>
          <w:sz w:val="28"/>
          <w:lang w:val="en-GB"/>
        </w:rPr>
        <w:t>6</w:t>
      </w:r>
      <w:r w:rsidRPr="00E929B1">
        <w:rPr>
          <w:rFonts w:ascii="Garamond" w:hAnsi="Garamond"/>
          <w:sz w:val="28"/>
          <w:lang w:val="en-GB"/>
        </w:rPr>
        <w:t>.</w:t>
      </w:r>
      <w:r>
        <w:rPr>
          <w:rFonts w:ascii="Garamond" w:hAnsi="Garamond"/>
          <w:sz w:val="28"/>
          <w:lang w:val="en-GB"/>
        </w:rPr>
        <w:t>2</w:t>
      </w:r>
      <w:r>
        <w:rPr>
          <w:rFonts w:ascii="Garamond" w:hAnsi="Garamond"/>
          <w:sz w:val="28"/>
          <w:lang w:val="en-GB"/>
        </w:rPr>
        <w:tab/>
        <w:t>Literature review</w:t>
      </w:r>
    </w:p>
    <w:p w:rsidR="00DD2835" w:rsidRPr="00DD2835" w:rsidRDefault="00DD2835" w:rsidP="00ED0156">
      <w:pPr>
        <w:spacing w:line="360" w:lineRule="auto"/>
        <w:ind w:firstLine="708"/>
        <w:jc w:val="both"/>
        <w:rPr>
          <w:rFonts w:ascii="Times New Roman" w:hAnsi="Times New Roman"/>
          <w:bCs/>
          <w:color w:val="000000" w:themeColor="text1"/>
          <w:szCs w:val="19"/>
          <w:shd w:val="clear" w:color="auto" w:fill="FFFFFF"/>
          <w:lang w:val="en-US"/>
        </w:rPr>
      </w:pPr>
      <w:r w:rsidRPr="00DD2835">
        <w:rPr>
          <w:rFonts w:ascii="Times New Roman" w:hAnsi="Times New Roman"/>
          <w:bCs/>
          <w:color w:val="000000" w:themeColor="text1"/>
          <w:szCs w:val="19"/>
          <w:shd w:val="clear" w:color="auto" w:fill="FFFFFF"/>
          <w:lang w:val="en-US"/>
        </w:rPr>
        <w:t>The dedicated literature in extremely wide in the field of electronics cooling. One of the former contributes is due to Tuckerman and Pease who designed and tested a compact, water-cooled integral heat sink for silicon integrated circuits (</w:t>
      </w:r>
      <w:r w:rsidRPr="00ED0156">
        <w:rPr>
          <w:rFonts w:ascii="Times New Roman" w:hAnsi="Times New Roman"/>
          <w:noProof/>
          <w:color w:val="808080" w:themeColor="background1" w:themeShade="80"/>
          <w:lang w:val="en-US" w:eastAsia="it-IT"/>
        </w:rPr>
        <w:t>Tuckerman and Pease, 1981</w:t>
      </w:r>
      <w:r w:rsidRPr="00DD2835">
        <w:rPr>
          <w:rFonts w:ascii="Times New Roman" w:hAnsi="Times New Roman"/>
          <w:bCs/>
          <w:color w:val="000000" w:themeColor="text1"/>
          <w:szCs w:val="19"/>
          <w:shd w:val="clear" w:color="auto" w:fill="FFFFFF"/>
          <w:lang w:val="en-US"/>
        </w:rPr>
        <w:t>); thus, Knight et al. studied forced convection in heat sinks by means of a dimensional analysis (</w:t>
      </w:r>
      <w:r w:rsidRPr="00ED0156">
        <w:rPr>
          <w:rFonts w:ascii="Times New Roman" w:hAnsi="Times New Roman"/>
          <w:bCs/>
          <w:color w:val="808080" w:themeColor="background1" w:themeShade="80"/>
          <w:szCs w:val="19"/>
          <w:shd w:val="clear" w:color="auto" w:fill="FFFFFF"/>
          <w:lang w:val="en-US"/>
        </w:rPr>
        <w:t>Knight et al., 1991</w:t>
      </w:r>
      <w:r w:rsidRPr="00DD2835">
        <w:rPr>
          <w:rFonts w:ascii="Times New Roman" w:hAnsi="Times New Roman"/>
          <w:bCs/>
          <w:color w:val="000000" w:themeColor="text1"/>
          <w:szCs w:val="19"/>
          <w:shd w:val="clear" w:color="auto" w:fill="FFFFFF"/>
          <w:lang w:val="en-US"/>
        </w:rPr>
        <w:t>). The cooling of a compact thermoelectric generator is given in (</w:t>
      </w:r>
      <w:r w:rsidRPr="00ED0156">
        <w:rPr>
          <w:rFonts w:ascii="Times New Roman" w:hAnsi="Times New Roman"/>
          <w:bCs/>
          <w:color w:val="808080" w:themeColor="background1" w:themeShade="80"/>
          <w:szCs w:val="19"/>
          <w:shd w:val="clear" w:color="auto" w:fill="FFFFFF"/>
          <w:lang w:val="en-US"/>
        </w:rPr>
        <w:t>Rezania et al., 2002</w:t>
      </w:r>
      <w:r w:rsidRPr="00DD2835">
        <w:rPr>
          <w:rFonts w:ascii="Times New Roman" w:hAnsi="Times New Roman"/>
          <w:bCs/>
          <w:color w:val="000000" w:themeColor="text1"/>
          <w:szCs w:val="19"/>
          <w:shd w:val="clear" w:color="auto" w:fill="FFFFFF"/>
          <w:lang w:val="en-US"/>
        </w:rPr>
        <w:t>), whose results show that it is possible to identify a unique coolant flow rate for a given temperature gradient that optimize the system power balance. Numerical simulations for laminar flows were recently performed by (</w:t>
      </w:r>
      <w:r w:rsidRPr="00ED0156">
        <w:rPr>
          <w:rFonts w:ascii="Times New Roman" w:hAnsi="Times New Roman"/>
          <w:noProof/>
          <w:color w:val="808080" w:themeColor="background1" w:themeShade="80"/>
          <w:lang w:val="en-US" w:eastAsia="it-IT"/>
        </w:rPr>
        <w:t>Senn and Poulikakos, 2004</w:t>
      </w:r>
      <w:r w:rsidRPr="00DD2835">
        <w:rPr>
          <w:rFonts w:ascii="Times New Roman" w:hAnsi="Times New Roman"/>
          <w:bCs/>
          <w:color w:val="000000" w:themeColor="text1"/>
          <w:szCs w:val="19"/>
          <w:shd w:val="clear" w:color="auto" w:fill="FFFFFF"/>
          <w:lang w:val="en-US"/>
        </w:rPr>
        <w:t>), and recently by (</w:t>
      </w:r>
      <w:r w:rsidRPr="00ED0156">
        <w:rPr>
          <w:rFonts w:ascii="Times New Roman" w:hAnsi="Times New Roman"/>
          <w:noProof/>
          <w:color w:val="808080" w:themeColor="background1" w:themeShade="80"/>
          <w:lang w:val="en-US" w:eastAsia="it-IT"/>
        </w:rPr>
        <w:t>Shafeie et al., 2013</w:t>
      </w:r>
      <w:r w:rsidRPr="00DD2835">
        <w:rPr>
          <w:rFonts w:ascii="Times New Roman" w:hAnsi="Times New Roman"/>
          <w:bCs/>
          <w:color w:val="000000" w:themeColor="text1"/>
          <w:szCs w:val="19"/>
          <w:shd w:val="clear" w:color="auto" w:fill="FFFFFF"/>
          <w:lang w:val="en-US"/>
        </w:rPr>
        <w:t>), (</w:t>
      </w:r>
      <w:r w:rsidRPr="00ED0156">
        <w:rPr>
          <w:rFonts w:ascii="Times New Roman" w:hAnsi="Times New Roman"/>
          <w:bCs/>
          <w:color w:val="808080" w:themeColor="background1" w:themeShade="80"/>
          <w:szCs w:val="19"/>
          <w:shd w:val="clear" w:color="auto" w:fill="FFFFFF"/>
          <w:lang w:val="en-US"/>
        </w:rPr>
        <w:t>Mital, 2013</w:t>
      </w:r>
      <w:r w:rsidRPr="00DD2835">
        <w:rPr>
          <w:rFonts w:ascii="Times New Roman" w:hAnsi="Times New Roman"/>
          <w:bCs/>
          <w:color w:val="000000" w:themeColor="text1"/>
          <w:szCs w:val="19"/>
          <w:shd w:val="clear" w:color="auto" w:fill="FFFFFF"/>
          <w:lang w:val="en-US"/>
        </w:rPr>
        <w:t>) and (</w:t>
      </w:r>
      <w:r w:rsidRPr="00ED0156">
        <w:rPr>
          <w:rFonts w:ascii="Times New Roman" w:hAnsi="Times New Roman"/>
          <w:noProof/>
          <w:color w:val="808080" w:themeColor="background1" w:themeShade="80"/>
          <w:lang w:val="en-US" w:eastAsia="it-IT"/>
        </w:rPr>
        <w:t>Esmaeilnejad et al., 2014</w:t>
      </w:r>
      <w:r w:rsidRPr="00DD2835">
        <w:rPr>
          <w:rFonts w:ascii="Times New Roman" w:hAnsi="Times New Roman"/>
          <w:bCs/>
          <w:color w:val="000000" w:themeColor="text1"/>
          <w:szCs w:val="19"/>
          <w:shd w:val="clear" w:color="auto" w:fill="FFFFFF"/>
          <w:lang w:val="en-US"/>
        </w:rPr>
        <w:t>). It is worth to say that it has been widely recognized that the bifurcation flow induced by a Y shape can enhance the cooling performance in comparison with more simply geometries, such as the rectangular shape;</w:t>
      </w:r>
      <w:r w:rsidRPr="00DD2835">
        <w:rPr>
          <w:rFonts w:ascii="Times New Roman" w:hAnsi="Times New Roman"/>
          <w:lang w:val="en-US"/>
        </w:rPr>
        <w:t xml:space="preserve"> in particular, the use of a Y-shaped design for assemblies has proved to be quite effective in microchannel heat sinks, basically because it permits the restarting of the boundary layer. Xie et al. (</w:t>
      </w:r>
      <w:r w:rsidRPr="00ED0156">
        <w:rPr>
          <w:rFonts w:ascii="Times New Roman" w:hAnsi="Times New Roman"/>
          <w:color w:val="808080" w:themeColor="background1" w:themeShade="80"/>
          <w:lang w:val="en-US"/>
        </w:rPr>
        <w:t>Xie et al., 2014</w:t>
      </w:r>
      <w:r w:rsidRPr="00DD2835">
        <w:rPr>
          <w:rFonts w:ascii="Times New Roman" w:hAnsi="Times New Roman"/>
          <w:lang w:val="en-US"/>
        </w:rPr>
        <w:t>) showed that microchannels subjected to an Y-shaped bifurcation performed better than rectangular microchannels. Lorenzini and Rocha (</w:t>
      </w:r>
      <w:r w:rsidRPr="00ED0156">
        <w:rPr>
          <w:rFonts w:ascii="Times New Roman" w:hAnsi="Times New Roman"/>
          <w:color w:val="808080" w:themeColor="background1" w:themeShade="80"/>
          <w:lang w:val="en-US"/>
        </w:rPr>
        <w:t>Lorenzini and Rocha, 2006</w:t>
      </w:r>
      <w:r w:rsidRPr="00DD2835">
        <w:rPr>
          <w:rFonts w:ascii="Times New Roman" w:hAnsi="Times New Roman"/>
          <w:lang w:val="en-US"/>
        </w:rPr>
        <w:t>) and Li et al. (</w:t>
      </w:r>
      <w:r w:rsidRPr="00ED0156">
        <w:rPr>
          <w:rFonts w:ascii="Times New Roman" w:hAnsi="Times New Roman"/>
          <w:color w:val="808080" w:themeColor="background1" w:themeShade="80"/>
          <w:lang w:val="en-US"/>
        </w:rPr>
        <w:t>Li et al., 2014</w:t>
      </w:r>
      <w:r w:rsidRPr="00DD2835">
        <w:rPr>
          <w:rFonts w:ascii="Times New Roman" w:hAnsi="Times New Roman"/>
          <w:lang w:val="en-US"/>
        </w:rPr>
        <w:t>) illustrated Y-shaped assemblies to be superior than equivalent rectangular-shaped assemblies by means of the Constructal law. Recently, Xie et al. have studied Y-shaped assemblies integrated with microchannels heat sinks, investigating the effect of the angle between tributaries on the thermal performance (</w:t>
      </w:r>
      <w:r w:rsidRPr="00ED0156">
        <w:rPr>
          <w:rFonts w:ascii="Times New Roman" w:hAnsi="Times New Roman"/>
          <w:color w:val="808080" w:themeColor="background1" w:themeShade="80"/>
          <w:lang w:val="en-US"/>
        </w:rPr>
        <w:t>Xie et al., 2015</w:t>
      </w:r>
      <w:r w:rsidRPr="00DD2835">
        <w:rPr>
          <w:rFonts w:ascii="Times New Roman" w:hAnsi="Times New Roman"/>
          <w:lang w:val="en-US"/>
        </w:rPr>
        <w:t>).</w:t>
      </w:r>
    </w:p>
    <w:p w:rsidR="00DD2835" w:rsidRPr="00DD2835" w:rsidRDefault="00DD2835" w:rsidP="00ED0156">
      <w:pPr>
        <w:spacing w:line="360" w:lineRule="auto"/>
        <w:jc w:val="both"/>
        <w:rPr>
          <w:rFonts w:ascii="Times New Roman" w:hAnsi="Times New Roman"/>
          <w:bCs/>
          <w:color w:val="000000" w:themeColor="text1"/>
          <w:szCs w:val="19"/>
          <w:shd w:val="clear" w:color="auto" w:fill="FFFFFF"/>
          <w:lang w:val="en-US"/>
        </w:rPr>
      </w:pPr>
      <w:r w:rsidRPr="00DD2835">
        <w:rPr>
          <w:rFonts w:ascii="Times New Roman" w:hAnsi="Times New Roman"/>
          <w:bCs/>
          <w:color w:val="000000" w:themeColor="text1"/>
          <w:szCs w:val="19"/>
          <w:shd w:val="clear" w:color="auto" w:fill="FFFFFF"/>
          <w:lang w:val="en-US"/>
        </w:rPr>
        <w:t xml:space="preserve">Aimed at giving an as much as complete contribution with refer to the works just cited, the analysis performed in this section moves from the results obtained in </w:t>
      </w:r>
      <w:r w:rsidRPr="00DD2835">
        <w:rPr>
          <w:rFonts w:ascii="Times New Roman" w:hAnsi="Times New Roman"/>
          <w:bCs/>
          <w:color w:val="000000" w:themeColor="text1"/>
          <w:szCs w:val="19"/>
          <w:shd w:val="clear" w:color="auto" w:fill="FFFFFF"/>
          <w:lang w:val="en-US"/>
        </w:rPr>
        <w:lastRenderedPageBreak/>
        <w:t xml:space="preserve">Chapter 4 regarding the optimal shape of a Y-shaped assembly; also, we will take advantage of some contributes from literature whose settings collide with those in the present analysis. It is important to point out that in this study we have been studying different geometries, and, at the same time, comparison are performed only for fins characterized by a same aspect ratio </w:t>
      </w:r>
      <m:oMath>
        <m:r>
          <w:rPr>
            <w:rFonts w:ascii="Cambria Math" w:hAnsi="Cambria Math"/>
          </w:rPr>
          <m:t>φ</m:t>
        </m:r>
      </m:oMath>
      <w:r w:rsidRPr="00DD2835">
        <w:rPr>
          <w:rFonts w:ascii="Times New Roman" w:hAnsi="Times New Roman"/>
          <w:lang w:val="en-US"/>
        </w:rPr>
        <w:t xml:space="preserve">. This aspect, surprisingly, did not clearly emerged in the literature analysis, as a large amount of works did not pay too much attention in analyzing and comparing constructs made of by a same amount of material </w:t>
      </w:r>
      <w:r w:rsidR="00B67F6D">
        <w:rPr>
          <w:rFonts w:ascii="Times New Roman" w:hAnsi="Times New Roman"/>
          <w:lang w:val="en-US"/>
        </w:rPr>
        <w:t>used</w:t>
      </w:r>
      <w:r w:rsidRPr="00DD2835">
        <w:rPr>
          <w:rFonts w:ascii="Times New Roman" w:hAnsi="Times New Roman"/>
          <w:lang w:val="en-US"/>
        </w:rPr>
        <w:t>.</w:t>
      </w:r>
    </w:p>
    <w:p w:rsidR="00DD2835" w:rsidRPr="00DD2835" w:rsidRDefault="00DD2835" w:rsidP="00ED0156">
      <w:pPr>
        <w:spacing w:before="240" w:after="240" w:line="360" w:lineRule="auto"/>
        <w:jc w:val="both"/>
        <w:rPr>
          <w:rFonts w:ascii="Times New Roman" w:hAnsi="Times New Roman"/>
          <w:bCs/>
          <w:color w:val="000000" w:themeColor="text1"/>
          <w:szCs w:val="19"/>
          <w:shd w:val="clear" w:color="auto" w:fill="FFFFFF"/>
          <w:lang w:val="en-US"/>
        </w:rPr>
      </w:pPr>
    </w:p>
    <w:p w:rsidR="00DD2835" w:rsidRPr="00DD2835" w:rsidRDefault="00DD2835" w:rsidP="00ED0156">
      <w:pPr>
        <w:spacing w:after="240" w:line="360" w:lineRule="auto"/>
        <w:jc w:val="both"/>
        <w:rPr>
          <w:rFonts w:ascii="Times New Roman" w:hAnsi="Times New Roman"/>
          <w:lang w:val="en-US"/>
        </w:rPr>
      </w:pPr>
      <w:r>
        <w:rPr>
          <w:rFonts w:ascii="Garamond" w:hAnsi="Garamond"/>
          <w:sz w:val="28"/>
          <w:lang w:val="en-GB"/>
        </w:rPr>
        <w:t>6</w:t>
      </w:r>
      <w:r w:rsidRPr="00E929B1">
        <w:rPr>
          <w:rFonts w:ascii="Garamond" w:hAnsi="Garamond"/>
          <w:sz w:val="28"/>
          <w:lang w:val="en-GB"/>
        </w:rPr>
        <w:t>.</w:t>
      </w:r>
      <w:r>
        <w:rPr>
          <w:rFonts w:ascii="Garamond" w:hAnsi="Garamond"/>
          <w:sz w:val="28"/>
          <w:lang w:val="en-GB"/>
        </w:rPr>
        <w:t>3</w:t>
      </w:r>
      <w:r>
        <w:rPr>
          <w:rFonts w:ascii="Garamond" w:hAnsi="Garamond"/>
          <w:sz w:val="28"/>
          <w:lang w:val="en-GB"/>
        </w:rPr>
        <w:tab/>
        <w:t>Convective environment</w:t>
      </w:r>
    </w:p>
    <w:p w:rsidR="00DD2835" w:rsidRPr="00DD2835" w:rsidRDefault="00DD2835" w:rsidP="00ED0156">
      <w:pPr>
        <w:spacing w:line="360" w:lineRule="auto"/>
        <w:ind w:firstLine="708"/>
        <w:jc w:val="both"/>
        <w:rPr>
          <w:rFonts w:ascii="Times New Roman" w:hAnsi="Times New Roman"/>
          <w:bCs/>
          <w:color w:val="000000" w:themeColor="text1"/>
          <w:szCs w:val="19"/>
          <w:shd w:val="clear" w:color="auto" w:fill="FFFFFF"/>
          <w:lang w:val="en-US"/>
        </w:rPr>
      </w:pPr>
      <w:r w:rsidRPr="00DD2835">
        <w:rPr>
          <w:rFonts w:ascii="Times New Roman" w:hAnsi="Times New Roman"/>
          <w:bCs/>
          <w:color w:val="000000" w:themeColor="text1"/>
          <w:szCs w:val="19"/>
          <w:shd w:val="clear" w:color="auto" w:fill="FFFFFF"/>
          <w:lang w:val="en-US"/>
        </w:rPr>
        <w:t xml:space="preserve">The architecture of the Y-shaped assembly described in §4.1 will be now briefly reviewed. It is composed by three elemental fins: a steam of thickness </w:t>
      </w:r>
      <m:oMath>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t</m:t>
            </m:r>
          </m:e>
          <m:sub>
            <m:r>
              <w:rPr>
                <w:rFonts w:ascii="Cambria Math" w:hAnsi="Cambria Math"/>
                <w:color w:val="000000" w:themeColor="text1"/>
                <w:szCs w:val="19"/>
                <w:shd w:val="clear" w:color="auto" w:fill="FFFFFF"/>
                <w:lang w:val="en-US"/>
              </w:rPr>
              <m:t>1</m:t>
            </m:r>
          </m:sub>
        </m:sSub>
      </m:oMath>
      <w:r w:rsidRPr="00DD2835">
        <w:rPr>
          <w:rFonts w:ascii="Times New Roman" w:hAnsi="Times New Roman"/>
          <w:bCs/>
          <w:color w:val="000000" w:themeColor="text1"/>
          <w:szCs w:val="19"/>
          <w:shd w:val="clear" w:color="auto" w:fill="FFFFFF"/>
          <w:lang w:val="en-US"/>
        </w:rPr>
        <w:t xml:space="preserve"> and length </w:t>
      </w:r>
      <m:oMath>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L</m:t>
            </m:r>
          </m:e>
          <m:sub>
            <m:r>
              <w:rPr>
                <w:rFonts w:ascii="Cambria Math" w:hAnsi="Cambria Math"/>
                <w:color w:val="000000" w:themeColor="text1"/>
                <w:szCs w:val="19"/>
                <w:shd w:val="clear" w:color="auto" w:fill="FFFFFF"/>
                <w:lang w:val="en-US"/>
              </w:rPr>
              <m:t>1</m:t>
            </m:r>
          </m:sub>
        </m:sSub>
      </m:oMath>
      <w:r w:rsidRPr="00DD2835">
        <w:rPr>
          <w:rFonts w:ascii="Times New Roman" w:hAnsi="Times New Roman"/>
          <w:bCs/>
          <w:color w:val="000000" w:themeColor="text1"/>
          <w:szCs w:val="19"/>
          <w:shd w:val="clear" w:color="auto" w:fill="FFFFFF"/>
          <w:lang w:val="en-US"/>
        </w:rPr>
        <w:t xml:space="preserve"> and two tributaries of thickness </w:t>
      </w:r>
      <m:oMath>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t</m:t>
            </m:r>
          </m:e>
          <m:sub>
            <m:r>
              <w:rPr>
                <w:rFonts w:ascii="Cambria Math" w:hAnsi="Cambria Math"/>
                <w:color w:val="000000" w:themeColor="text1"/>
                <w:szCs w:val="19"/>
                <w:shd w:val="clear" w:color="auto" w:fill="FFFFFF"/>
                <w:lang w:val="en-US"/>
              </w:rPr>
              <m:t>0</m:t>
            </m:r>
          </m:sub>
        </m:sSub>
      </m:oMath>
      <w:r w:rsidRPr="00DD2835">
        <w:rPr>
          <w:rFonts w:ascii="Times New Roman" w:hAnsi="Times New Roman"/>
          <w:bCs/>
          <w:color w:val="000000" w:themeColor="text1"/>
          <w:szCs w:val="19"/>
          <w:shd w:val="clear" w:color="auto" w:fill="FFFFFF"/>
          <w:lang w:val="en-US"/>
        </w:rPr>
        <w:t xml:space="preserve"> and length </w:t>
      </w:r>
      <m:oMath>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L</m:t>
            </m:r>
          </m:e>
          <m:sub>
            <m:r>
              <w:rPr>
                <w:rFonts w:ascii="Cambria Math" w:hAnsi="Cambria Math"/>
                <w:color w:val="000000" w:themeColor="text1"/>
                <w:szCs w:val="19"/>
                <w:shd w:val="clear" w:color="auto" w:fill="FFFFFF"/>
                <w:lang w:val="en-US"/>
              </w:rPr>
              <m:t>0</m:t>
            </m:r>
          </m:sub>
        </m:sSub>
      </m:oMath>
      <w:r w:rsidRPr="00DD2835">
        <w:rPr>
          <w:rFonts w:ascii="Times New Roman" w:hAnsi="Times New Roman"/>
          <w:bCs/>
          <w:color w:val="000000" w:themeColor="text1"/>
          <w:szCs w:val="19"/>
          <w:shd w:val="clear" w:color="auto" w:fill="FFFFFF"/>
          <w:lang w:val="en-US"/>
        </w:rPr>
        <w:t xml:space="preserve"> that form an angle </w:t>
      </w:r>
      <m:oMath>
        <m:r>
          <w:rPr>
            <w:rFonts w:ascii="Cambria Math" w:hAnsi="Cambria Math"/>
            <w:color w:val="000000" w:themeColor="text1"/>
            <w:szCs w:val="19"/>
            <w:shd w:val="clear" w:color="auto" w:fill="FFFFFF"/>
          </w:rPr>
          <m:t>α</m:t>
        </m:r>
      </m:oMath>
      <w:r w:rsidRPr="00DD2835">
        <w:rPr>
          <w:rFonts w:ascii="Times New Roman" w:hAnsi="Times New Roman"/>
          <w:bCs/>
          <w:color w:val="000000" w:themeColor="text1"/>
          <w:szCs w:val="19"/>
          <w:shd w:val="clear" w:color="auto" w:fill="FFFFFF"/>
          <w:lang w:val="en-US"/>
        </w:rPr>
        <w:t xml:space="preserve"> with the horizontal line; also, the geometry contains a trapezoidal element at the tip of the base fin. The assumed configuration is now three-dimensional with the third dimension </w:t>
      </w:r>
      <m:oMath>
        <m:r>
          <w:rPr>
            <w:rFonts w:ascii="Cambria Math" w:hAnsi="Cambria Math"/>
            <w:color w:val="000000" w:themeColor="text1"/>
            <w:szCs w:val="19"/>
            <w:shd w:val="clear" w:color="auto" w:fill="FFFFFF"/>
          </w:rPr>
          <m:t>W</m:t>
        </m:r>
      </m:oMath>
      <w:r w:rsidRPr="00DD2835">
        <w:rPr>
          <w:rFonts w:ascii="Times New Roman" w:hAnsi="Times New Roman"/>
          <w:color w:val="000000" w:themeColor="text1"/>
          <w:szCs w:val="19"/>
          <w:shd w:val="clear" w:color="auto" w:fill="FFFFFF"/>
          <w:lang w:val="en-US"/>
        </w:rPr>
        <w:t xml:space="preserve"> = 5</w:t>
      </w:r>
      <m:oMath>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L</m:t>
            </m:r>
          </m:e>
          <m:sub>
            <m:r>
              <w:rPr>
                <w:rFonts w:ascii="Cambria Math" w:hAnsi="Cambria Math"/>
                <w:color w:val="000000" w:themeColor="text1"/>
                <w:szCs w:val="19"/>
                <w:shd w:val="clear" w:color="auto" w:fill="FFFFFF"/>
                <w:lang w:val="en-US"/>
              </w:rPr>
              <m:t>0</m:t>
            </m:r>
          </m:sub>
        </m:sSub>
      </m:oMath>
      <w:r w:rsidRPr="00DD2835">
        <w:rPr>
          <w:rFonts w:ascii="Times New Roman" w:hAnsi="Times New Roman"/>
          <w:bCs/>
          <w:color w:val="000000" w:themeColor="text1"/>
          <w:szCs w:val="19"/>
          <w:shd w:val="clear" w:color="auto" w:fill="FFFFFF"/>
          <w:lang w:val="en-US"/>
        </w:rPr>
        <w:t xml:space="preserve"> treated as design parameter.</w:t>
      </w:r>
    </w:p>
    <w:p w:rsidR="00DD2835" w:rsidRPr="00DD2835" w:rsidRDefault="00DD2835" w:rsidP="00ED0156">
      <w:pPr>
        <w:spacing w:line="360" w:lineRule="auto"/>
        <w:jc w:val="both"/>
        <w:rPr>
          <w:rFonts w:ascii="Times New Roman" w:hAnsi="Times New Roman"/>
          <w:bCs/>
          <w:color w:val="000000" w:themeColor="text1"/>
          <w:szCs w:val="19"/>
          <w:shd w:val="clear" w:color="auto" w:fill="FFFFFF"/>
          <w:lang w:val="en-US"/>
        </w:rPr>
      </w:pPr>
      <w:r w:rsidRPr="00DD2835">
        <w:rPr>
          <w:rFonts w:ascii="Times New Roman" w:hAnsi="Times New Roman"/>
          <w:bCs/>
          <w:color w:val="000000" w:themeColor="text1"/>
          <w:szCs w:val="19"/>
          <w:shd w:val="clear" w:color="auto" w:fill="FFFFFF"/>
          <w:lang w:val="en-US"/>
        </w:rPr>
        <w:t>An external rectangular straight channel consisting of two vertical plates and two horizontal plates is taken as computational domain; its geometry parameters</w:t>
      </w:r>
      <w:r w:rsidR="007C09DD">
        <w:rPr>
          <w:rFonts w:ascii="Times New Roman" w:hAnsi="Times New Roman"/>
          <w:bCs/>
          <w:color w:val="000000" w:themeColor="text1"/>
          <w:szCs w:val="19"/>
          <w:shd w:val="clear" w:color="auto" w:fill="FFFFFF"/>
          <w:lang w:val="en-US"/>
        </w:rPr>
        <w:t xml:space="preserve"> have been</w:t>
      </w:r>
      <w:r w:rsidR="007C09DD" w:rsidRPr="00DD2835">
        <w:rPr>
          <w:rFonts w:ascii="Times New Roman" w:hAnsi="Times New Roman"/>
          <w:bCs/>
          <w:color w:val="000000" w:themeColor="text1"/>
          <w:szCs w:val="19"/>
          <w:shd w:val="clear" w:color="auto" w:fill="FFFFFF"/>
          <w:lang w:val="en-US"/>
        </w:rPr>
        <w:t xml:space="preserve"> determined after suitable tests, as a good trade-off between the choose of little domains (to limit the computational effort) vs. the need to guarantee a good development </w:t>
      </w:r>
      <w:r w:rsidR="0045526E">
        <w:rPr>
          <w:rFonts w:ascii="Times New Roman" w:hAnsi="Times New Roman"/>
          <w:bCs/>
          <w:color w:val="000000" w:themeColor="text1"/>
          <w:szCs w:val="19"/>
          <w:shd w:val="clear" w:color="auto" w:fill="FFFFFF"/>
          <w:lang w:val="en-US"/>
        </w:rPr>
        <w:t>of</w:t>
      </w:r>
      <w:r w:rsidR="007C09DD" w:rsidRPr="00DD2835">
        <w:rPr>
          <w:rFonts w:ascii="Times New Roman" w:hAnsi="Times New Roman"/>
          <w:bCs/>
          <w:color w:val="000000" w:themeColor="text1"/>
          <w:szCs w:val="19"/>
          <w:shd w:val="clear" w:color="auto" w:fill="FFFFFF"/>
          <w:lang w:val="en-US"/>
        </w:rPr>
        <w:t xml:space="preserve"> the conserving equations</w:t>
      </w:r>
      <w:r w:rsidR="007C09DD">
        <w:rPr>
          <w:rFonts w:ascii="Times New Roman" w:hAnsi="Times New Roman"/>
          <w:bCs/>
          <w:color w:val="000000" w:themeColor="text1"/>
          <w:szCs w:val="19"/>
          <w:shd w:val="clear" w:color="auto" w:fill="FFFFFF"/>
          <w:lang w:val="en-US"/>
        </w:rPr>
        <w:t>. They can be</w:t>
      </w:r>
      <w:r w:rsidRPr="00DD2835">
        <w:rPr>
          <w:rFonts w:ascii="Times New Roman" w:hAnsi="Times New Roman"/>
          <w:bCs/>
          <w:color w:val="000000" w:themeColor="text1"/>
          <w:szCs w:val="19"/>
          <w:shd w:val="clear" w:color="auto" w:fill="FFFFFF"/>
          <w:lang w:val="en-US"/>
        </w:rPr>
        <w:t xml:space="preserve"> described as follows: the channel width is 1.5 times the fin width: </w:t>
      </w:r>
      <m:oMath>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W</m:t>
            </m:r>
          </m:e>
          <m:sub>
            <m:r>
              <w:rPr>
                <w:rFonts w:ascii="Cambria Math" w:hAnsi="Cambria Math"/>
                <w:color w:val="000000" w:themeColor="text1"/>
                <w:szCs w:val="19"/>
                <w:shd w:val="clear" w:color="auto" w:fill="FFFFFF"/>
              </w:rPr>
              <m:t>c</m:t>
            </m:r>
          </m:sub>
        </m:sSub>
      </m:oMath>
      <w:r w:rsidRPr="00DD2835">
        <w:rPr>
          <w:rFonts w:ascii="Times New Roman" w:hAnsi="Times New Roman"/>
          <w:bCs/>
          <w:color w:val="000000" w:themeColor="text1"/>
          <w:szCs w:val="19"/>
          <w:shd w:val="clear" w:color="auto" w:fill="FFFFFF"/>
          <w:lang w:val="en-US"/>
        </w:rPr>
        <w:t xml:space="preserve"> = 1.5</w:t>
      </w:r>
      <w:r w:rsidR="007C09DD">
        <w:rPr>
          <w:rFonts w:ascii="Times New Roman" w:hAnsi="Times New Roman"/>
          <w:bCs/>
          <w:color w:val="000000" w:themeColor="text1"/>
          <w:szCs w:val="19"/>
          <w:shd w:val="clear" w:color="auto" w:fill="FFFFFF"/>
          <w:lang w:val="en-US"/>
        </w:rPr>
        <w:t xml:space="preserve"> </w:t>
      </w:r>
      <w:r w:rsidR="007C09DD" w:rsidRPr="00E77EA1">
        <w:rPr>
          <w:rFonts w:ascii="Times New Roman" w:hAnsi="Times New Roman"/>
          <w:lang w:val="en-US"/>
        </w:rPr>
        <w:t>∙</w:t>
      </w:r>
      <w:r w:rsidR="007C09DD" w:rsidRPr="00DD2835">
        <w:rPr>
          <w:rFonts w:ascii="Times New Roman" w:hAnsi="Times New Roman"/>
          <w:bCs/>
          <w:color w:val="000000" w:themeColor="text1"/>
          <w:szCs w:val="19"/>
          <w:shd w:val="clear" w:color="auto" w:fill="FFFFFF"/>
          <w:lang w:val="en-US"/>
        </w:rPr>
        <w:t xml:space="preserve"> </w:t>
      </w:r>
      <w:r w:rsidRPr="00DD2835">
        <w:rPr>
          <w:rFonts w:ascii="Times New Roman" w:hAnsi="Times New Roman"/>
          <w:bCs/>
          <w:color w:val="000000" w:themeColor="text1"/>
          <w:szCs w:val="19"/>
          <w:shd w:val="clear" w:color="auto" w:fill="FFFFFF"/>
          <w:lang w:val="en-US"/>
        </w:rPr>
        <w:t>(</w:t>
      </w:r>
      <m:oMath>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t</m:t>
            </m:r>
          </m:e>
          <m:sub>
            <m:r>
              <w:rPr>
                <w:rFonts w:ascii="Cambria Math" w:hAnsi="Cambria Math"/>
                <w:color w:val="000000" w:themeColor="text1"/>
                <w:szCs w:val="19"/>
                <w:shd w:val="clear" w:color="auto" w:fill="FFFFFF"/>
                <w:lang w:val="en-US"/>
              </w:rPr>
              <m:t>1</m:t>
            </m:r>
          </m:sub>
        </m:sSub>
        <m:r>
          <w:rPr>
            <w:rFonts w:ascii="Cambria Math" w:hAnsi="Cambria Math"/>
            <w:color w:val="000000" w:themeColor="text1"/>
            <w:szCs w:val="19"/>
            <w:shd w:val="clear" w:color="auto" w:fill="FFFFFF"/>
            <w:lang w:val="en-US"/>
          </w:rPr>
          <m:t>+</m:t>
        </m:r>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L</m:t>
            </m:r>
          </m:e>
          <m:sub>
            <m:r>
              <w:rPr>
                <w:rFonts w:ascii="Cambria Math" w:hAnsi="Cambria Math"/>
                <w:color w:val="000000" w:themeColor="text1"/>
                <w:szCs w:val="19"/>
                <w:shd w:val="clear" w:color="auto" w:fill="FFFFFF"/>
                <w:lang w:val="en-US"/>
              </w:rPr>
              <m:t>0</m:t>
            </m:r>
          </m:sub>
        </m:sSub>
        <m:func>
          <m:funcPr>
            <m:ctrlPr>
              <w:rPr>
                <w:rFonts w:ascii="Cambria Math" w:hAnsi="Cambria Math"/>
                <w:bCs/>
                <w:i/>
                <w:color w:val="000000" w:themeColor="text1"/>
                <w:szCs w:val="19"/>
                <w:shd w:val="clear" w:color="auto" w:fill="FFFFFF"/>
              </w:rPr>
            </m:ctrlPr>
          </m:funcPr>
          <m:fName>
            <m:r>
              <m:rPr>
                <m:sty m:val="p"/>
              </m:rPr>
              <w:rPr>
                <w:rFonts w:ascii="Cambria Math" w:hAnsi="Cambria Math"/>
                <w:color w:val="000000" w:themeColor="text1"/>
                <w:szCs w:val="19"/>
                <w:shd w:val="clear" w:color="auto" w:fill="FFFFFF"/>
                <w:lang w:val="en-US"/>
              </w:rPr>
              <m:t>cos</m:t>
            </m:r>
          </m:fName>
          <m:e>
            <m:r>
              <w:rPr>
                <w:rFonts w:ascii="Cambria Math" w:hAnsi="Cambria Math"/>
                <w:color w:val="000000" w:themeColor="text1"/>
                <w:szCs w:val="19"/>
                <w:shd w:val="clear" w:color="auto" w:fill="FFFFFF"/>
              </w:rPr>
              <m:t>α</m:t>
            </m:r>
          </m:e>
        </m:func>
      </m:oMath>
      <w:r w:rsidRPr="00DD2835">
        <w:rPr>
          <w:rFonts w:ascii="Times New Roman" w:hAnsi="Times New Roman"/>
          <w:bCs/>
          <w:color w:val="000000" w:themeColor="text1"/>
          <w:szCs w:val="19"/>
          <w:shd w:val="clear" w:color="auto" w:fill="FFFFFF"/>
          <w:lang w:val="en-US"/>
        </w:rPr>
        <w:t xml:space="preserve">); the channel height is 1.2 times the fin height: </w:t>
      </w:r>
      <m:oMath>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H</m:t>
            </m:r>
          </m:e>
          <m:sub>
            <m:r>
              <w:rPr>
                <w:rFonts w:ascii="Cambria Math" w:hAnsi="Cambria Math"/>
                <w:color w:val="000000" w:themeColor="text1"/>
                <w:szCs w:val="19"/>
                <w:shd w:val="clear" w:color="auto" w:fill="FFFFFF"/>
              </w:rPr>
              <m:t>c</m:t>
            </m:r>
          </m:sub>
        </m:sSub>
      </m:oMath>
      <w:r w:rsidRPr="00DD2835">
        <w:rPr>
          <w:rFonts w:ascii="Times New Roman" w:hAnsi="Times New Roman"/>
          <w:bCs/>
          <w:color w:val="000000" w:themeColor="text1"/>
          <w:szCs w:val="19"/>
          <w:shd w:val="clear" w:color="auto" w:fill="FFFFFF"/>
          <w:lang w:val="en-US"/>
        </w:rPr>
        <w:t xml:space="preserve"> = 1.2</w:t>
      </w:r>
      <w:r w:rsidR="007C09DD">
        <w:rPr>
          <w:rFonts w:ascii="Times New Roman" w:hAnsi="Times New Roman"/>
          <w:bCs/>
          <w:color w:val="000000" w:themeColor="text1"/>
          <w:szCs w:val="19"/>
          <w:shd w:val="clear" w:color="auto" w:fill="FFFFFF"/>
          <w:lang w:val="en-US"/>
        </w:rPr>
        <w:t xml:space="preserve"> </w:t>
      </w:r>
      <w:r w:rsidR="007C09DD" w:rsidRPr="00E77EA1">
        <w:rPr>
          <w:rFonts w:ascii="Times New Roman" w:hAnsi="Times New Roman"/>
          <w:lang w:val="en-US"/>
        </w:rPr>
        <w:t>∙</w:t>
      </w:r>
      <w:r w:rsidR="007C09DD" w:rsidRPr="00DD2835">
        <w:rPr>
          <w:rFonts w:ascii="Times New Roman" w:hAnsi="Times New Roman"/>
          <w:bCs/>
          <w:color w:val="000000" w:themeColor="text1"/>
          <w:szCs w:val="19"/>
          <w:shd w:val="clear" w:color="auto" w:fill="FFFFFF"/>
          <w:lang w:val="en-US"/>
        </w:rPr>
        <w:t xml:space="preserve"> </w:t>
      </w:r>
      <w:r w:rsidRPr="00DD2835">
        <w:rPr>
          <w:rFonts w:ascii="Times New Roman" w:hAnsi="Times New Roman"/>
          <w:bCs/>
          <w:color w:val="000000" w:themeColor="text1"/>
          <w:szCs w:val="19"/>
          <w:shd w:val="clear" w:color="auto" w:fill="FFFFFF"/>
          <w:lang w:val="en-US"/>
        </w:rPr>
        <w:t>(</w:t>
      </w:r>
      <m:oMath>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L</m:t>
            </m:r>
          </m:e>
          <m:sub>
            <m:r>
              <w:rPr>
                <w:rFonts w:ascii="Cambria Math" w:hAnsi="Cambria Math"/>
                <w:color w:val="000000" w:themeColor="text1"/>
                <w:szCs w:val="19"/>
                <w:shd w:val="clear" w:color="auto" w:fill="FFFFFF"/>
                <w:lang w:val="en-US"/>
              </w:rPr>
              <m:t>1</m:t>
            </m:r>
          </m:sub>
        </m:sSub>
        <m:r>
          <w:rPr>
            <w:rFonts w:ascii="Cambria Math" w:hAnsi="Cambria Math"/>
            <w:color w:val="000000" w:themeColor="text1"/>
            <w:szCs w:val="19"/>
            <w:shd w:val="clear" w:color="auto" w:fill="FFFFFF"/>
            <w:lang w:val="en-US"/>
          </w:rPr>
          <m:t>+</m:t>
        </m:r>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L</m:t>
            </m:r>
          </m:e>
          <m:sub>
            <m:r>
              <w:rPr>
                <w:rFonts w:ascii="Cambria Math" w:hAnsi="Cambria Math"/>
                <w:color w:val="000000" w:themeColor="text1"/>
                <w:szCs w:val="19"/>
                <w:shd w:val="clear" w:color="auto" w:fill="FFFFFF"/>
                <w:lang w:val="en-US"/>
              </w:rPr>
              <m:t>0</m:t>
            </m:r>
          </m:sub>
        </m:sSub>
        <m:func>
          <m:funcPr>
            <m:ctrlPr>
              <w:rPr>
                <w:rFonts w:ascii="Cambria Math" w:hAnsi="Cambria Math"/>
                <w:bCs/>
                <w:i/>
                <w:color w:val="000000" w:themeColor="text1"/>
                <w:szCs w:val="19"/>
                <w:shd w:val="clear" w:color="auto" w:fill="FFFFFF"/>
              </w:rPr>
            </m:ctrlPr>
          </m:funcPr>
          <m:fName>
            <m:r>
              <m:rPr>
                <m:sty m:val="p"/>
              </m:rPr>
              <w:rPr>
                <w:rFonts w:ascii="Cambria Math" w:hAnsi="Cambria Math"/>
                <w:color w:val="000000" w:themeColor="text1"/>
                <w:szCs w:val="19"/>
                <w:shd w:val="clear" w:color="auto" w:fill="FFFFFF"/>
                <w:lang w:val="en-US"/>
              </w:rPr>
              <m:t>sin</m:t>
            </m:r>
          </m:fName>
          <m:e>
            <m:r>
              <w:rPr>
                <w:rFonts w:ascii="Cambria Math" w:hAnsi="Cambria Math"/>
                <w:color w:val="000000" w:themeColor="text1"/>
                <w:szCs w:val="19"/>
                <w:shd w:val="clear" w:color="auto" w:fill="FFFFFF"/>
              </w:rPr>
              <m:t>α</m:t>
            </m:r>
            <m:r>
              <w:rPr>
                <w:rFonts w:ascii="Cambria Math" w:hAnsi="Cambria Math"/>
                <w:color w:val="000000" w:themeColor="text1"/>
                <w:szCs w:val="19"/>
                <w:shd w:val="clear" w:color="auto" w:fill="FFFFFF"/>
                <w:lang w:val="en-US"/>
              </w:rPr>
              <m:t>+</m:t>
            </m:r>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t</m:t>
                </m:r>
              </m:e>
              <m:sub>
                <m:r>
                  <w:rPr>
                    <w:rFonts w:ascii="Cambria Math" w:hAnsi="Cambria Math"/>
                    <w:color w:val="000000" w:themeColor="text1"/>
                    <w:szCs w:val="19"/>
                    <w:shd w:val="clear" w:color="auto" w:fill="FFFFFF"/>
                    <w:lang w:val="en-US"/>
                  </w:rPr>
                  <m:t>0</m:t>
                </m:r>
              </m:sub>
            </m:sSub>
            <m:func>
              <m:funcPr>
                <m:ctrlPr>
                  <w:rPr>
                    <w:rFonts w:ascii="Cambria Math" w:hAnsi="Cambria Math"/>
                    <w:bCs/>
                    <w:i/>
                    <w:color w:val="000000" w:themeColor="text1"/>
                    <w:szCs w:val="19"/>
                    <w:shd w:val="clear" w:color="auto" w:fill="FFFFFF"/>
                  </w:rPr>
                </m:ctrlPr>
              </m:funcPr>
              <m:fName>
                <m:r>
                  <m:rPr>
                    <m:sty m:val="p"/>
                  </m:rPr>
                  <w:rPr>
                    <w:rFonts w:ascii="Cambria Math" w:hAnsi="Cambria Math"/>
                    <w:color w:val="000000" w:themeColor="text1"/>
                    <w:szCs w:val="19"/>
                    <w:shd w:val="clear" w:color="auto" w:fill="FFFFFF"/>
                    <w:lang w:val="en-US"/>
                  </w:rPr>
                  <m:t>cos</m:t>
                </m:r>
              </m:fName>
              <m:e>
                <m:r>
                  <w:rPr>
                    <w:rFonts w:ascii="Cambria Math" w:hAnsi="Cambria Math"/>
                    <w:color w:val="000000" w:themeColor="text1"/>
                    <w:szCs w:val="19"/>
                    <w:shd w:val="clear" w:color="auto" w:fill="FFFFFF"/>
                  </w:rPr>
                  <m:t>α</m:t>
                </m:r>
              </m:e>
            </m:func>
          </m:e>
        </m:func>
      </m:oMath>
      <w:r w:rsidRPr="00DD2835">
        <w:rPr>
          <w:rFonts w:ascii="Times New Roman" w:hAnsi="Times New Roman"/>
          <w:bCs/>
          <w:color w:val="000000" w:themeColor="text1"/>
          <w:szCs w:val="19"/>
          <w:shd w:val="clear" w:color="auto" w:fill="FFFFFF"/>
          <w:lang w:val="en-US"/>
        </w:rPr>
        <w:t xml:space="preserve">), and the channel length </w:t>
      </w:r>
      <m:oMath>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L</m:t>
            </m:r>
          </m:e>
          <m:sub>
            <m:r>
              <w:rPr>
                <w:rFonts w:ascii="Cambria Math" w:hAnsi="Cambria Math"/>
                <w:color w:val="000000" w:themeColor="text1"/>
                <w:szCs w:val="19"/>
                <w:shd w:val="clear" w:color="auto" w:fill="FFFFFF"/>
              </w:rPr>
              <m:t>c</m:t>
            </m:r>
          </m:sub>
        </m:sSub>
      </m:oMath>
      <w:r w:rsidRPr="00DD2835">
        <w:rPr>
          <w:rFonts w:ascii="Times New Roman" w:hAnsi="Times New Roman"/>
          <w:bCs/>
          <w:color w:val="000000" w:themeColor="text1"/>
          <w:szCs w:val="19"/>
          <w:shd w:val="clear" w:color="auto" w:fill="FFFFFF"/>
          <w:lang w:val="en-US"/>
        </w:rPr>
        <w:t xml:space="preserve"> is 1.4 times the fin length, indeed the Y-shaped assembly is located at 2/7 from the inlet. This latter parameter is taken as reference from (</w:t>
      </w:r>
      <w:r w:rsidRPr="00ED0156">
        <w:rPr>
          <w:rFonts w:ascii="Times New Roman" w:hAnsi="Times New Roman"/>
          <w:color w:val="808080" w:themeColor="background1" w:themeShade="80"/>
          <w:lang w:val="en-US"/>
        </w:rPr>
        <w:t>Xie et al., 2015</w:t>
      </w:r>
      <w:r w:rsidRPr="00DD2835">
        <w:rPr>
          <w:rFonts w:ascii="Times New Roman" w:hAnsi="Times New Roman"/>
          <w:bCs/>
          <w:color w:val="000000" w:themeColor="text1"/>
          <w:szCs w:val="19"/>
          <w:shd w:val="clear" w:color="auto" w:fill="FFFFFF"/>
          <w:lang w:val="en-US"/>
        </w:rPr>
        <w:t>), as it showed a better thermal performance in comparison with other positioning for the internal</w:t>
      </w:r>
      <w:r w:rsidR="007C09DD">
        <w:rPr>
          <w:rFonts w:ascii="Times New Roman" w:hAnsi="Times New Roman"/>
          <w:bCs/>
          <w:color w:val="000000" w:themeColor="text1"/>
          <w:szCs w:val="19"/>
          <w:shd w:val="clear" w:color="auto" w:fill="FFFFFF"/>
          <w:lang w:val="en-US"/>
        </w:rPr>
        <w:t xml:space="preserve"> fin, in particular 3/7 and 5/7</w:t>
      </w:r>
      <w:r w:rsidR="00DE7AC4">
        <w:rPr>
          <w:rFonts w:ascii="Times New Roman" w:hAnsi="Times New Roman"/>
          <w:bCs/>
          <w:color w:val="000000" w:themeColor="text1"/>
          <w:szCs w:val="19"/>
          <w:shd w:val="clear" w:color="auto" w:fill="FFFFFF"/>
          <w:lang w:val="en-US"/>
        </w:rPr>
        <w:t>.</w:t>
      </w:r>
      <w:r w:rsidR="007C09DD">
        <w:rPr>
          <w:rFonts w:ascii="Times New Roman" w:hAnsi="Times New Roman"/>
          <w:bCs/>
          <w:color w:val="000000" w:themeColor="text1"/>
          <w:szCs w:val="19"/>
          <w:shd w:val="clear" w:color="auto" w:fill="FFFFFF"/>
          <w:lang w:val="en-US"/>
        </w:rPr>
        <w:t xml:space="preserve"> </w:t>
      </w:r>
      <w:r w:rsidR="00DE7AC4">
        <w:rPr>
          <w:rFonts w:ascii="Times New Roman" w:hAnsi="Times New Roman"/>
          <w:bCs/>
          <w:color w:val="000000" w:themeColor="text1"/>
          <w:szCs w:val="19"/>
          <w:shd w:val="clear" w:color="auto" w:fill="FFFFFF"/>
          <w:lang w:val="en-US"/>
        </w:rPr>
        <w:t>N</w:t>
      </w:r>
      <w:r w:rsidR="007C09DD">
        <w:rPr>
          <w:rFonts w:ascii="Times New Roman" w:hAnsi="Times New Roman"/>
          <w:bCs/>
          <w:color w:val="000000" w:themeColor="text1"/>
          <w:szCs w:val="19"/>
          <w:shd w:val="clear" w:color="auto" w:fill="FFFFFF"/>
          <w:lang w:val="en-US"/>
        </w:rPr>
        <w:t xml:space="preserve">ote that the channel considered in this work is purely abstract as it is used only to host b.c.'s helping in reducing computations in the domain. </w:t>
      </w:r>
      <w:r w:rsidR="00DE7AC4">
        <w:rPr>
          <w:rFonts w:ascii="Times New Roman" w:hAnsi="Times New Roman"/>
          <w:bCs/>
          <w:color w:val="000000" w:themeColor="text1"/>
          <w:szCs w:val="19"/>
          <w:shd w:val="clear" w:color="auto" w:fill="FFFFFF"/>
          <w:lang w:val="en-US"/>
        </w:rPr>
        <w:t>Nevertheless, a similar setting can be used for future developments implying other solid heat sinks</w:t>
      </w:r>
      <w:r w:rsidRPr="00DD2835">
        <w:rPr>
          <w:rFonts w:ascii="Times New Roman" w:hAnsi="Times New Roman"/>
          <w:bCs/>
          <w:color w:val="000000" w:themeColor="text1"/>
          <w:szCs w:val="19"/>
          <w:shd w:val="clear" w:color="auto" w:fill="FFFFFF"/>
          <w:lang w:val="en-US"/>
        </w:rPr>
        <w:t xml:space="preserve">. The rectangular duct is schematically shown in Fig. 6.1. In this </w:t>
      </w:r>
      <w:r w:rsidRPr="00DD2835">
        <w:rPr>
          <w:rFonts w:ascii="Times New Roman" w:hAnsi="Times New Roman"/>
          <w:bCs/>
          <w:color w:val="000000" w:themeColor="text1"/>
          <w:szCs w:val="19"/>
          <w:shd w:val="clear" w:color="auto" w:fill="FFFFFF"/>
          <w:lang w:val="en-US"/>
        </w:rPr>
        <w:lastRenderedPageBreak/>
        <w:t xml:space="preserve">study, where aluminum is taken as reference material for the assembly of fins and air is chosen as cooling medium, thermal conduction transfers heat through the Y-shaped fin, then heat is transferred outside by passing the air through the channel, along the </w:t>
      </w:r>
      <w:r w:rsidRPr="00DD2835">
        <w:rPr>
          <w:rFonts w:ascii="Times New Roman" w:hAnsi="Times New Roman"/>
          <w:bCs/>
          <w:i/>
          <w:color w:val="000000" w:themeColor="text1"/>
          <w:szCs w:val="19"/>
          <w:shd w:val="clear" w:color="auto" w:fill="FFFFFF"/>
          <w:lang w:val="en-US"/>
        </w:rPr>
        <w:t>y</w:t>
      </w:r>
      <w:r w:rsidRPr="00DD2835">
        <w:rPr>
          <w:rFonts w:ascii="Times New Roman" w:hAnsi="Times New Roman"/>
          <w:bCs/>
          <w:color w:val="000000" w:themeColor="text1"/>
          <w:szCs w:val="19"/>
          <w:shd w:val="clear" w:color="auto" w:fill="FFFFFF"/>
          <w:lang w:val="en-US"/>
        </w:rPr>
        <w:t xml:space="preserve">-axis. The aim is to find the most performing geometry for the Y-shaped assembly. </w:t>
      </w:r>
    </w:p>
    <w:p w:rsidR="00DD2835" w:rsidRDefault="00DD2835" w:rsidP="00ED0156">
      <w:pPr>
        <w:spacing w:line="360" w:lineRule="auto"/>
        <w:jc w:val="center"/>
        <w:rPr>
          <w:rFonts w:ascii="Times New Roman" w:hAnsi="Times New Roman"/>
          <w:bCs/>
          <w:color w:val="000000" w:themeColor="text1"/>
          <w:szCs w:val="19"/>
          <w:shd w:val="clear" w:color="auto" w:fill="FFFFFF"/>
        </w:rPr>
      </w:pPr>
      <w:r>
        <w:rPr>
          <w:rFonts w:ascii="Times New Roman" w:hAnsi="Times New Roman"/>
          <w:bCs/>
          <w:noProof/>
          <w:color w:val="000000" w:themeColor="text1"/>
          <w:szCs w:val="19"/>
          <w:shd w:val="clear" w:color="auto" w:fill="FFFFFF"/>
          <w:lang w:eastAsia="it-IT"/>
        </w:rPr>
        <w:drawing>
          <wp:inline distT="0" distB="0" distL="0" distR="0">
            <wp:extent cx="5072332" cy="2707979"/>
            <wp:effectExtent l="19050" t="0" r="0" b="0"/>
            <wp:docPr id="23"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a:srcRect/>
                    <a:stretch>
                      <a:fillRect/>
                    </a:stretch>
                  </pic:blipFill>
                  <pic:spPr bwMode="auto">
                    <a:xfrm>
                      <a:off x="0" y="0"/>
                      <a:ext cx="5069989" cy="2706728"/>
                    </a:xfrm>
                    <a:prstGeom prst="rect">
                      <a:avLst/>
                    </a:prstGeom>
                    <a:noFill/>
                    <a:ln w="9525">
                      <a:noFill/>
                      <a:miter lim="800000"/>
                      <a:headEnd/>
                      <a:tailEnd/>
                    </a:ln>
                  </pic:spPr>
                </pic:pic>
              </a:graphicData>
            </a:graphic>
          </wp:inline>
        </w:drawing>
      </w:r>
    </w:p>
    <w:p w:rsidR="00DD2835" w:rsidRPr="00DD2835" w:rsidRDefault="00DD2835" w:rsidP="00BF368E">
      <w:pPr>
        <w:spacing w:after="240" w:line="360" w:lineRule="auto"/>
        <w:jc w:val="center"/>
        <w:rPr>
          <w:rFonts w:ascii="Times New Roman" w:hAnsi="Times New Roman"/>
          <w:b/>
          <w:bCs/>
          <w:color w:val="000000" w:themeColor="text1"/>
          <w:szCs w:val="19"/>
          <w:shd w:val="clear" w:color="auto" w:fill="FFFFFF"/>
          <w:lang w:val="en-US"/>
        </w:rPr>
      </w:pPr>
      <w:r w:rsidRPr="00BF368E">
        <w:rPr>
          <w:rFonts w:ascii="Times New Roman" w:hAnsi="Times New Roman"/>
          <w:b/>
          <w:bCs/>
          <w:color w:val="000000" w:themeColor="text1"/>
          <w:sz w:val="18"/>
          <w:szCs w:val="19"/>
          <w:shd w:val="clear" w:color="auto" w:fill="FFFFFF"/>
          <w:lang w:val="en-US"/>
        </w:rPr>
        <w:t xml:space="preserve">Fig.6.1. Schematic diagram of a single channel with </w:t>
      </w:r>
      <w:r w:rsidR="00E34C14">
        <w:rPr>
          <w:rFonts w:ascii="Times New Roman" w:hAnsi="Times New Roman"/>
          <w:b/>
          <w:bCs/>
          <w:color w:val="000000" w:themeColor="text1"/>
          <w:sz w:val="18"/>
          <w:szCs w:val="19"/>
          <w:shd w:val="clear" w:color="auto" w:fill="FFFFFF"/>
          <w:lang w:val="en-US"/>
        </w:rPr>
        <w:t xml:space="preserve">a </w:t>
      </w:r>
      <w:r w:rsidRPr="00BF368E">
        <w:rPr>
          <w:rFonts w:ascii="Times New Roman" w:hAnsi="Times New Roman"/>
          <w:b/>
          <w:bCs/>
          <w:color w:val="000000" w:themeColor="text1"/>
          <w:sz w:val="18"/>
          <w:szCs w:val="19"/>
          <w:shd w:val="clear" w:color="auto" w:fill="FFFFFF"/>
          <w:lang w:val="en-US"/>
        </w:rPr>
        <w:t>Y-shaped fin</w:t>
      </w:r>
    </w:p>
    <w:p w:rsidR="00DD2835" w:rsidRPr="00DD2835" w:rsidRDefault="00DD2835" w:rsidP="00BF368E">
      <w:pPr>
        <w:spacing w:before="240" w:after="240" w:line="360" w:lineRule="auto"/>
        <w:jc w:val="both"/>
        <w:rPr>
          <w:rFonts w:ascii="Times New Roman" w:hAnsi="Times New Roman"/>
          <w:lang w:val="en-US"/>
        </w:rPr>
      </w:pPr>
      <w:r w:rsidRPr="00DD2835">
        <w:rPr>
          <w:rFonts w:ascii="Times New Roman" w:hAnsi="Times New Roman"/>
          <w:lang w:val="en-US"/>
        </w:rPr>
        <w:t xml:space="preserve">The geometric parameters of the Y-shaped assembly derive from the results obtained in Chapters 3 and 4. In particular the fins studied in this section are characterized by a geometric ratio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DD2835">
        <w:rPr>
          <w:rFonts w:ascii="Times New Roman" w:hAnsi="Times New Roman"/>
          <w:lang w:val="en-US"/>
        </w:rPr>
        <w:t xml:space="preserve"> = 5, which has proved to be the most performing ratio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DD2835">
        <w:rPr>
          <w:rFonts w:ascii="Times New Roman" w:hAnsi="Times New Roman"/>
          <w:lang w:val="en-US"/>
        </w:rPr>
        <w:t xml:space="preserve"> throughout all the computations performed. Each Y-shaped assembly, as pointed out in Chapter 4, is material-constrained by the ratio between the total volume of the fin and fin material volume constraint, which simplifies to:</w:t>
      </w:r>
    </w:p>
    <w:p w:rsidR="00DD2835" w:rsidRPr="00DD2835" w:rsidRDefault="00DD2835" w:rsidP="00ED0156">
      <w:pPr>
        <w:spacing w:line="360" w:lineRule="auto"/>
        <w:jc w:val="both"/>
        <w:rPr>
          <w:rFonts w:ascii="Times New Roman" w:hAnsi="Times New Roman"/>
          <w:bCs/>
          <w:color w:val="000000" w:themeColor="text1"/>
          <w:szCs w:val="19"/>
          <w:shd w:val="clear" w:color="auto" w:fill="FFFFFF"/>
          <w:lang w:val="en-US"/>
        </w:rPr>
      </w:pPr>
      <w:r w:rsidRPr="00DD2835">
        <w:rPr>
          <w:rFonts w:ascii="Times New Roman" w:hAnsi="Times New Roman"/>
          <w:color w:val="000000" w:themeColor="text1"/>
          <w:szCs w:val="19"/>
          <w:shd w:val="clear" w:color="auto" w:fill="FFFFFF"/>
          <w:lang w:val="en-US"/>
        </w:rPr>
        <w:tab/>
      </w:r>
      <m:oMath>
        <m:r>
          <w:rPr>
            <w:rFonts w:ascii="Cambria Math" w:hAnsi="Cambria Math"/>
            <w:color w:val="000000" w:themeColor="text1"/>
            <w:szCs w:val="19"/>
            <w:shd w:val="clear" w:color="auto" w:fill="FFFFFF"/>
          </w:rPr>
          <m:t>φ</m:t>
        </m:r>
        <m:r>
          <w:rPr>
            <w:rFonts w:ascii="Cambria Math" w:hAnsi="Cambria Math"/>
            <w:color w:val="000000" w:themeColor="text1"/>
            <w:szCs w:val="19"/>
            <w:shd w:val="clear" w:color="auto" w:fill="FFFFFF"/>
            <w:lang w:val="en-US"/>
          </w:rPr>
          <m:t>=</m:t>
        </m:r>
        <m:f>
          <m:fPr>
            <m:ctrlPr>
              <w:rPr>
                <w:rFonts w:ascii="Cambria Math" w:hAnsi="Cambria Math"/>
                <w:i/>
                <w:color w:val="000000" w:themeColor="text1"/>
                <w:szCs w:val="19"/>
                <w:shd w:val="clear" w:color="auto" w:fill="FFFFFF"/>
              </w:rPr>
            </m:ctrlPr>
          </m:fPr>
          <m:num>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V</m:t>
                </m:r>
              </m:e>
              <m:sub>
                <m:r>
                  <w:rPr>
                    <w:rFonts w:ascii="Cambria Math" w:hAnsi="Cambria Math"/>
                    <w:color w:val="000000" w:themeColor="text1"/>
                    <w:szCs w:val="19"/>
                    <w:shd w:val="clear" w:color="auto" w:fill="FFFFFF"/>
                  </w:rPr>
                  <m:t>f</m:t>
                </m:r>
              </m:sub>
            </m:sSub>
          </m:num>
          <m:den>
            <m:r>
              <w:rPr>
                <w:rFonts w:ascii="Cambria Math" w:hAnsi="Cambria Math"/>
                <w:color w:val="000000" w:themeColor="text1"/>
                <w:szCs w:val="19"/>
                <w:shd w:val="clear" w:color="auto" w:fill="FFFFFF"/>
              </w:rPr>
              <m:t>V</m:t>
            </m:r>
          </m:den>
        </m:f>
        <m:r>
          <w:rPr>
            <w:rFonts w:ascii="Cambria Math" w:hAnsi="Cambria Math"/>
            <w:color w:val="000000" w:themeColor="text1"/>
            <w:szCs w:val="19"/>
            <w:shd w:val="clear" w:color="auto" w:fill="FFFFFF"/>
            <w:lang w:val="en-US"/>
          </w:rPr>
          <m:t>=</m:t>
        </m:r>
        <m:f>
          <m:fPr>
            <m:ctrlPr>
              <w:rPr>
                <w:rFonts w:ascii="Cambria Math" w:hAnsi="Cambria Math"/>
                <w:i/>
                <w:color w:val="000000" w:themeColor="text1"/>
                <w:szCs w:val="19"/>
                <w:shd w:val="clear" w:color="auto" w:fill="FFFFFF"/>
              </w:rPr>
            </m:ctrlPr>
          </m:fPr>
          <m:num>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A</m:t>
                </m:r>
              </m:e>
              <m:sub>
                <m:r>
                  <w:rPr>
                    <w:rFonts w:ascii="Cambria Math" w:hAnsi="Cambria Math"/>
                    <w:color w:val="000000" w:themeColor="text1"/>
                    <w:szCs w:val="19"/>
                    <w:shd w:val="clear" w:color="auto" w:fill="FFFFFF"/>
                  </w:rPr>
                  <m:t>f</m:t>
                </m:r>
              </m:sub>
            </m:sSub>
          </m:num>
          <m:den>
            <m:r>
              <w:rPr>
                <w:rFonts w:ascii="Cambria Math" w:hAnsi="Cambria Math"/>
                <w:color w:val="000000" w:themeColor="text1"/>
                <w:szCs w:val="19"/>
                <w:shd w:val="clear" w:color="auto" w:fill="FFFFFF"/>
              </w:rPr>
              <m:t>A</m:t>
            </m:r>
          </m:den>
        </m:f>
      </m:oMath>
      <w:r w:rsidR="00BF368E">
        <w:rPr>
          <w:rFonts w:ascii="Times New Roman" w:hAnsi="Times New Roman"/>
          <w:bCs/>
          <w:color w:val="000000" w:themeColor="text1"/>
          <w:szCs w:val="19"/>
          <w:shd w:val="clear" w:color="auto" w:fill="FFFFFF"/>
          <w:lang w:val="en-US"/>
        </w:rPr>
        <w:tab/>
      </w:r>
      <w:r w:rsidR="00BF368E">
        <w:rPr>
          <w:rFonts w:ascii="Times New Roman" w:hAnsi="Times New Roman"/>
          <w:bCs/>
          <w:color w:val="000000" w:themeColor="text1"/>
          <w:szCs w:val="19"/>
          <w:shd w:val="clear" w:color="auto" w:fill="FFFFFF"/>
          <w:lang w:val="en-US"/>
        </w:rPr>
        <w:tab/>
      </w:r>
      <w:r w:rsidR="00BF368E">
        <w:rPr>
          <w:rFonts w:ascii="Times New Roman" w:hAnsi="Times New Roman"/>
          <w:bCs/>
          <w:color w:val="000000" w:themeColor="text1"/>
          <w:szCs w:val="19"/>
          <w:shd w:val="clear" w:color="auto" w:fill="FFFFFF"/>
          <w:lang w:val="en-US"/>
        </w:rPr>
        <w:tab/>
      </w:r>
      <w:r w:rsidR="00BF368E">
        <w:rPr>
          <w:rFonts w:ascii="Times New Roman" w:hAnsi="Times New Roman"/>
          <w:bCs/>
          <w:color w:val="000000" w:themeColor="text1"/>
          <w:szCs w:val="19"/>
          <w:shd w:val="clear" w:color="auto" w:fill="FFFFFF"/>
          <w:lang w:val="en-US"/>
        </w:rPr>
        <w:tab/>
      </w:r>
      <w:r w:rsidR="00BF368E">
        <w:rPr>
          <w:rFonts w:ascii="Times New Roman" w:hAnsi="Times New Roman"/>
          <w:bCs/>
          <w:color w:val="000000" w:themeColor="text1"/>
          <w:szCs w:val="19"/>
          <w:shd w:val="clear" w:color="auto" w:fill="FFFFFF"/>
          <w:lang w:val="en-US"/>
        </w:rPr>
        <w:tab/>
      </w:r>
      <w:r w:rsidR="00BF368E">
        <w:rPr>
          <w:rFonts w:ascii="Times New Roman" w:hAnsi="Times New Roman"/>
          <w:bCs/>
          <w:color w:val="000000" w:themeColor="text1"/>
          <w:szCs w:val="19"/>
          <w:shd w:val="clear" w:color="auto" w:fill="FFFFFF"/>
          <w:lang w:val="en-US"/>
        </w:rPr>
        <w:tab/>
      </w:r>
      <w:r w:rsidR="00BF368E">
        <w:rPr>
          <w:rFonts w:ascii="Times New Roman" w:hAnsi="Times New Roman"/>
          <w:bCs/>
          <w:color w:val="000000" w:themeColor="text1"/>
          <w:szCs w:val="19"/>
          <w:shd w:val="clear" w:color="auto" w:fill="FFFFFF"/>
          <w:lang w:val="en-US"/>
        </w:rPr>
        <w:tab/>
      </w:r>
      <w:r w:rsidR="00BF368E">
        <w:rPr>
          <w:rFonts w:ascii="Times New Roman" w:hAnsi="Times New Roman"/>
          <w:bCs/>
          <w:color w:val="000000" w:themeColor="text1"/>
          <w:szCs w:val="19"/>
          <w:shd w:val="clear" w:color="auto" w:fill="FFFFFF"/>
          <w:lang w:val="en-US"/>
        </w:rPr>
        <w:tab/>
      </w:r>
      <w:r w:rsidR="00BF368E">
        <w:rPr>
          <w:rFonts w:ascii="Times New Roman" w:hAnsi="Times New Roman"/>
          <w:bCs/>
          <w:color w:val="000000" w:themeColor="text1"/>
          <w:szCs w:val="19"/>
          <w:shd w:val="clear" w:color="auto" w:fill="FFFFFF"/>
          <w:lang w:val="en-US"/>
        </w:rPr>
        <w:tab/>
      </w:r>
      <w:r w:rsidRPr="00DD2835">
        <w:rPr>
          <w:rFonts w:ascii="Times New Roman" w:hAnsi="Times New Roman"/>
          <w:bCs/>
          <w:color w:val="000000" w:themeColor="text1"/>
          <w:szCs w:val="19"/>
          <w:shd w:val="clear" w:color="auto" w:fill="FFFFFF"/>
          <w:lang w:val="en-US"/>
        </w:rPr>
        <w:t>(6.1)</w:t>
      </w:r>
    </w:p>
    <w:p w:rsidR="00DD2835" w:rsidRPr="00DD2835" w:rsidRDefault="00DD2835" w:rsidP="00BF368E">
      <w:pPr>
        <w:spacing w:before="240" w:line="360" w:lineRule="auto"/>
        <w:jc w:val="both"/>
        <w:rPr>
          <w:rFonts w:ascii="Times New Roman" w:hAnsi="Times New Roman"/>
          <w:bCs/>
          <w:color w:val="000000" w:themeColor="text1"/>
          <w:szCs w:val="19"/>
          <w:shd w:val="clear" w:color="auto" w:fill="FFFFFF"/>
          <w:lang w:val="en-US"/>
        </w:rPr>
      </w:pPr>
      <w:r w:rsidRPr="00DD2835">
        <w:rPr>
          <w:rFonts w:ascii="Times New Roman" w:hAnsi="Times New Roman"/>
          <w:bCs/>
          <w:color w:val="000000" w:themeColor="text1"/>
          <w:szCs w:val="19"/>
          <w:shd w:val="clear" w:color="auto" w:fill="FFFFFF"/>
          <w:lang w:val="en-US"/>
        </w:rPr>
        <w:t>Where</w:t>
      </w:r>
    </w:p>
    <w:p w:rsidR="00DD2835" w:rsidRPr="00DD2835" w:rsidRDefault="00DD2835" w:rsidP="00ED0156">
      <w:pPr>
        <w:spacing w:line="360" w:lineRule="auto"/>
        <w:jc w:val="both"/>
        <w:rPr>
          <w:rFonts w:ascii="Times New Roman" w:hAnsi="Times New Roman"/>
          <w:bCs/>
          <w:color w:val="000000" w:themeColor="text1"/>
          <w:szCs w:val="19"/>
          <w:shd w:val="clear" w:color="auto" w:fill="FFFFFF"/>
          <w:lang w:val="en-US"/>
        </w:rPr>
      </w:pPr>
      <w:r w:rsidRPr="00DD2835">
        <w:rPr>
          <w:rFonts w:ascii="Times New Roman" w:hAnsi="Times New Roman"/>
          <w:color w:val="000000" w:themeColor="text1"/>
          <w:szCs w:val="19"/>
          <w:shd w:val="clear" w:color="auto" w:fill="FFFFFF"/>
          <w:lang w:val="en-US"/>
        </w:rPr>
        <w:tab/>
      </w:r>
      <m:oMath>
        <m:r>
          <w:rPr>
            <w:rFonts w:ascii="Cambria Math" w:hAnsi="Cambria Math"/>
          </w:rPr>
          <m:t>A</m:t>
        </m:r>
        <m:r>
          <w:rPr>
            <w:rFonts w:ascii="Cambria Math" w:hAnsi="Cambria Math"/>
            <w:lang w:val="en-US"/>
          </w:rPr>
          <m:t>=</m:t>
        </m:r>
        <m:d>
          <m:dPr>
            <m:ctrlPr>
              <w:rPr>
                <w:rFonts w:ascii="Cambria Math" w:hAnsi="Cambria Math"/>
                <w:i/>
                <w:lang w:val="en-US"/>
              </w:rPr>
            </m:ctrlPr>
          </m:dPr>
          <m:e>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func>
              <m:funcPr>
                <m:ctrlPr>
                  <w:rPr>
                    <w:rFonts w:ascii="Cambria Math" w:hAnsi="Cambria Math"/>
                    <w:i/>
                  </w:rPr>
                </m:ctrlPr>
              </m:funcPr>
              <m:fName>
                <m:r>
                  <m:rPr>
                    <m:sty m:val="p"/>
                  </m:rPr>
                  <w:rPr>
                    <w:rFonts w:ascii="Cambria Math" w:hAnsi="Cambria Math"/>
                    <w:lang w:val="en-US"/>
                  </w:rPr>
                  <m:t>sin</m:t>
                </m:r>
              </m:fName>
              <m:e>
                <m:r>
                  <w:rPr>
                    <w:rFonts w:ascii="Cambria Math" w:hAnsi="Cambria Math"/>
                  </w:rPr>
                  <m:t>α</m:t>
                </m:r>
              </m:e>
            </m:func>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func>
              <m:funcPr>
                <m:ctrlPr>
                  <w:rPr>
                    <w:rFonts w:ascii="Cambria Math" w:hAnsi="Cambria Math"/>
                    <w:i/>
                  </w:rPr>
                </m:ctrlPr>
              </m:funcPr>
              <m:fName>
                <m:r>
                  <m:rPr>
                    <m:sty m:val="p"/>
                  </m:rPr>
                  <w:rPr>
                    <w:rFonts w:ascii="Cambria Math" w:hAnsi="Cambria Math"/>
                    <w:lang w:val="en-US"/>
                  </w:rPr>
                  <m:t>cos</m:t>
                </m:r>
              </m:fName>
              <m:e>
                <m:r>
                  <w:rPr>
                    <w:rFonts w:ascii="Cambria Math" w:hAnsi="Cambria Math"/>
                  </w:rPr>
                  <m:t>α</m:t>
                </m:r>
              </m:e>
            </m:func>
            <m:ctrlPr>
              <w:rPr>
                <w:rFonts w:ascii="Cambria Math" w:hAnsi="Cambria Math"/>
                <w:i/>
              </w:rPr>
            </m:ctrlPr>
          </m:e>
        </m:d>
        <m:r>
          <w:rPr>
            <w:rFonts w:ascii="Cambria Math" w:hAnsi="Cambria Math"/>
            <w:lang w:val="en-US"/>
          </w:rPr>
          <m:t>(2</m:t>
        </m:r>
        <m:sSub>
          <m:sSubPr>
            <m:ctrlPr>
              <w:rPr>
                <w:rFonts w:ascii="Cambria Math" w:hAnsi="Cambria Math"/>
                <w:i/>
              </w:rPr>
            </m:ctrlPr>
          </m:sSubPr>
          <m:e>
            <m:r>
              <w:rPr>
                <w:rFonts w:ascii="Cambria Math" w:hAnsi="Cambria Math"/>
              </w:rPr>
              <m:t>L</m:t>
            </m:r>
          </m:e>
          <m:sub>
            <m:r>
              <w:rPr>
                <w:rFonts w:ascii="Cambria Math" w:hAnsi="Cambria Math"/>
                <w:lang w:val="en-US"/>
              </w:rPr>
              <m:t>0</m:t>
            </m:r>
          </m:sub>
        </m:sSub>
        <m:func>
          <m:funcPr>
            <m:ctrlPr>
              <w:rPr>
                <w:rFonts w:ascii="Cambria Math" w:hAnsi="Cambria Math"/>
                <w:i/>
              </w:rPr>
            </m:ctrlPr>
          </m:funcPr>
          <m:fName>
            <m:r>
              <m:rPr>
                <m:sty m:val="p"/>
              </m:rPr>
              <w:rPr>
                <w:rFonts w:ascii="Cambria Math" w:hAnsi="Cambria Math"/>
                <w:lang w:val="en-US"/>
              </w:rPr>
              <m:t>cos</m:t>
            </m:r>
          </m:fName>
          <m:e>
            <m:r>
              <w:rPr>
                <w:rFonts w:ascii="Cambria Math" w:hAnsi="Cambria Math"/>
              </w:rPr>
              <m:t>α</m:t>
            </m:r>
          </m:e>
        </m:func>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oMath>
      <w:r w:rsidR="00012820" w:rsidRPr="0081583E">
        <w:rPr>
          <w:rFonts w:ascii="Times New Roman" w:hAnsi="Times New Roman"/>
          <w:lang w:val="en-US"/>
        </w:rPr>
        <w:t xml:space="preserve">             </w:t>
      </w:r>
      <w:r w:rsidR="00012820">
        <w:rPr>
          <w:rFonts w:ascii="Times New Roman" w:hAnsi="Times New Roman"/>
          <w:lang w:val="en-US"/>
        </w:rPr>
        <w:t>a</w:t>
      </w:r>
      <w:r w:rsidRPr="00DD2835">
        <w:rPr>
          <w:rFonts w:ascii="Times New Roman" w:hAnsi="Times New Roman"/>
          <w:bCs/>
          <w:color w:val="000000" w:themeColor="text1"/>
          <w:szCs w:val="19"/>
          <w:shd w:val="clear" w:color="auto" w:fill="FFFFFF"/>
          <w:lang w:val="en-US"/>
        </w:rPr>
        <w:t xml:space="preserve">nd      </w:t>
      </w:r>
    </w:p>
    <w:p w:rsidR="00DD2835" w:rsidRPr="00DD2835" w:rsidRDefault="00DD2835" w:rsidP="00BF368E">
      <w:pPr>
        <w:spacing w:after="240" w:line="360" w:lineRule="auto"/>
        <w:jc w:val="both"/>
        <w:rPr>
          <w:rFonts w:ascii="Times New Roman" w:hAnsi="Times New Roman"/>
          <w:bCs/>
          <w:color w:val="000000" w:themeColor="text1"/>
          <w:szCs w:val="19"/>
          <w:shd w:val="clear" w:color="auto" w:fill="FFFFFF"/>
          <w:lang w:val="en-US"/>
        </w:rPr>
      </w:pPr>
      <w:r w:rsidRPr="00DD2835">
        <w:rPr>
          <w:rFonts w:ascii="Times New Roman" w:hAnsi="Times New Roman"/>
          <w:bCs/>
          <w:color w:val="000000" w:themeColor="text1"/>
          <w:szCs w:val="19"/>
          <w:shd w:val="clear" w:color="auto" w:fill="FFFFFF"/>
          <w:lang w:val="en-US"/>
        </w:rPr>
        <w:tab/>
      </w:r>
      <m:oMath>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A</m:t>
            </m:r>
          </m:e>
          <m:sub>
            <m:r>
              <w:rPr>
                <w:rFonts w:ascii="Cambria Math" w:hAnsi="Cambria Math"/>
                <w:color w:val="000000" w:themeColor="text1"/>
                <w:szCs w:val="19"/>
                <w:shd w:val="clear" w:color="auto" w:fill="FFFFFF"/>
              </w:rPr>
              <m:t>f</m:t>
            </m:r>
          </m:sub>
        </m:sSub>
        <m:r>
          <w:rPr>
            <w:rFonts w:ascii="Cambria Math" w:hAnsi="Cambria Math"/>
            <w:color w:val="000000" w:themeColor="text1"/>
            <w:szCs w:val="19"/>
            <w:shd w:val="clear" w:color="auto" w:fill="FFFFFF"/>
            <w:lang w:val="en-US"/>
          </w:rPr>
          <m:t>=</m:t>
        </m:r>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L</m:t>
            </m:r>
          </m:e>
          <m:sub>
            <m:r>
              <w:rPr>
                <w:rFonts w:ascii="Cambria Math" w:hAnsi="Cambria Math"/>
                <w:color w:val="000000" w:themeColor="text1"/>
                <w:szCs w:val="19"/>
                <w:shd w:val="clear" w:color="auto" w:fill="FFFFFF"/>
                <w:lang w:val="en-US"/>
              </w:rPr>
              <m:t>1</m:t>
            </m:r>
          </m:sub>
        </m:sSub>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t</m:t>
            </m:r>
          </m:e>
          <m:sub>
            <m:r>
              <w:rPr>
                <w:rFonts w:ascii="Cambria Math" w:hAnsi="Cambria Math"/>
                <w:color w:val="000000" w:themeColor="text1"/>
                <w:szCs w:val="19"/>
                <w:shd w:val="clear" w:color="auto" w:fill="FFFFFF"/>
                <w:lang w:val="en-US"/>
              </w:rPr>
              <m:t>1</m:t>
            </m:r>
          </m:sub>
        </m:sSub>
        <m:r>
          <w:rPr>
            <w:rFonts w:ascii="Cambria Math" w:hAnsi="Cambria Math"/>
            <w:color w:val="000000" w:themeColor="text1"/>
            <w:szCs w:val="19"/>
            <w:shd w:val="clear" w:color="auto" w:fill="FFFFFF"/>
            <w:lang w:val="en-US"/>
          </w:rPr>
          <m:t>+2</m:t>
        </m:r>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L</m:t>
            </m:r>
          </m:e>
          <m:sub>
            <m:r>
              <w:rPr>
                <w:rFonts w:ascii="Cambria Math" w:hAnsi="Cambria Math"/>
                <w:color w:val="000000" w:themeColor="text1"/>
                <w:szCs w:val="19"/>
                <w:shd w:val="clear" w:color="auto" w:fill="FFFFFF"/>
                <w:lang w:val="en-US"/>
              </w:rPr>
              <m:t>0</m:t>
            </m:r>
          </m:sub>
        </m:sSub>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t</m:t>
            </m:r>
          </m:e>
          <m:sub>
            <m:r>
              <w:rPr>
                <w:rFonts w:ascii="Cambria Math" w:hAnsi="Cambria Math"/>
                <w:color w:val="000000" w:themeColor="text1"/>
                <w:szCs w:val="19"/>
                <w:shd w:val="clear" w:color="auto" w:fill="FFFFFF"/>
                <w:lang w:val="en-US"/>
              </w:rPr>
              <m:t>0</m:t>
            </m:r>
          </m:sub>
        </m:sSub>
        <m:r>
          <w:rPr>
            <w:rFonts w:ascii="Cambria Math" w:hAnsi="Cambria Math"/>
            <w:color w:val="000000" w:themeColor="text1"/>
            <w:szCs w:val="19"/>
            <w:shd w:val="clear" w:color="auto" w:fill="FFFFFF"/>
            <w:lang w:val="en-US"/>
          </w:rPr>
          <m:t>+</m:t>
        </m:r>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t</m:t>
            </m:r>
          </m:e>
          <m:sub>
            <m:r>
              <w:rPr>
                <w:rFonts w:ascii="Cambria Math" w:hAnsi="Cambria Math"/>
                <w:color w:val="000000" w:themeColor="text1"/>
                <w:szCs w:val="19"/>
                <w:shd w:val="clear" w:color="auto" w:fill="FFFFFF"/>
                <w:lang w:val="en-US"/>
              </w:rPr>
              <m:t>1</m:t>
            </m:r>
          </m:sub>
        </m:sSub>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t</m:t>
            </m:r>
          </m:e>
          <m:sub>
            <m:r>
              <w:rPr>
                <w:rFonts w:ascii="Cambria Math" w:hAnsi="Cambria Math"/>
                <w:color w:val="000000" w:themeColor="text1"/>
                <w:szCs w:val="19"/>
                <w:shd w:val="clear" w:color="auto" w:fill="FFFFFF"/>
                <w:lang w:val="en-US"/>
              </w:rPr>
              <m:t>0</m:t>
            </m:r>
          </m:sub>
        </m:sSub>
        <m:func>
          <m:funcPr>
            <m:ctrlPr>
              <w:rPr>
                <w:rFonts w:ascii="Cambria Math" w:hAnsi="Cambria Math"/>
                <w:bCs/>
                <w:i/>
                <w:color w:val="000000" w:themeColor="text1"/>
                <w:szCs w:val="19"/>
                <w:shd w:val="clear" w:color="auto" w:fill="FFFFFF"/>
              </w:rPr>
            </m:ctrlPr>
          </m:funcPr>
          <m:fName>
            <m:r>
              <m:rPr>
                <m:sty m:val="p"/>
              </m:rPr>
              <w:rPr>
                <w:rFonts w:ascii="Cambria Math" w:hAnsi="Cambria Math"/>
                <w:color w:val="000000" w:themeColor="text1"/>
                <w:szCs w:val="19"/>
                <w:shd w:val="clear" w:color="auto" w:fill="FFFFFF"/>
                <w:lang w:val="en-US"/>
              </w:rPr>
              <m:t>cos</m:t>
            </m:r>
          </m:fName>
          <m:e>
            <m:r>
              <w:rPr>
                <w:rFonts w:ascii="Cambria Math" w:hAnsi="Cambria Math"/>
                <w:color w:val="000000" w:themeColor="text1"/>
                <w:szCs w:val="19"/>
                <w:shd w:val="clear" w:color="auto" w:fill="FFFFFF"/>
              </w:rPr>
              <m:t>α</m:t>
            </m:r>
          </m:e>
        </m:func>
        <m:r>
          <w:rPr>
            <w:rFonts w:ascii="Cambria Math" w:hAnsi="Cambria Math"/>
            <w:color w:val="000000" w:themeColor="text1"/>
            <w:szCs w:val="19"/>
            <w:shd w:val="clear" w:color="auto" w:fill="FFFFFF"/>
            <w:lang w:val="en-US"/>
          </w:rPr>
          <m:t>-</m:t>
        </m:r>
        <m:sSubSup>
          <m:sSubSupPr>
            <m:ctrlPr>
              <w:rPr>
                <w:rFonts w:ascii="Cambria Math" w:hAnsi="Cambria Math"/>
                <w:bCs/>
                <w:i/>
                <w:color w:val="000000" w:themeColor="text1"/>
                <w:szCs w:val="19"/>
                <w:shd w:val="clear" w:color="auto" w:fill="FFFFFF"/>
              </w:rPr>
            </m:ctrlPr>
          </m:sSubSupPr>
          <m:e>
            <m:r>
              <w:rPr>
                <w:rFonts w:ascii="Cambria Math" w:hAnsi="Cambria Math"/>
                <w:color w:val="000000" w:themeColor="text1"/>
                <w:szCs w:val="19"/>
                <w:shd w:val="clear" w:color="auto" w:fill="FFFFFF"/>
              </w:rPr>
              <m:t>t</m:t>
            </m:r>
          </m:e>
          <m:sub>
            <m:r>
              <w:rPr>
                <w:rFonts w:ascii="Cambria Math" w:hAnsi="Cambria Math"/>
                <w:color w:val="000000" w:themeColor="text1"/>
                <w:szCs w:val="19"/>
                <w:shd w:val="clear" w:color="auto" w:fill="FFFFFF"/>
                <w:lang w:val="en-US"/>
              </w:rPr>
              <m:t>0</m:t>
            </m:r>
          </m:sub>
          <m:sup>
            <m:r>
              <w:rPr>
                <w:rFonts w:ascii="Cambria Math" w:hAnsi="Cambria Math"/>
                <w:color w:val="000000" w:themeColor="text1"/>
                <w:szCs w:val="19"/>
                <w:shd w:val="clear" w:color="auto" w:fill="FFFFFF"/>
                <w:lang w:val="en-US"/>
              </w:rPr>
              <m:t>2</m:t>
            </m:r>
          </m:sup>
        </m:sSubSup>
        <m:func>
          <m:funcPr>
            <m:ctrlPr>
              <w:rPr>
                <w:rFonts w:ascii="Cambria Math" w:hAnsi="Cambria Math"/>
                <w:bCs/>
                <w:i/>
                <w:color w:val="000000" w:themeColor="text1"/>
                <w:szCs w:val="19"/>
                <w:shd w:val="clear" w:color="auto" w:fill="FFFFFF"/>
              </w:rPr>
            </m:ctrlPr>
          </m:funcPr>
          <m:fName>
            <m:r>
              <m:rPr>
                <m:sty m:val="p"/>
              </m:rPr>
              <w:rPr>
                <w:rFonts w:ascii="Cambria Math" w:hAnsi="Cambria Math"/>
                <w:color w:val="000000" w:themeColor="text1"/>
                <w:szCs w:val="19"/>
                <w:shd w:val="clear" w:color="auto" w:fill="FFFFFF"/>
                <w:lang w:val="en-US"/>
              </w:rPr>
              <m:t>sin</m:t>
            </m:r>
          </m:fName>
          <m:e>
            <m:r>
              <w:rPr>
                <w:rFonts w:ascii="Cambria Math" w:hAnsi="Cambria Math"/>
                <w:color w:val="000000" w:themeColor="text1"/>
                <w:szCs w:val="19"/>
                <w:shd w:val="clear" w:color="auto" w:fill="FFFFFF"/>
              </w:rPr>
              <m:t>α</m:t>
            </m:r>
          </m:e>
        </m:func>
        <m:func>
          <m:funcPr>
            <m:ctrlPr>
              <w:rPr>
                <w:rFonts w:ascii="Cambria Math" w:hAnsi="Cambria Math"/>
                <w:bCs/>
                <w:i/>
                <w:color w:val="000000" w:themeColor="text1"/>
                <w:szCs w:val="19"/>
                <w:shd w:val="clear" w:color="auto" w:fill="FFFFFF"/>
              </w:rPr>
            </m:ctrlPr>
          </m:funcPr>
          <m:fName>
            <m:r>
              <m:rPr>
                <m:sty m:val="p"/>
              </m:rPr>
              <w:rPr>
                <w:rFonts w:ascii="Cambria Math" w:hAnsi="Cambria Math"/>
                <w:color w:val="000000" w:themeColor="text1"/>
                <w:szCs w:val="19"/>
                <w:shd w:val="clear" w:color="auto" w:fill="FFFFFF"/>
                <w:lang w:val="en-US"/>
              </w:rPr>
              <m:t>cos</m:t>
            </m:r>
          </m:fName>
          <m:e>
            <m:r>
              <w:rPr>
                <w:rFonts w:ascii="Cambria Math" w:hAnsi="Cambria Math"/>
                <w:color w:val="000000" w:themeColor="text1"/>
                <w:szCs w:val="19"/>
                <w:shd w:val="clear" w:color="auto" w:fill="FFFFFF"/>
              </w:rPr>
              <m:t>α</m:t>
            </m:r>
          </m:e>
        </m:func>
      </m:oMath>
      <w:r w:rsidR="00BF368E">
        <w:rPr>
          <w:rFonts w:ascii="Times New Roman" w:hAnsi="Times New Roman"/>
          <w:bCs/>
          <w:color w:val="000000" w:themeColor="text1"/>
          <w:szCs w:val="19"/>
          <w:shd w:val="clear" w:color="auto" w:fill="FFFFFF"/>
          <w:lang w:val="en-US"/>
        </w:rPr>
        <w:t xml:space="preserve">      </w:t>
      </w:r>
      <w:r w:rsidR="00BF368E">
        <w:rPr>
          <w:rFonts w:ascii="Times New Roman" w:hAnsi="Times New Roman"/>
          <w:bCs/>
          <w:color w:val="000000" w:themeColor="text1"/>
          <w:szCs w:val="19"/>
          <w:shd w:val="clear" w:color="auto" w:fill="FFFFFF"/>
          <w:lang w:val="en-US"/>
        </w:rPr>
        <w:tab/>
      </w:r>
      <w:r w:rsidR="00BF368E">
        <w:rPr>
          <w:rFonts w:ascii="Times New Roman" w:hAnsi="Times New Roman"/>
          <w:bCs/>
          <w:color w:val="000000" w:themeColor="text1"/>
          <w:szCs w:val="19"/>
          <w:shd w:val="clear" w:color="auto" w:fill="FFFFFF"/>
          <w:lang w:val="en-US"/>
        </w:rPr>
        <w:tab/>
      </w:r>
      <w:r w:rsidR="00BF368E">
        <w:rPr>
          <w:rFonts w:ascii="Times New Roman" w:hAnsi="Times New Roman"/>
          <w:bCs/>
          <w:color w:val="000000" w:themeColor="text1"/>
          <w:szCs w:val="19"/>
          <w:shd w:val="clear" w:color="auto" w:fill="FFFFFF"/>
          <w:lang w:val="en-US"/>
        </w:rPr>
        <w:tab/>
      </w:r>
      <w:r w:rsidRPr="00DD2835">
        <w:rPr>
          <w:rFonts w:ascii="Times New Roman" w:hAnsi="Times New Roman"/>
          <w:bCs/>
          <w:color w:val="000000" w:themeColor="text1"/>
          <w:szCs w:val="19"/>
          <w:shd w:val="clear" w:color="auto" w:fill="FFFFFF"/>
          <w:lang w:val="en-US"/>
        </w:rPr>
        <w:t>(6.2)</w:t>
      </w:r>
    </w:p>
    <w:p w:rsidR="00DD2835" w:rsidRPr="00DD2835" w:rsidRDefault="00DD2835" w:rsidP="00BF368E">
      <w:pPr>
        <w:spacing w:after="240" w:line="360" w:lineRule="auto"/>
        <w:jc w:val="both"/>
        <w:rPr>
          <w:rFonts w:ascii="Times New Roman" w:hAnsi="Times New Roman"/>
          <w:bCs/>
          <w:color w:val="000000" w:themeColor="text1"/>
          <w:szCs w:val="19"/>
          <w:shd w:val="clear" w:color="auto" w:fill="FFFFFF"/>
          <w:lang w:val="en-US"/>
        </w:rPr>
      </w:pPr>
      <w:r w:rsidRPr="00DD2835">
        <w:rPr>
          <w:rFonts w:ascii="Times New Roman" w:hAnsi="Times New Roman"/>
          <w:bCs/>
          <w:color w:val="000000" w:themeColor="text1"/>
          <w:szCs w:val="19"/>
          <w:shd w:val="clear" w:color="auto" w:fill="FFFFFF"/>
          <w:lang w:val="en-US"/>
        </w:rPr>
        <w:t xml:space="preserve">To better realize the frontal geometry refer to Fig.4.1. Contrary to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r>
          <w:rPr>
            <w:rFonts w:ascii="Cambria Math" w:hAnsi="Cambria Math"/>
            <w:lang w:val="en-US"/>
          </w:rPr>
          <m:t xml:space="preserve"> </m:t>
        </m:r>
      </m:oMath>
      <w:r w:rsidRPr="00DD2835">
        <w:rPr>
          <w:rFonts w:ascii="Times New Roman" w:hAnsi="Times New Roman"/>
          <w:lang w:val="en-US"/>
        </w:rPr>
        <w:t>, t</w:t>
      </w:r>
      <w:r w:rsidRPr="00DD2835">
        <w:rPr>
          <w:rFonts w:ascii="Times New Roman" w:hAnsi="Times New Roman"/>
          <w:bCs/>
          <w:color w:val="000000" w:themeColor="text1"/>
          <w:szCs w:val="19"/>
          <w:shd w:val="clear" w:color="auto" w:fill="FFFFFF"/>
          <w:lang w:val="en-US"/>
        </w:rPr>
        <w:t xml:space="preserve">he ratio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DD2835">
        <w:rPr>
          <w:rFonts w:ascii="Times New Roman" w:hAnsi="Times New Roman"/>
          <w:lang w:val="en-US"/>
        </w:rPr>
        <w:t xml:space="preserve"> has shown a relevant dependence on </w:t>
      </w:r>
      <m:oMath>
        <m:r>
          <w:rPr>
            <w:rFonts w:ascii="Cambria Math" w:hAnsi="Cambria Math"/>
            <w:color w:val="000000" w:themeColor="text1"/>
            <w:szCs w:val="19"/>
            <w:shd w:val="clear" w:color="auto" w:fill="FFFFFF"/>
          </w:rPr>
          <m:t>φ</m:t>
        </m:r>
      </m:oMath>
      <w:r w:rsidRPr="00DD2835">
        <w:rPr>
          <w:rFonts w:ascii="Times New Roman" w:hAnsi="Times New Roman"/>
          <w:color w:val="000000" w:themeColor="text1"/>
          <w:szCs w:val="19"/>
          <w:shd w:val="clear" w:color="auto" w:fill="FFFFFF"/>
          <w:lang w:val="en-US"/>
        </w:rPr>
        <w:t xml:space="preserve">, as already emerged in the study of T-shaped assembly; also, the introduction of the additional degree of freedom represented by </w:t>
      </w:r>
      <w:r w:rsidRPr="00DD2835">
        <w:rPr>
          <w:rFonts w:ascii="Times New Roman" w:hAnsi="Times New Roman"/>
          <w:lang w:val="en-US"/>
        </w:rPr>
        <w:t xml:space="preserve">the angle </w:t>
      </w:r>
      <m:oMath>
        <m:r>
          <w:rPr>
            <w:rFonts w:ascii="Cambria Math" w:hAnsi="Cambria Math"/>
          </w:rPr>
          <m:t>α</m:t>
        </m:r>
      </m:oMath>
      <w:r w:rsidRPr="00DD2835">
        <w:rPr>
          <w:rFonts w:ascii="Times New Roman" w:hAnsi="Times New Roman"/>
          <w:lang w:val="en-US"/>
        </w:rPr>
        <w:t xml:space="preserve"> between tributaries implicates a little variation in </w:t>
      </w:r>
      <m:oMath>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DD2835">
        <w:rPr>
          <w:rFonts w:ascii="Times New Roman" w:hAnsi="Times New Roman"/>
          <w:lang w:val="en-US"/>
        </w:rPr>
        <w:t xml:space="preserve"> and </w:t>
      </w:r>
      <w:r w:rsidRPr="00DD2835">
        <w:rPr>
          <w:rFonts w:ascii="Times New Roman" w:hAnsi="Times New Roman"/>
          <w:lang w:val="en-US"/>
        </w:rPr>
        <w:lastRenderedPageBreak/>
        <w:t xml:space="preserve">hence in the ratio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DD2835">
        <w:rPr>
          <w:rFonts w:ascii="Times New Roman" w:hAnsi="Times New Roman"/>
          <w:lang w:val="en-US"/>
        </w:rPr>
        <w:t xml:space="preserve"> too. However, although </w:t>
      </w:r>
      <m:oMath>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DD2835">
        <w:rPr>
          <w:rFonts w:ascii="Times New Roman" w:hAnsi="Times New Roman"/>
          <w:lang w:val="en-US"/>
        </w:rPr>
        <w:t xml:space="preserve"> varied as consequence of </w:t>
      </w:r>
      <m:oMath>
        <m:r>
          <w:rPr>
            <w:rFonts w:ascii="Cambria Math" w:hAnsi="Cambria Math"/>
          </w:rPr>
          <m:t>α</m:t>
        </m:r>
      </m:oMath>
      <w:r w:rsidRPr="00DD2835">
        <w:rPr>
          <w:rFonts w:ascii="Times New Roman" w:hAnsi="Times New Roman"/>
          <w:lang w:val="en-US"/>
        </w:rPr>
        <w:t xml:space="preserve"> variation, the ratio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DD2835">
        <w:rPr>
          <w:rFonts w:ascii="Times New Roman" w:hAnsi="Times New Roman"/>
          <w:lang w:val="en-US"/>
        </w:rPr>
        <w:t xml:space="preserve">, was roughly maintained for each </w:t>
      </w:r>
      <m:oMath>
        <m:r>
          <w:rPr>
            <w:rFonts w:ascii="Cambria Math" w:hAnsi="Cambria Math"/>
            <w:color w:val="000000" w:themeColor="text1"/>
            <w:szCs w:val="19"/>
            <w:shd w:val="clear" w:color="auto" w:fill="FFFFFF"/>
          </w:rPr>
          <m:t>φ</m:t>
        </m:r>
      </m:oMath>
      <w:r w:rsidRPr="00DD2835">
        <w:rPr>
          <w:rFonts w:ascii="Times New Roman" w:hAnsi="Times New Roman"/>
          <w:lang w:val="en-US"/>
        </w:rPr>
        <w:t xml:space="preserve"> studied, as observed in </w:t>
      </w:r>
      <w:r w:rsidRPr="00DD2835">
        <w:rPr>
          <w:rFonts w:ascii="Times New Roman" w:hAnsi="Times New Roman"/>
          <w:bCs/>
          <w:color w:val="000000" w:themeColor="text1"/>
          <w:szCs w:val="19"/>
          <w:shd w:val="clear" w:color="auto" w:fill="FFFFFF"/>
          <w:lang w:val="en-US"/>
        </w:rPr>
        <w:t xml:space="preserve">§4.5. For the purpose of this study, the condition established by the constraint </w:t>
      </w:r>
      <m:oMath>
        <m:r>
          <w:rPr>
            <w:rFonts w:ascii="Cambria Math" w:hAnsi="Cambria Math"/>
            <w:color w:val="000000" w:themeColor="text1"/>
            <w:szCs w:val="19"/>
            <w:shd w:val="clear" w:color="auto" w:fill="FFFFFF"/>
          </w:rPr>
          <m:t>φ</m:t>
        </m:r>
      </m:oMath>
      <w:r w:rsidR="00DE7AC4">
        <w:rPr>
          <w:rFonts w:ascii="Times New Roman" w:hAnsi="Times New Roman"/>
          <w:bCs/>
          <w:color w:val="000000" w:themeColor="text1"/>
          <w:szCs w:val="19"/>
          <w:shd w:val="clear" w:color="auto" w:fill="FFFFFF"/>
          <w:lang w:val="en-US"/>
        </w:rPr>
        <w:t xml:space="preserve"> was necessary to</w:t>
      </w:r>
      <w:r w:rsidRPr="00DD2835">
        <w:rPr>
          <w:rFonts w:ascii="Times New Roman" w:hAnsi="Times New Roman"/>
          <w:bCs/>
          <w:color w:val="000000" w:themeColor="text1"/>
          <w:szCs w:val="19"/>
          <w:shd w:val="clear" w:color="auto" w:fill="FFFFFF"/>
          <w:lang w:val="en-US"/>
        </w:rPr>
        <w:t xml:space="preserve"> satisfy (</w:t>
      </w:r>
      <w:r w:rsidRPr="00DD2835">
        <w:rPr>
          <w:rFonts w:ascii="Times New Roman" w:hAnsi="Times New Roman"/>
          <w:bCs/>
          <w:i/>
          <w:color w:val="000000" w:themeColor="text1"/>
          <w:szCs w:val="19"/>
          <w:shd w:val="clear" w:color="auto" w:fill="FFFFFF"/>
          <w:lang w:val="en-US"/>
        </w:rPr>
        <w:t>hard geometric constraint</w:t>
      </w:r>
      <w:r w:rsidRPr="00DD2835">
        <w:rPr>
          <w:rFonts w:ascii="Times New Roman" w:hAnsi="Times New Roman"/>
          <w:bCs/>
          <w:color w:val="000000" w:themeColor="text1"/>
          <w:szCs w:val="19"/>
          <w:shd w:val="clear" w:color="auto" w:fill="FFFFFF"/>
          <w:lang w:val="en-US"/>
        </w:rPr>
        <w:t xml:space="preserve">), and for this reason we could accept little variations in </w:t>
      </w:r>
      <m:oMath>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DD2835">
        <w:rPr>
          <w:rFonts w:ascii="Times New Roman" w:hAnsi="Times New Roman"/>
          <w:lang w:val="en-US"/>
        </w:rPr>
        <w:t xml:space="preserve"> when the angle </w:t>
      </w:r>
      <m:oMath>
        <m:r>
          <w:rPr>
            <w:rFonts w:ascii="Cambria Math" w:hAnsi="Cambria Math"/>
          </w:rPr>
          <m:t>α</m:t>
        </m:r>
      </m:oMath>
      <w:r w:rsidRPr="00DD2835">
        <w:rPr>
          <w:rFonts w:ascii="Times New Roman" w:hAnsi="Times New Roman"/>
          <w:lang w:val="en-US"/>
        </w:rPr>
        <w:t xml:space="preserve"> was varied (</w:t>
      </w:r>
      <w:r w:rsidRPr="00DD2835">
        <w:rPr>
          <w:rFonts w:ascii="Times New Roman" w:hAnsi="Times New Roman"/>
          <w:i/>
          <w:lang w:val="en-US"/>
        </w:rPr>
        <w:t>soft geometric constraint</w:t>
      </w:r>
      <w:r w:rsidRPr="00DD2835">
        <w:rPr>
          <w:rFonts w:ascii="Times New Roman" w:hAnsi="Times New Roman"/>
          <w:lang w:val="en-US"/>
        </w:rPr>
        <w:t xml:space="preserve">): the aim of this study is to study different geometries comparing them on the basis of a same amount of high-conductive material </w:t>
      </w:r>
      <w:r w:rsidR="00B67F6D">
        <w:rPr>
          <w:rFonts w:ascii="Times New Roman" w:hAnsi="Times New Roman"/>
          <w:lang w:val="en-US"/>
        </w:rPr>
        <w:t>used</w:t>
      </w:r>
      <w:r w:rsidRPr="00DD2835">
        <w:rPr>
          <w:rFonts w:ascii="Times New Roman" w:hAnsi="Times New Roman"/>
          <w:lang w:val="en-US"/>
        </w:rPr>
        <w:t>. To do so, it has been necessary to rearrange the geometry of the Y-shaped assembly in a dimensional way. So, the constraint (6.1) becomes:</w:t>
      </w:r>
    </w:p>
    <w:p w:rsidR="00DD2835" w:rsidRPr="00DD2835" w:rsidRDefault="00DD2835" w:rsidP="00BF368E">
      <w:pPr>
        <w:spacing w:after="240" w:line="360" w:lineRule="auto"/>
        <w:jc w:val="both"/>
        <w:rPr>
          <w:rFonts w:ascii="Times New Roman" w:hAnsi="Times New Roman"/>
          <w:bCs/>
          <w:color w:val="000000" w:themeColor="text1"/>
          <w:szCs w:val="19"/>
          <w:shd w:val="clear" w:color="auto" w:fill="FFFFFF"/>
          <w:lang w:val="en-US"/>
        </w:rPr>
      </w:pPr>
      <w:r w:rsidRPr="00DD2835">
        <w:rPr>
          <w:rFonts w:ascii="Times New Roman" w:hAnsi="Times New Roman"/>
          <w:lang w:val="en-US"/>
        </w:rPr>
        <w:tab/>
      </w:r>
      <m:oMath>
        <m:r>
          <w:rPr>
            <w:rFonts w:ascii="Cambria Math" w:hAnsi="Cambria Math"/>
          </w:rPr>
          <m:t>φ</m:t>
        </m:r>
        <m:r>
          <w:rPr>
            <w:rFonts w:ascii="Cambria Math" w:hAnsi="Cambria Math"/>
            <w:lang w:val="en-US"/>
          </w:rPr>
          <m:t>=</m:t>
        </m:r>
        <m:sSub>
          <m:sSubPr>
            <m:ctrlPr>
              <w:rPr>
                <w:rFonts w:ascii="Cambria Math" w:hAnsi="Cambria Math"/>
                <w:i/>
              </w:rPr>
            </m:ctrlPr>
          </m:sSubPr>
          <m:e>
            <m:r>
              <w:rPr>
                <w:rFonts w:ascii="Cambria Math" w:hAnsi="Cambria Math"/>
              </w:rPr>
              <m:t>A</m:t>
            </m:r>
          </m:e>
          <m:sub>
            <m:r>
              <w:rPr>
                <w:rFonts w:ascii="Cambria Math" w:hAnsi="Cambria Math"/>
              </w:rPr>
              <m:t>f</m:t>
            </m:r>
          </m:sub>
        </m:sSub>
        <m:r>
          <w:rPr>
            <w:rFonts w:ascii="Cambria Math" w:hAnsi="Cambria Math"/>
            <w:lang w:val="en-US"/>
          </w:rPr>
          <m:t>/</m:t>
        </m:r>
        <m:r>
          <w:rPr>
            <w:rFonts w:ascii="Cambria Math" w:hAnsi="Cambria Math"/>
          </w:rPr>
          <m:t>A</m:t>
        </m:r>
        <m:r>
          <w:rPr>
            <w:rFonts w:ascii="Cambria Math" w:hAnsi="Cambria Math"/>
            <w:lang w:val="en-US"/>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L</m:t>
                </m:r>
              </m:e>
            </m:acc>
          </m:e>
          <m:sub>
            <m:r>
              <w:rPr>
                <w:rFonts w:ascii="Cambria Math" w:hAnsi="Cambria Math"/>
                <w:lang w:val="en-US"/>
              </w:rPr>
              <m:t>1</m:t>
            </m:r>
          </m:sub>
        </m:sSub>
        <m:sSub>
          <m:sSubPr>
            <m:ctrlPr>
              <w:rPr>
                <w:rFonts w:ascii="Cambria Math" w:hAnsi="Cambria Math"/>
                <w:i/>
              </w:rPr>
            </m:ctrlPr>
          </m:sSubPr>
          <m:e>
            <m:acc>
              <m:accPr>
                <m:chr m:val="̃"/>
                <m:ctrlPr>
                  <w:rPr>
                    <w:rFonts w:ascii="Cambria Math" w:hAnsi="Cambria Math"/>
                    <w:i/>
                  </w:rPr>
                </m:ctrlPr>
              </m:accPr>
              <m:e>
                <m:r>
                  <w:rPr>
                    <w:rFonts w:ascii="Cambria Math" w:hAnsi="Cambria Math"/>
                  </w:rPr>
                  <m:t>t</m:t>
                </m:r>
              </m:e>
            </m:acc>
          </m:e>
          <m:sub>
            <m:r>
              <w:rPr>
                <w:rFonts w:ascii="Cambria Math" w:hAnsi="Cambria Math"/>
                <w:lang w:val="en-US"/>
              </w:rPr>
              <m:t>1</m:t>
            </m:r>
          </m:sub>
        </m:sSub>
        <m:r>
          <w:rPr>
            <w:rFonts w:ascii="Cambria Math" w:hAnsi="Cambria Math"/>
            <w:lang w:val="en-US"/>
          </w:rPr>
          <m:t>+2</m:t>
        </m:r>
        <m:sSub>
          <m:sSubPr>
            <m:ctrlPr>
              <w:rPr>
                <w:rFonts w:ascii="Cambria Math" w:hAnsi="Cambria Math"/>
                <w:i/>
              </w:rPr>
            </m:ctrlPr>
          </m:sSubPr>
          <m:e>
            <m:acc>
              <m:accPr>
                <m:chr m:val="̃"/>
                <m:ctrlPr>
                  <w:rPr>
                    <w:rFonts w:ascii="Cambria Math" w:hAnsi="Cambria Math"/>
                    <w:i/>
                  </w:rPr>
                </m:ctrlPr>
              </m:accPr>
              <m:e>
                <m:r>
                  <w:rPr>
                    <w:rFonts w:ascii="Cambria Math" w:hAnsi="Cambria Math"/>
                  </w:rPr>
                  <m:t>L</m:t>
                </m:r>
              </m:e>
            </m:acc>
          </m:e>
          <m:sub>
            <m:r>
              <w:rPr>
                <w:rFonts w:ascii="Cambria Math" w:hAnsi="Cambria Math"/>
                <w:lang w:val="en-US"/>
              </w:rPr>
              <m:t>0</m:t>
            </m:r>
          </m:sub>
        </m:sSub>
        <m:sSub>
          <m:sSubPr>
            <m:ctrlPr>
              <w:rPr>
                <w:rFonts w:ascii="Cambria Math" w:hAnsi="Cambria Math"/>
                <w:i/>
              </w:rPr>
            </m:ctrlPr>
          </m:sSubPr>
          <m:e>
            <m:acc>
              <m:accPr>
                <m:chr m:val="̃"/>
                <m:ctrlPr>
                  <w:rPr>
                    <w:rFonts w:ascii="Cambria Math" w:hAnsi="Cambria Math"/>
                    <w:i/>
                  </w:rPr>
                </m:ctrlPr>
              </m:accPr>
              <m:e>
                <m:r>
                  <w:rPr>
                    <w:rFonts w:ascii="Cambria Math" w:hAnsi="Cambria Math"/>
                  </w:rPr>
                  <m:t>t</m:t>
                </m:r>
              </m:e>
            </m:acc>
          </m:e>
          <m:sub>
            <m:r>
              <w:rPr>
                <w:rFonts w:ascii="Cambria Math" w:hAnsi="Cambria Math"/>
                <w:lang w:val="en-US"/>
              </w:rPr>
              <m:t>0</m:t>
            </m:r>
          </m:sub>
        </m:sSub>
        <m:r>
          <w:rPr>
            <w:rFonts w:ascii="Cambria Math" w:hAnsi="Cambria Math"/>
            <w:lang w:val="en-US"/>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t</m:t>
                </m:r>
              </m:e>
            </m:acc>
          </m:e>
          <m:sub>
            <m:r>
              <w:rPr>
                <w:rFonts w:ascii="Cambria Math" w:hAnsi="Cambria Math"/>
                <w:lang w:val="en-US"/>
              </w:rPr>
              <m:t>1</m:t>
            </m:r>
          </m:sub>
        </m:sSub>
        <m:sSub>
          <m:sSubPr>
            <m:ctrlPr>
              <w:rPr>
                <w:rFonts w:ascii="Cambria Math" w:hAnsi="Cambria Math"/>
                <w:i/>
              </w:rPr>
            </m:ctrlPr>
          </m:sSubPr>
          <m:e>
            <m:acc>
              <m:accPr>
                <m:chr m:val="̃"/>
                <m:ctrlPr>
                  <w:rPr>
                    <w:rFonts w:ascii="Cambria Math" w:hAnsi="Cambria Math"/>
                    <w:i/>
                  </w:rPr>
                </m:ctrlPr>
              </m:accPr>
              <m:e>
                <m:r>
                  <w:rPr>
                    <w:rFonts w:ascii="Cambria Math" w:hAnsi="Cambria Math"/>
                  </w:rPr>
                  <m:t>t</m:t>
                </m:r>
              </m:e>
            </m:acc>
          </m:e>
          <m:sub>
            <m:r>
              <w:rPr>
                <w:rFonts w:ascii="Cambria Math" w:hAnsi="Cambria Math"/>
                <w:lang w:val="en-US"/>
              </w:rPr>
              <m:t>0</m:t>
            </m:r>
          </m:sub>
        </m:sSub>
        <m:func>
          <m:funcPr>
            <m:ctrlPr>
              <w:rPr>
                <w:rFonts w:ascii="Cambria Math" w:hAnsi="Cambria Math"/>
                <w:i/>
              </w:rPr>
            </m:ctrlPr>
          </m:funcPr>
          <m:fName>
            <m:r>
              <m:rPr>
                <m:sty m:val="p"/>
              </m:rPr>
              <w:rPr>
                <w:rFonts w:ascii="Cambria Math" w:hAnsi="Cambria Math"/>
                <w:lang w:val="en-US"/>
              </w:rPr>
              <m:t>cos</m:t>
            </m:r>
          </m:fName>
          <m:e>
            <m:r>
              <w:rPr>
                <w:rFonts w:ascii="Cambria Math" w:hAnsi="Cambria Math"/>
              </w:rPr>
              <m:t>α</m:t>
            </m:r>
          </m:e>
        </m:func>
        <m:r>
          <w:rPr>
            <w:rFonts w:ascii="Cambria Math" w:hAnsi="Cambria Math"/>
            <w:lang w:val="en-US"/>
          </w:rPr>
          <m:t>-</m:t>
        </m:r>
        <m:sSubSup>
          <m:sSubSupPr>
            <m:ctrlPr>
              <w:rPr>
                <w:rFonts w:ascii="Cambria Math" w:hAnsi="Cambria Math"/>
                <w:i/>
              </w:rPr>
            </m:ctrlPr>
          </m:sSubSupPr>
          <m:e>
            <m:acc>
              <m:accPr>
                <m:chr m:val="̃"/>
                <m:ctrlPr>
                  <w:rPr>
                    <w:rFonts w:ascii="Cambria Math" w:hAnsi="Cambria Math"/>
                    <w:i/>
                  </w:rPr>
                </m:ctrlPr>
              </m:accPr>
              <m:e>
                <m:r>
                  <w:rPr>
                    <w:rFonts w:ascii="Cambria Math" w:hAnsi="Cambria Math"/>
                  </w:rPr>
                  <m:t>t</m:t>
                </m:r>
              </m:e>
            </m:acc>
          </m:e>
          <m:sub>
            <m:r>
              <w:rPr>
                <w:rFonts w:ascii="Cambria Math" w:hAnsi="Cambria Math"/>
                <w:lang w:val="en-US"/>
              </w:rPr>
              <m:t>0</m:t>
            </m:r>
          </m:sub>
          <m:sup>
            <m:r>
              <w:rPr>
                <w:rFonts w:ascii="Cambria Math" w:hAnsi="Cambria Math"/>
                <w:lang w:val="en-US"/>
              </w:rPr>
              <m:t>2</m:t>
            </m:r>
          </m:sup>
        </m:sSubSup>
        <m:func>
          <m:funcPr>
            <m:ctrlPr>
              <w:rPr>
                <w:rFonts w:ascii="Cambria Math" w:hAnsi="Cambria Math"/>
                <w:i/>
              </w:rPr>
            </m:ctrlPr>
          </m:funcPr>
          <m:fName>
            <m:r>
              <m:rPr>
                <m:sty m:val="p"/>
              </m:rPr>
              <w:rPr>
                <w:rFonts w:ascii="Cambria Math" w:hAnsi="Cambria Math"/>
                <w:lang w:val="en-US"/>
              </w:rPr>
              <m:t>sin</m:t>
            </m:r>
          </m:fName>
          <m:e>
            <m:r>
              <w:rPr>
                <w:rFonts w:ascii="Cambria Math" w:hAnsi="Cambria Math"/>
              </w:rPr>
              <m:t>α</m:t>
            </m:r>
          </m:e>
        </m:func>
        <m:func>
          <m:funcPr>
            <m:ctrlPr>
              <w:rPr>
                <w:rFonts w:ascii="Cambria Math" w:hAnsi="Cambria Math"/>
                <w:i/>
              </w:rPr>
            </m:ctrlPr>
          </m:funcPr>
          <m:fName>
            <m:r>
              <m:rPr>
                <m:sty m:val="p"/>
              </m:rPr>
              <w:rPr>
                <w:rFonts w:ascii="Cambria Math" w:hAnsi="Cambria Math"/>
                <w:lang w:val="en-US"/>
              </w:rPr>
              <m:t>cos</m:t>
            </m:r>
          </m:fName>
          <m:e>
            <m:r>
              <w:rPr>
                <w:rFonts w:ascii="Cambria Math" w:hAnsi="Cambria Math"/>
              </w:rPr>
              <m:t>α</m:t>
            </m:r>
          </m:e>
        </m:func>
      </m:oMath>
      <w:r w:rsidRPr="00DD2835">
        <w:rPr>
          <w:rFonts w:ascii="Times New Roman" w:hAnsi="Times New Roman"/>
          <w:lang w:val="en-US"/>
        </w:rPr>
        <w:t xml:space="preserve">  </w:t>
      </w:r>
      <w:r w:rsidRPr="00DD2835">
        <w:rPr>
          <w:rFonts w:ascii="Times New Roman" w:hAnsi="Times New Roman"/>
          <w:lang w:val="en-US"/>
        </w:rPr>
        <w:tab/>
      </w:r>
      <w:r w:rsidRPr="00DD2835">
        <w:rPr>
          <w:rFonts w:ascii="Times New Roman" w:hAnsi="Times New Roman"/>
          <w:lang w:val="en-US"/>
        </w:rPr>
        <w:tab/>
      </w:r>
      <w:r w:rsidRPr="00DD2835">
        <w:rPr>
          <w:rFonts w:ascii="Times New Roman" w:hAnsi="Times New Roman"/>
          <w:lang w:val="en-US"/>
        </w:rPr>
        <w:tab/>
      </w:r>
      <w:r w:rsidRPr="00DD2835">
        <w:rPr>
          <w:rFonts w:ascii="Times New Roman" w:hAnsi="Times New Roman"/>
          <w:bCs/>
          <w:color w:val="000000" w:themeColor="text1"/>
          <w:szCs w:val="19"/>
          <w:shd w:val="clear" w:color="auto" w:fill="FFFFFF"/>
          <w:lang w:val="en-US"/>
        </w:rPr>
        <w:t>(6.3)</w:t>
      </w:r>
    </w:p>
    <w:p w:rsidR="00DD2835" w:rsidRPr="00DD2835" w:rsidRDefault="00DD2835" w:rsidP="00DE7AC4">
      <w:pPr>
        <w:spacing w:after="240" w:line="360" w:lineRule="auto"/>
        <w:jc w:val="both"/>
        <w:rPr>
          <w:rFonts w:ascii="Times New Roman" w:hAnsi="Times New Roman"/>
          <w:bCs/>
          <w:color w:val="000000" w:themeColor="text1"/>
          <w:szCs w:val="19"/>
          <w:shd w:val="clear" w:color="auto" w:fill="FFFFFF"/>
          <w:lang w:val="en-US"/>
        </w:rPr>
      </w:pPr>
      <w:r w:rsidRPr="00DD2835">
        <w:rPr>
          <w:rFonts w:ascii="Times New Roman" w:hAnsi="Times New Roman"/>
          <w:lang w:val="en-US"/>
        </w:rPr>
        <w:t>where the dimensionless parameters are</w:t>
      </w:r>
      <w:r w:rsidR="00BF368E">
        <w:rPr>
          <w:rFonts w:ascii="Times New Roman" w:hAnsi="Times New Roman"/>
          <w:lang w:val="en-US"/>
        </w:rPr>
        <w:t xml:space="preserve">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t</m:t>
                </m:r>
              </m:e>
            </m:acc>
          </m:e>
          <m:sub>
            <m:r>
              <w:rPr>
                <w:rFonts w:ascii="Cambria Math" w:hAnsi="Cambria Math"/>
                <w:lang w:val="en-US"/>
              </w:rPr>
              <m:t>0</m:t>
            </m:r>
          </m:sub>
        </m:sSub>
      </m:oMath>
      <w:r w:rsidRPr="00DD2835">
        <w:rPr>
          <w:rFonts w:ascii="Times New Roman" w:hAnsi="Times New Roman"/>
          <w:lang w:val="en-US"/>
        </w:rPr>
        <w:t xml:space="preserve">,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L</m:t>
                </m:r>
              </m:e>
            </m:acc>
          </m:e>
          <m:sub>
            <m:r>
              <w:rPr>
                <w:rFonts w:ascii="Cambria Math" w:hAnsi="Cambria Math"/>
                <w:lang w:val="en-US"/>
              </w:rPr>
              <m:t>0</m:t>
            </m:r>
          </m:sub>
        </m:sSub>
      </m:oMath>
      <w:r w:rsidRPr="00DD2835">
        <w:rPr>
          <w:rFonts w:ascii="Times New Roman" w:hAnsi="Times New Roman"/>
          <w:lang w:val="en-US"/>
        </w:rPr>
        <w:t xml:space="preserve">,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t</m:t>
                </m:r>
              </m:e>
            </m:acc>
          </m:e>
          <m:sub>
            <m:r>
              <w:rPr>
                <w:rFonts w:ascii="Cambria Math" w:hAnsi="Cambria Math"/>
                <w:lang w:val="en-US"/>
              </w:rPr>
              <m:t>1</m:t>
            </m:r>
          </m:sub>
        </m:sSub>
      </m:oMath>
      <w:r w:rsidRPr="00DD2835">
        <w:rPr>
          <w:rFonts w:ascii="Times New Roman" w:hAnsi="Times New Roman"/>
          <w:lang w:val="en-US"/>
        </w:rPr>
        <w:t xml:space="preserve">,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L</m:t>
                </m:r>
              </m:e>
            </m:acc>
          </m:e>
          <m:sub>
            <m:r>
              <w:rPr>
                <w:rFonts w:ascii="Cambria Math" w:hAnsi="Cambria Math"/>
                <w:lang w:val="en-US"/>
              </w:rPr>
              <m:t>1</m:t>
            </m:r>
          </m:sub>
        </m:sSub>
        <m:r>
          <w:rPr>
            <w:rFonts w:ascii="Cambria Math" w:hAnsi="Cambria Math"/>
            <w:lang w:val="en-US"/>
          </w:rPr>
          <m:t>=</m:t>
        </m:r>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lang w:val="en-US"/>
                  </w:rPr>
                  <m:t>0</m:t>
                </m:r>
              </m:sub>
            </m:sSub>
            <m:r>
              <m:rPr>
                <m:sty m:val="p"/>
              </m:rPr>
              <w:rPr>
                <w:rFonts w:ascii="Cambria Math" w:hAnsi="Cambria Math"/>
                <w:lang w:val="en-US"/>
              </w:rPr>
              <m:t xml:space="preserve">, </m:t>
            </m:r>
            <m:sSub>
              <m:sSubPr>
                <m:ctrlPr>
                  <w:rPr>
                    <w:rFonts w:ascii="Cambria Math" w:hAnsi="Cambria Math"/>
                    <w:i/>
                  </w:rPr>
                </m:ctrlPr>
              </m:sSubPr>
              <m:e>
                <m:r>
                  <w:rPr>
                    <w:rFonts w:ascii="Cambria Math" w:hAnsi="Cambria Math"/>
                  </w:rPr>
                  <m:t>L</m:t>
                </m:r>
              </m:e>
              <m:sub>
                <m:r>
                  <w:rPr>
                    <w:rFonts w:ascii="Cambria Math" w:hAnsi="Cambria Math"/>
                    <w:lang w:val="en-US"/>
                  </w:rPr>
                  <m:t>0</m:t>
                </m:r>
              </m:sub>
            </m:sSub>
            <m:r>
              <m:rPr>
                <m:sty m:val="p"/>
              </m:rPr>
              <w:rPr>
                <w:rFonts w:ascii="Cambria Math" w:hAnsi="Cambria Math"/>
                <w:lang w:val="en-US"/>
              </w:rPr>
              <m:t xml:space="preserve">,  </m:t>
            </m:r>
            <m:sSub>
              <m:sSubPr>
                <m:ctrlPr>
                  <w:rPr>
                    <w:rFonts w:ascii="Cambria Math" w:hAnsi="Cambria Math"/>
                    <w:i/>
                  </w:rPr>
                </m:ctrlPr>
              </m:sSubPr>
              <m:e>
                <m:r>
                  <w:rPr>
                    <w:rFonts w:ascii="Cambria Math" w:hAnsi="Cambria Math"/>
                  </w:rPr>
                  <m:t>t</m:t>
                </m:r>
              </m:e>
              <m:sub>
                <m:r>
                  <w:rPr>
                    <w:rFonts w:ascii="Cambria Math" w:hAnsi="Cambria Math"/>
                    <w:lang w:val="en-US"/>
                  </w:rPr>
                  <m:t>1</m:t>
                </m:r>
              </m:sub>
            </m:sSub>
            <m:r>
              <m:rPr>
                <m:sty m:val="p"/>
              </m:rPr>
              <w:rPr>
                <w:rFonts w:ascii="Cambria Math" w:hAnsi="Cambria Math"/>
                <w:lang w:val="en-US"/>
              </w:rPr>
              <m:t xml:space="preserve">,  </m:t>
            </m:r>
            <m:sSub>
              <m:sSubPr>
                <m:ctrlPr>
                  <w:rPr>
                    <w:rFonts w:ascii="Cambria Math" w:hAnsi="Cambria Math"/>
                    <w:i/>
                  </w:rPr>
                </m:ctrlPr>
              </m:sSubPr>
              <m:e>
                <m:r>
                  <w:rPr>
                    <w:rFonts w:ascii="Cambria Math" w:hAnsi="Cambria Math"/>
                  </w:rPr>
                  <m:t>L</m:t>
                </m:r>
              </m:e>
              <m:sub>
                <m:r>
                  <w:rPr>
                    <w:rFonts w:ascii="Cambria Math" w:hAnsi="Cambria Math"/>
                    <w:lang w:val="en-US"/>
                  </w:rPr>
                  <m:t>1</m:t>
                </m:r>
              </m:sub>
            </m:sSub>
          </m:num>
          <m:den>
            <m:rad>
              <m:radPr>
                <m:degHide m:val="on"/>
                <m:ctrlPr>
                  <w:rPr>
                    <w:rFonts w:ascii="Cambria Math" w:hAnsi="Cambria Math"/>
                    <w:i/>
                  </w:rPr>
                </m:ctrlPr>
              </m:radPr>
              <m:deg/>
              <m:e>
                <m:r>
                  <w:rPr>
                    <w:rFonts w:ascii="Cambria Math" w:hAnsi="Cambria Math"/>
                  </w:rPr>
                  <m:t>A</m:t>
                </m:r>
              </m:e>
            </m:rad>
          </m:den>
        </m:f>
      </m:oMath>
      <w:r w:rsidRPr="00DD2835">
        <w:rPr>
          <w:rFonts w:ascii="Times New Roman" w:hAnsi="Times New Roman"/>
          <w:lang w:val="en-US"/>
        </w:rPr>
        <w:t xml:space="preserve">. </w:t>
      </w:r>
      <w:r w:rsidRPr="00DD2835">
        <w:rPr>
          <w:rFonts w:ascii="Times New Roman" w:hAnsi="Times New Roman"/>
          <w:bCs/>
          <w:color w:val="000000" w:themeColor="text1"/>
          <w:szCs w:val="19"/>
          <w:shd w:val="clear" w:color="auto" w:fill="FFFFFF"/>
          <w:lang w:val="en-US"/>
        </w:rPr>
        <w:t>To satisfy the</w:t>
      </w:r>
      <w:r w:rsidRPr="00DD2835">
        <w:rPr>
          <w:rFonts w:ascii="Times New Roman" w:hAnsi="Times New Roman"/>
          <w:bCs/>
          <w:i/>
          <w:color w:val="000000" w:themeColor="text1"/>
          <w:szCs w:val="19"/>
          <w:shd w:val="clear" w:color="auto" w:fill="FFFFFF"/>
          <w:lang w:val="en-US"/>
        </w:rPr>
        <w:t xml:space="preserve"> </w:t>
      </w:r>
      <w:r w:rsidRPr="00DD2835">
        <w:rPr>
          <w:rFonts w:ascii="Times New Roman" w:hAnsi="Times New Roman"/>
          <w:bCs/>
          <w:color w:val="000000" w:themeColor="text1"/>
          <w:szCs w:val="19"/>
          <w:shd w:val="clear" w:color="auto" w:fill="FFFFFF"/>
          <w:lang w:val="en-US"/>
        </w:rPr>
        <w:t xml:space="preserve">hard geometric constraint just described, the value of the frontal area </w:t>
      </w:r>
      <m:oMath>
        <m:r>
          <w:rPr>
            <w:rFonts w:ascii="Cambria Math" w:hAnsi="Cambria Math"/>
            <w:color w:val="000000" w:themeColor="text1"/>
            <w:szCs w:val="19"/>
            <w:shd w:val="clear" w:color="auto" w:fill="FFFFFF"/>
          </w:rPr>
          <m:t>A</m:t>
        </m:r>
      </m:oMath>
      <w:r w:rsidRPr="00DD2835">
        <w:rPr>
          <w:rFonts w:ascii="Times New Roman" w:hAnsi="Times New Roman"/>
          <w:bCs/>
          <w:color w:val="000000" w:themeColor="text1"/>
          <w:szCs w:val="19"/>
          <w:shd w:val="clear" w:color="auto" w:fill="FFFFFF"/>
          <w:lang w:val="en-US"/>
        </w:rPr>
        <w:t xml:space="preserve"> was initially calculated for an T-shaped assembly (</w:t>
      </w:r>
      <m:oMath>
        <m:r>
          <w:rPr>
            <w:rFonts w:ascii="Cambria Math" w:hAnsi="Cambria Math"/>
            <w:color w:val="000000" w:themeColor="text1"/>
            <w:szCs w:val="19"/>
            <w:shd w:val="clear" w:color="auto" w:fill="FFFFFF"/>
          </w:rPr>
          <m:t>α</m:t>
        </m:r>
      </m:oMath>
      <w:r w:rsidRPr="00DD2835">
        <w:rPr>
          <w:rFonts w:ascii="Times New Roman" w:hAnsi="Times New Roman"/>
          <w:bCs/>
          <w:color w:val="000000" w:themeColor="text1"/>
          <w:szCs w:val="19"/>
          <w:shd w:val="clear" w:color="auto" w:fill="FFFFFF"/>
          <w:lang w:val="en-US"/>
        </w:rPr>
        <w:t xml:space="preserve"> = 0°). Then, </w:t>
      </w:r>
      <m:oMath>
        <m:sSub>
          <m:sSubPr>
            <m:ctrlPr>
              <w:rPr>
                <w:rFonts w:ascii="Cambria Math" w:hAnsi="Cambria Math"/>
                <w:bCs/>
                <w:i/>
                <w:color w:val="000000" w:themeColor="text1"/>
                <w:szCs w:val="19"/>
                <w:shd w:val="clear" w:color="auto" w:fill="FFFFFF"/>
              </w:rPr>
            </m:ctrlPr>
          </m:sSubPr>
          <m:e>
            <m:acc>
              <m:accPr>
                <m:chr m:val="̃"/>
                <m:ctrlPr>
                  <w:rPr>
                    <w:rFonts w:ascii="Cambria Math" w:hAnsi="Cambria Math"/>
                    <w:bCs/>
                    <w:i/>
                    <w:color w:val="000000" w:themeColor="text1"/>
                    <w:szCs w:val="19"/>
                    <w:shd w:val="clear" w:color="auto" w:fill="FFFFFF"/>
                  </w:rPr>
                </m:ctrlPr>
              </m:accPr>
              <m:e>
                <m:r>
                  <w:rPr>
                    <w:rFonts w:ascii="Cambria Math" w:hAnsi="Cambria Math"/>
                    <w:color w:val="000000" w:themeColor="text1"/>
                    <w:szCs w:val="19"/>
                    <w:shd w:val="clear" w:color="auto" w:fill="FFFFFF"/>
                  </w:rPr>
                  <m:t>t</m:t>
                </m:r>
              </m:e>
            </m:acc>
          </m:e>
          <m:sub>
            <m:r>
              <w:rPr>
                <w:rFonts w:ascii="Cambria Math" w:hAnsi="Cambria Math"/>
                <w:color w:val="000000" w:themeColor="text1"/>
                <w:szCs w:val="19"/>
                <w:shd w:val="clear" w:color="auto" w:fill="FFFFFF"/>
                <w:lang w:val="en-US"/>
              </w:rPr>
              <m:t>0</m:t>
            </m:r>
          </m:sub>
        </m:sSub>
      </m:oMath>
      <w:r w:rsidRPr="00DD2835">
        <w:rPr>
          <w:rFonts w:ascii="Times New Roman" w:hAnsi="Times New Roman"/>
          <w:bCs/>
          <w:color w:val="000000" w:themeColor="text1"/>
          <w:szCs w:val="19"/>
          <w:shd w:val="clear" w:color="auto" w:fill="FFFFFF"/>
          <w:lang w:val="en-US"/>
        </w:rPr>
        <w:t xml:space="preserve"> and </w:t>
      </w:r>
      <m:oMath>
        <m:sSub>
          <m:sSubPr>
            <m:ctrlPr>
              <w:rPr>
                <w:rFonts w:ascii="Cambria Math" w:hAnsi="Cambria Math"/>
                <w:bCs/>
                <w:i/>
                <w:color w:val="000000" w:themeColor="text1"/>
                <w:szCs w:val="19"/>
                <w:shd w:val="clear" w:color="auto" w:fill="FFFFFF"/>
              </w:rPr>
            </m:ctrlPr>
          </m:sSubPr>
          <m:e>
            <m:acc>
              <m:accPr>
                <m:chr m:val="̃"/>
                <m:ctrlPr>
                  <w:rPr>
                    <w:rFonts w:ascii="Cambria Math" w:hAnsi="Cambria Math"/>
                    <w:bCs/>
                    <w:i/>
                    <w:color w:val="000000" w:themeColor="text1"/>
                    <w:szCs w:val="19"/>
                    <w:shd w:val="clear" w:color="auto" w:fill="FFFFFF"/>
                  </w:rPr>
                </m:ctrlPr>
              </m:accPr>
              <m:e>
                <m:r>
                  <w:rPr>
                    <w:rFonts w:ascii="Cambria Math" w:hAnsi="Cambria Math"/>
                    <w:color w:val="000000" w:themeColor="text1"/>
                    <w:szCs w:val="19"/>
                    <w:shd w:val="clear" w:color="auto" w:fill="FFFFFF"/>
                  </w:rPr>
                  <m:t>t</m:t>
                </m:r>
              </m:e>
            </m:acc>
          </m:e>
          <m:sub>
            <m:r>
              <w:rPr>
                <w:rFonts w:ascii="Cambria Math" w:hAnsi="Cambria Math"/>
                <w:color w:val="000000" w:themeColor="text1"/>
                <w:szCs w:val="19"/>
                <w:shd w:val="clear" w:color="auto" w:fill="FFFFFF"/>
                <w:lang w:val="en-US"/>
              </w:rPr>
              <m:t>1</m:t>
            </m:r>
          </m:sub>
        </m:sSub>
      </m:oMath>
      <w:r w:rsidRPr="00DD2835">
        <w:rPr>
          <w:rFonts w:ascii="Times New Roman" w:hAnsi="Times New Roman"/>
          <w:bCs/>
          <w:color w:val="000000" w:themeColor="text1"/>
          <w:szCs w:val="19"/>
          <w:shd w:val="clear" w:color="auto" w:fill="FFFFFF"/>
          <w:lang w:val="en-US"/>
        </w:rPr>
        <w:t xml:space="preserve"> where determined using Eq.(6.</w:t>
      </w:r>
      <w:r w:rsidR="00DE7AC4">
        <w:rPr>
          <w:rFonts w:ascii="Times New Roman" w:hAnsi="Times New Roman"/>
          <w:bCs/>
          <w:color w:val="000000" w:themeColor="text1"/>
          <w:szCs w:val="19"/>
          <w:shd w:val="clear" w:color="auto" w:fill="FFFFFF"/>
          <w:lang w:val="en-US"/>
        </w:rPr>
        <w:t>3</w:t>
      </w:r>
      <w:r w:rsidRPr="00DD2835">
        <w:rPr>
          <w:rFonts w:ascii="Times New Roman" w:hAnsi="Times New Roman"/>
          <w:bCs/>
          <w:color w:val="000000" w:themeColor="text1"/>
          <w:szCs w:val="19"/>
          <w:shd w:val="clear" w:color="auto" w:fill="FFFFFF"/>
          <w:lang w:val="en-US"/>
        </w:rPr>
        <w:t xml:space="preserve">) fixing </w:t>
      </w:r>
      <m:oMath>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DD2835">
        <w:rPr>
          <w:rFonts w:ascii="Times New Roman" w:hAnsi="Times New Roman"/>
          <w:lang w:val="en-US"/>
        </w:rPr>
        <w:t xml:space="preserve"> = 1 and using</w:t>
      </w:r>
      <w:r w:rsidRPr="00DD2835">
        <w:rPr>
          <w:rFonts w:ascii="Times New Roman" w:hAnsi="Times New Roman"/>
          <w:bCs/>
          <w:color w:val="000000" w:themeColor="text1"/>
          <w:szCs w:val="19"/>
          <w:shd w:val="clear" w:color="auto" w:fill="FFFFFF"/>
          <w:lang w:val="en-US"/>
        </w:rPr>
        <w:t xml:space="preserve">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0</m:t>
            </m:r>
          </m:sub>
        </m:sSub>
      </m:oMath>
      <w:r w:rsidRPr="00DD2835">
        <w:rPr>
          <w:rFonts w:ascii="Times New Roman" w:hAnsi="Times New Roman"/>
          <w:lang w:val="en-US"/>
        </w:rPr>
        <w:t xml:space="preserve"> = 5;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oMath>
      <w:r w:rsidRPr="00DD2835">
        <w:rPr>
          <w:rFonts w:ascii="Times New Roman" w:hAnsi="Times New Roman"/>
          <w:lang w:val="en-US"/>
        </w:rPr>
        <w:t xml:space="preserve"> and </w:t>
      </w:r>
      <m:oMath>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DD2835">
        <w:rPr>
          <w:rFonts w:ascii="Times New Roman" w:hAnsi="Times New Roman"/>
          <w:bCs/>
          <w:color w:val="000000" w:themeColor="text1"/>
          <w:szCs w:val="19"/>
          <w:shd w:val="clear" w:color="auto" w:fill="FFFFFF"/>
          <w:lang w:val="en-US"/>
        </w:rPr>
        <w:t xml:space="preserve"> were determined using the optimal ratio </w:t>
      </w:r>
      <m:oMath>
        <m:sSub>
          <m:sSubPr>
            <m:ctrlPr>
              <w:rPr>
                <w:rFonts w:ascii="Cambria Math" w:hAnsi="Cambria Math"/>
                <w:i/>
              </w:rPr>
            </m:ctrlPr>
          </m:sSubPr>
          <m:e>
            <m:r>
              <w:rPr>
                <w:rFonts w:ascii="Cambria Math" w:hAnsi="Cambria Math"/>
              </w:rPr>
              <m:t>L</m:t>
            </m:r>
          </m:e>
          <m:sub>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L</m:t>
            </m:r>
          </m:e>
          <m:sub>
            <m:r>
              <w:rPr>
                <w:rFonts w:ascii="Cambria Math" w:hAnsi="Cambria Math"/>
                <w:lang w:val="en-US"/>
              </w:rPr>
              <m:t>0</m:t>
            </m:r>
          </m:sub>
        </m:sSub>
      </m:oMath>
      <w:r w:rsidRPr="00DD2835">
        <w:rPr>
          <w:rFonts w:ascii="Times New Roman" w:hAnsi="Times New Roman"/>
          <w:lang w:val="en-US"/>
        </w:rPr>
        <w:t xml:space="preserve"> resulting from the chosen </w:t>
      </w:r>
      <m:oMath>
        <m:r>
          <w:rPr>
            <w:rFonts w:ascii="Cambria Math" w:hAnsi="Cambria Math"/>
          </w:rPr>
          <m:t>φ</m:t>
        </m:r>
      </m:oMath>
      <w:r w:rsidRPr="00DD2835">
        <w:rPr>
          <w:rFonts w:ascii="Times New Roman" w:hAnsi="Times New Roman"/>
          <w:bCs/>
          <w:color w:val="000000" w:themeColor="text1"/>
          <w:szCs w:val="19"/>
          <w:shd w:val="clear" w:color="auto" w:fill="FFFFFF"/>
          <w:lang w:val="en-US"/>
        </w:rPr>
        <w:t xml:space="preserve"> and using initially Eq.(3.6); then T-shaped fin parameters </w:t>
      </w:r>
      <m:oMath>
        <m:sSub>
          <m:sSubPr>
            <m:ctrlPr>
              <w:rPr>
                <w:rFonts w:ascii="Cambria Math" w:hAnsi="Cambria Math"/>
                <w:bCs/>
                <w:i/>
                <w:color w:val="000000" w:themeColor="text1"/>
                <w:szCs w:val="19"/>
                <w:shd w:val="clear" w:color="auto" w:fill="FFFFFF"/>
              </w:rPr>
            </m:ctrlPr>
          </m:sSubPr>
          <m:e>
            <m:acc>
              <m:accPr>
                <m:chr m:val="̃"/>
                <m:ctrlPr>
                  <w:rPr>
                    <w:rFonts w:ascii="Cambria Math" w:hAnsi="Cambria Math"/>
                    <w:bCs/>
                    <w:i/>
                    <w:color w:val="000000" w:themeColor="text1"/>
                    <w:szCs w:val="19"/>
                    <w:shd w:val="clear" w:color="auto" w:fill="FFFFFF"/>
                  </w:rPr>
                </m:ctrlPr>
              </m:accPr>
              <m:e>
                <m:r>
                  <w:rPr>
                    <w:rFonts w:ascii="Cambria Math" w:hAnsi="Cambria Math"/>
                    <w:color w:val="000000" w:themeColor="text1"/>
                    <w:szCs w:val="19"/>
                    <w:shd w:val="clear" w:color="auto" w:fill="FFFFFF"/>
                  </w:rPr>
                  <m:t>L</m:t>
                </m:r>
              </m:e>
            </m:acc>
          </m:e>
          <m:sub>
            <m:r>
              <w:rPr>
                <w:rFonts w:ascii="Cambria Math" w:hAnsi="Cambria Math"/>
                <w:color w:val="000000" w:themeColor="text1"/>
                <w:szCs w:val="19"/>
                <w:shd w:val="clear" w:color="auto" w:fill="FFFFFF"/>
                <w:lang w:val="en-US"/>
              </w:rPr>
              <m:t>1</m:t>
            </m:r>
          </m:sub>
        </m:sSub>
      </m:oMath>
      <w:r w:rsidRPr="00DD2835">
        <w:rPr>
          <w:rFonts w:ascii="Times New Roman" w:hAnsi="Times New Roman"/>
          <w:bCs/>
          <w:color w:val="000000" w:themeColor="text1"/>
          <w:szCs w:val="19"/>
          <w:shd w:val="clear" w:color="auto" w:fill="FFFFFF"/>
          <w:lang w:val="en-US"/>
        </w:rPr>
        <w:t xml:space="preserve"> and </w:t>
      </w:r>
      <m:oMath>
        <m:sSub>
          <m:sSubPr>
            <m:ctrlPr>
              <w:rPr>
                <w:rFonts w:ascii="Cambria Math" w:hAnsi="Cambria Math"/>
                <w:bCs/>
                <w:i/>
                <w:color w:val="000000" w:themeColor="text1"/>
                <w:szCs w:val="19"/>
                <w:shd w:val="clear" w:color="auto" w:fill="FFFFFF"/>
              </w:rPr>
            </m:ctrlPr>
          </m:sSubPr>
          <m:e>
            <m:acc>
              <m:accPr>
                <m:chr m:val="̃"/>
                <m:ctrlPr>
                  <w:rPr>
                    <w:rFonts w:ascii="Cambria Math" w:hAnsi="Cambria Math"/>
                    <w:bCs/>
                    <w:i/>
                    <w:color w:val="000000" w:themeColor="text1"/>
                    <w:szCs w:val="19"/>
                    <w:shd w:val="clear" w:color="auto" w:fill="FFFFFF"/>
                  </w:rPr>
                </m:ctrlPr>
              </m:accPr>
              <m:e>
                <m:r>
                  <w:rPr>
                    <w:rFonts w:ascii="Cambria Math" w:hAnsi="Cambria Math"/>
                    <w:color w:val="000000" w:themeColor="text1"/>
                    <w:szCs w:val="19"/>
                    <w:shd w:val="clear" w:color="auto" w:fill="FFFFFF"/>
                  </w:rPr>
                  <m:t>L</m:t>
                </m:r>
              </m:e>
            </m:acc>
          </m:e>
          <m:sub>
            <m:r>
              <w:rPr>
                <w:rFonts w:ascii="Cambria Math" w:hAnsi="Cambria Math"/>
                <w:color w:val="000000" w:themeColor="text1"/>
                <w:szCs w:val="19"/>
                <w:shd w:val="clear" w:color="auto" w:fill="FFFFFF"/>
                <w:lang w:val="en-US"/>
              </w:rPr>
              <m:t>0</m:t>
            </m:r>
          </m:sub>
        </m:sSub>
      </m:oMath>
      <w:r w:rsidRPr="00DD2835">
        <w:rPr>
          <w:rFonts w:ascii="Times New Roman" w:hAnsi="Times New Roman"/>
          <w:bCs/>
          <w:color w:val="000000" w:themeColor="text1"/>
          <w:szCs w:val="19"/>
          <w:shd w:val="clear" w:color="auto" w:fill="FFFFFF"/>
          <w:lang w:val="en-US"/>
        </w:rPr>
        <w:t xml:space="preserve"> were determined by means of Eq.(6.4); finally, </w:t>
      </w:r>
      <m:oMath>
        <m:sSub>
          <m:sSubPr>
            <m:ctrlPr>
              <w:rPr>
                <w:rFonts w:ascii="Cambria Math" w:hAnsi="Cambria Math"/>
                <w:bCs/>
                <w:i/>
                <w:color w:val="000000" w:themeColor="text1"/>
                <w:szCs w:val="19"/>
                <w:shd w:val="clear" w:color="auto" w:fill="FFFFFF"/>
              </w:rPr>
            </m:ctrlPr>
          </m:sSubPr>
          <m:e>
            <m:acc>
              <m:accPr>
                <m:chr m:val="̃"/>
                <m:ctrlPr>
                  <w:rPr>
                    <w:rFonts w:ascii="Cambria Math" w:hAnsi="Cambria Math"/>
                    <w:bCs/>
                    <w:i/>
                    <w:color w:val="000000" w:themeColor="text1"/>
                    <w:szCs w:val="19"/>
                    <w:shd w:val="clear" w:color="auto" w:fill="FFFFFF"/>
                  </w:rPr>
                </m:ctrlPr>
              </m:accPr>
              <m:e>
                <m:r>
                  <w:rPr>
                    <w:rFonts w:ascii="Cambria Math" w:hAnsi="Cambria Math"/>
                    <w:color w:val="000000" w:themeColor="text1"/>
                    <w:szCs w:val="19"/>
                    <w:shd w:val="clear" w:color="auto" w:fill="FFFFFF"/>
                  </w:rPr>
                  <m:t>L</m:t>
                </m:r>
              </m:e>
            </m:acc>
          </m:e>
          <m:sub>
            <m:r>
              <w:rPr>
                <w:rFonts w:ascii="Cambria Math" w:hAnsi="Cambria Math"/>
                <w:color w:val="000000" w:themeColor="text1"/>
                <w:szCs w:val="19"/>
                <w:shd w:val="clear" w:color="auto" w:fill="FFFFFF"/>
                <w:lang w:val="en-US"/>
              </w:rPr>
              <m:t>0</m:t>
            </m:r>
          </m:sub>
        </m:sSub>
      </m:oMath>
      <w:r w:rsidRPr="00DD2835">
        <w:rPr>
          <w:rFonts w:ascii="Times New Roman" w:hAnsi="Times New Roman"/>
          <w:bCs/>
          <w:color w:val="000000" w:themeColor="text1"/>
          <w:szCs w:val="19"/>
          <w:shd w:val="clear" w:color="auto" w:fill="FFFFFF"/>
          <w:lang w:val="en-US"/>
        </w:rPr>
        <w:t xml:space="preserve"> was calculated for each Y-shaped assembly by varying </w:t>
      </w:r>
      <m:oMath>
        <m:r>
          <w:rPr>
            <w:rFonts w:ascii="Cambria Math" w:hAnsi="Cambria Math"/>
            <w:color w:val="000000" w:themeColor="text1"/>
            <w:szCs w:val="19"/>
            <w:shd w:val="clear" w:color="auto" w:fill="FFFFFF"/>
          </w:rPr>
          <m:t>α</m:t>
        </m:r>
      </m:oMath>
      <w:r w:rsidRPr="00DD2835">
        <w:rPr>
          <w:rFonts w:ascii="Times New Roman" w:hAnsi="Times New Roman"/>
          <w:bCs/>
          <w:color w:val="000000" w:themeColor="text1"/>
          <w:szCs w:val="19"/>
          <w:shd w:val="clear" w:color="auto" w:fill="FFFFFF"/>
          <w:lang w:val="en-US"/>
        </w:rPr>
        <w:t>, using Eq.(6.3).</w:t>
      </w:r>
    </w:p>
    <w:p w:rsidR="00DE7AC4" w:rsidRPr="002D33E2" w:rsidRDefault="00DE7AC4" w:rsidP="00DE7AC4">
      <w:pPr>
        <w:spacing w:line="360" w:lineRule="auto"/>
        <w:jc w:val="center"/>
        <w:rPr>
          <w:rFonts w:ascii="Times New Roman" w:hAnsi="Times New Roman"/>
          <w:sz w:val="16"/>
          <w:lang w:val="en-US"/>
        </w:rPr>
      </w:pPr>
      <w:r w:rsidRPr="002D33E2">
        <w:rPr>
          <w:rFonts w:ascii="Times New Roman" w:hAnsi="Times New Roman"/>
          <w:b/>
          <w:bCs/>
          <w:sz w:val="18"/>
          <w:lang w:val="en-US"/>
        </w:rPr>
        <w:t xml:space="preserve">Table </w:t>
      </w:r>
      <w:r>
        <w:rPr>
          <w:rFonts w:ascii="Times New Roman" w:hAnsi="Times New Roman"/>
          <w:b/>
          <w:bCs/>
          <w:sz w:val="18"/>
          <w:lang w:val="en-US"/>
        </w:rPr>
        <w:t>6</w:t>
      </w:r>
      <w:r w:rsidRPr="002D33E2">
        <w:rPr>
          <w:rFonts w:ascii="Times New Roman" w:hAnsi="Times New Roman"/>
          <w:b/>
          <w:bCs/>
          <w:sz w:val="18"/>
          <w:lang w:val="en-US"/>
        </w:rPr>
        <w:t>.</w:t>
      </w:r>
      <w:r w:rsidR="00D84CBA" w:rsidRPr="00D84CBA">
        <w:rPr>
          <w:rFonts w:ascii="Times New Roman" w:hAnsi="Times New Roman"/>
          <w:b/>
          <w:bCs/>
          <w:sz w:val="18"/>
        </w:rPr>
        <w:fldChar w:fldCharType="begin"/>
      </w:r>
      <w:r w:rsidRPr="002D33E2">
        <w:rPr>
          <w:rFonts w:ascii="Times New Roman" w:hAnsi="Times New Roman"/>
          <w:b/>
          <w:bCs/>
          <w:sz w:val="18"/>
          <w:lang w:val="en-US"/>
        </w:rPr>
        <w:instrText xml:space="preserve"> SEQ Tabella \* ARABIC </w:instrText>
      </w:r>
      <w:r w:rsidR="00D84CBA" w:rsidRPr="00D84CBA">
        <w:rPr>
          <w:rFonts w:ascii="Times New Roman" w:hAnsi="Times New Roman"/>
          <w:b/>
          <w:bCs/>
          <w:sz w:val="18"/>
        </w:rPr>
        <w:fldChar w:fldCharType="separate"/>
      </w:r>
      <w:r w:rsidR="0067236A">
        <w:rPr>
          <w:rFonts w:ascii="Times New Roman" w:hAnsi="Times New Roman"/>
          <w:b/>
          <w:bCs/>
          <w:noProof/>
          <w:sz w:val="18"/>
          <w:lang w:val="en-US"/>
        </w:rPr>
        <w:t>3</w:t>
      </w:r>
      <w:r w:rsidR="00D84CBA" w:rsidRPr="002D33E2">
        <w:rPr>
          <w:rFonts w:ascii="Times New Roman" w:hAnsi="Times New Roman"/>
          <w:sz w:val="18"/>
        </w:rPr>
        <w:fldChar w:fldCharType="end"/>
      </w:r>
      <w:r w:rsidRPr="002D33E2">
        <w:rPr>
          <w:rFonts w:ascii="Times New Roman" w:hAnsi="Times New Roman"/>
          <w:sz w:val="18"/>
          <w:lang w:val="en-US"/>
        </w:rPr>
        <w:t xml:space="preserve">. </w:t>
      </w:r>
      <w:r w:rsidR="00171029" w:rsidRPr="00171029">
        <w:rPr>
          <w:rFonts w:ascii="Times New Roman" w:hAnsi="Times New Roman"/>
          <w:b/>
          <w:sz w:val="18"/>
          <w:lang w:val="en-US"/>
        </w:rPr>
        <w:t>Geometric</w:t>
      </w:r>
      <w:r w:rsidR="00171029">
        <w:rPr>
          <w:rFonts w:ascii="Times New Roman" w:hAnsi="Times New Roman"/>
          <w:sz w:val="18"/>
          <w:lang w:val="en-US"/>
        </w:rPr>
        <w:t xml:space="preserve"> </w:t>
      </w:r>
      <w:r w:rsidR="00171029">
        <w:rPr>
          <w:rFonts w:ascii="Times New Roman" w:hAnsi="Times New Roman"/>
          <w:b/>
          <w:sz w:val="18"/>
          <w:lang w:val="en-US"/>
        </w:rPr>
        <w:t>parameters</w:t>
      </w:r>
      <w:r w:rsidRPr="002D33E2">
        <w:rPr>
          <w:rFonts w:ascii="Times New Roman" w:hAnsi="Times New Roman"/>
          <w:b/>
          <w:sz w:val="18"/>
          <w:lang w:val="en-US"/>
        </w:rPr>
        <w:t xml:space="preserve"> for </w:t>
      </w:r>
      <w:r w:rsidR="00171029">
        <w:rPr>
          <w:rFonts w:ascii="Times New Roman" w:hAnsi="Times New Roman"/>
          <w:b/>
          <w:sz w:val="18"/>
          <w:lang w:val="en-US"/>
        </w:rPr>
        <w:t xml:space="preserve">convective </w:t>
      </w:r>
      <w:r w:rsidR="000665D9">
        <w:rPr>
          <w:rFonts w:ascii="Times New Roman" w:hAnsi="Times New Roman"/>
          <w:b/>
          <w:sz w:val="18"/>
          <w:lang w:val="en-US"/>
        </w:rPr>
        <w:t>Y</w:t>
      </w:r>
      <w:r w:rsidRPr="002D33E2">
        <w:rPr>
          <w:rFonts w:ascii="Times New Roman" w:hAnsi="Times New Roman"/>
          <w:b/>
          <w:sz w:val="18"/>
          <w:lang w:val="en-US"/>
        </w:rPr>
        <w:t>-shaped fin</w:t>
      </w:r>
      <w:r w:rsidR="00171029">
        <w:rPr>
          <w:rFonts w:ascii="Times New Roman" w:hAnsi="Times New Roman"/>
          <w:b/>
          <w:sz w:val="18"/>
          <w:lang w:val="en-US"/>
        </w:rPr>
        <w:t>s simulations</w:t>
      </w:r>
    </w:p>
    <w:tbl>
      <w:tblPr>
        <w:tblStyle w:val="Grigliatabella"/>
        <w:tblW w:w="0" w:type="auto"/>
        <w:jc w:val="center"/>
        <w:tblInd w:w="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89"/>
        <w:gridCol w:w="4544"/>
      </w:tblGrid>
      <w:tr w:rsidR="00DE7AC4" w:rsidRPr="00B54C13" w:rsidTr="00FB5108">
        <w:trPr>
          <w:trHeight w:val="295"/>
          <w:jc w:val="center"/>
        </w:trPr>
        <w:tc>
          <w:tcPr>
            <w:tcW w:w="1089" w:type="dxa"/>
            <w:tcBorders>
              <w:top w:val="single" w:sz="4" w:space="0" w:color="auto"/>
              <w:left w:val="single" w:sz="4" w:space="0" w:color="auto"/>
              <w:bottom w:val="single" w:sz="4" w:space="0" w:color="auto"/>
              <w:right w:val="single" w:sz="4" w:space="0" w:color="auto"/>
            </w:tcBorders>
            <w:vAlign w:val="center"/>
          </w:tcPr>
          <w:p w:rsidR="00DE7AC4" w:rsidRPr="00997A00" w:rsidRDefault="00DE7AC4" w:rsidP="0034371C">
            <w:pPr>
              <w:spacing w:line="360" w:lineRule="auto"/>
              <w:jc w:val="both"/>
              <w:rPr>
                <w:rFonts w:ascii="Times New Roman" w:eastAsia="Times New Roman" w:hAnsi="Times New Roman" w:cs="Times New Roman"/>
                <w:sz w:val="18"/>
              </w:rPr>
            </w:pPr>
            <w:r>
              <w:rPr>
                <w:rFonts w:ascii="Times New Roman" w:eastAsia="Times New Roman" w:hAnsi="Times New Roman" w:cs="Times New Roman"/>
                <w:sz w:val="18"/>
              </w:rPr>
              <w:t>Parameter</w:t>
            </w:r>
          </w:p>
        </w:tc>
        <w:tc>
          <w:tcPr>
            <w:tcW w:w="4544" w:type="dxa"/>
            <w:tcBorders>
              <w:top w:val="single" w:sz="4" w:space="0" w:color="auto"/>
              <w:left w:val="single" w:sz="4" w:space="0" w:color="auto"/>
              <w:bottom w:val="single" w:sz="4" w:space="0" w:color="auto"/>
              <w:right w:val="single" w:sz="4" w:space="0" w:color="auto"/>
            </w:tcBorders>
            <w:vAlign w:val="center"/>
          </w:tcPr>
          <w:p w:rsidR="00DE7AC4" w:rsidRPr="00997A00" w:rsidRDefault="00DE7AC4" w:rsidP="0034371C">
            <w:pPr>
              <w:spacing w:line="360" w:lineRule="auto"/>
              <w:jc w:val="both"/>
              <w:rPr>
                <w:rFonts w:ascii="Times New Roman" w:hAnsi="Times New Roman" w:cs="Times New Roman"/>
                <w:sz w:val="18"/>
              </w:rPr>
            </w:pPr>
            <w:r>
              <w:rPr>
                <w:rFonts w:ascii="Times New Roman" w:hAnsi="Times New Roman" w:cs="Times New Roman"/>
                <w:sz w:val="18"/>
              </w:rPr>
              <w:t>Numerical values</w:t>
            </w:r>
          </w:p>
        </w:tc>
      </w:tr>
      <w:tr w:rsidR="00DE7AC4" w:rsidRPr="00B54C13" w:rsidTr="00FB5108">
        <w:trPr>
          <w:trHeight w:val="387"/>
          <w:jc w:val="center"/>
        </w:trPr>
        <w:tc>
          <w:tcPr>
            <w:tcW w:w="1089" w:type="dxa"/>
            <w:tcBorders>
              <w:top w:val="single" w:sz="4" w:space="0" w:color="auto"/>
              <w:left w:val="single" w:sz="4" w:space="0" w:color="auto"/>
              <w:right w:val="single" w:sz="4" w:space="0" w:color="auto"/>
            </w:tcBorders>
            <w:vAlign w:val="center"/>
          </w:tcPr>
          <w:p w:rsidR="00DE7AC4" w:rsidRPr="00997A00" w:rsidRDefault="00D84CBA" w:rsidP="00FB5108">
            <w:pPr>
              <w:spacing w:line="360" w:lineRule="auto"/>
              <w:jc w:val="center"/>
              <w:rPr>
                <w:rFonts w:ascii="Times New Roman" w:hAnsi="Times New Roman" w:cs="Times New Roman"/>
                <w:sz w:val="18"/>
              </w:rPr>
            </w:pPr>
            <m:oMath>
              <m:sSub>
                <m:sSubPr>
                  <m:ctrlPr>
                    <w:rPr>
                      <w:rFonts w:ascii="Cambria Math" w:hAnsi="Cambria Math" w:cs="Times New Roman"/>
                      <w:i/>
                      <w:sz w:val="18"/>
                    </w:rPr>
                  </m:ctrlPr>
                </m:sSubPr>
                <m:e>
                  <m:r>
                    <w:rPr>
                      <w:rFonts w:ascii="Cambria Math" w:hAnsi="Cambria Math" w:cs="Times New Roman"/>
                      <w:sz w:val="18"/>
                    </w:rPr>
                    <m:t>L</m:t>
                  </m:r>
                </m:e>
                <m:sub>
                  <m:r>
                    <w:rPr>
                      <w:rFonts w:ascii="Cambria Math" w:hAnsi="Cambria Math" w:cs="Times New Roman"/>
                      <w:sz w:val="18"/>
                    </w:rPr>
                    <m:t>1</m:t>
                  </m:r>
                </m:sub>
              </m:sSub>
              <m:r>
                <w:rPr>
                  <w:rFonts w:ascii="Cambria Math" w:hAnsi="Cambria Math" w:cs="Times New Roman"/>
                  <w:sz w:val="18"/>
                </w:rPr>
                <m:t>/</m:t>
              </m:r>
              <m:sSub>
                <m:sSubPr>
                  <m:ctrlPr>
                    <w:rPr>
                      <w:rFonts w:ascii="Cambria Math" w:hAnsi="Cambria Math" w:cs="Times New Roman"/>
                      <w:i/>
                      <w:sz w:val="18"/>
                    </w:rPr>
                  </m:ctrlPr>
                </m:sSubPr>
                <m:e>
                  <m:r>
                    <w:rPr>
                      <w:rFonts w:ascii="Cambria Math" w:hAnsi="Cambria Math" w:cs="Times New Roman"/>
                      <w:sz w:val="18"/>
                    </w:rPr>
                    <m:t>L</m:t>
                  </m:r>
                </m:e>
                <m:sub>
                  <m:r>
                    <w:rPr>
                      <w:rFonts w:ascii="Cambria Math" w:hAnsi="Cambria Math" w:cs="Times New Roman"/>
                      <w:sz w:val="18"/>
                    </w:rPr>
                    <m:t>0</m:t>
                  </m:r>
                </m:sub>
              </m:sSub>
            </m:oMath>
            <w:r w:rsidR="00DE7AC4">
              <w:rPr>
                <w:rFonts w:eastAsia="Times New Roman" w:cs="Times New Roman"/>
                <w:sz w:val="18"/>
              </w:rPr>
              <w:t xml:space="preserve"> (</w:t>
            </w:r>
            <m:oMath>
              <m:r>
                <w:rPr>
                  <w:rFonts w:ascii="Cambria Math" w:hAnsi="Cambria Math" w:cs="Times New Roman"/>
                  <w:sz w:val="18"/>
                </w:rPr>
                <m:t>φ</m:t>
              </m:r>
            </m:oMath>
            <w:r w:rsidR="00DE7AC4">
              <w:rPr>
                <w:rFonts w:eastAsia="Times New Roman" w:cs="Times New Roman"/>
                <w:sz w:val="18"/>
              </w:rPr>
              <w:t>)</w:t>
            </w:r>
          </w:p>
        </w:tc>
        <w:tc>
          <w:tcPr>
            <w:tcW w:w="4544" w:type="dxa"/>
            <w:tcBorders>
              <w:top w:val="single" w:sz="4" w:space="0" w:color="auto"/>
              <w:left w:val="single" w:sz="4" w:space="0" w:color="auto"/>
              <w:right w:val="single" w:sz="4" w:space="0" w:color="auto"/>
            </w:tcBorders>
            <w:vAlign w:val="center"/>
          </w:tcPr>
          <w:p w:rsidR="00DE7AC4" w:rsidRPr="00997A00" w:rsidRDefault="00DE7AC4" w:rsidP="00DE7AC4">
            <w:pPr>
              <w:spacing w:line="360" w:lineRule="auto"/>
              <w:jc w:val="both"/>
              <w:rPr>
                <w:rFonts w:ascii="Times New Roman" w:hAnsi="Times New Roman" w:cs="Times New Roman"/>
                <w:sz w:val="18"/>
              </w:rPr>
            </w:pPr>
            <w:r w:rsidRPr="00997A00">
              <w:rPr>
                <w:rFonts w:ascii="Times New Roman" w:hAnsi="Times New Roman" w:cs="Times New Roman"/>
                <w:sz w:val="18"/>
              </w:rPr>
              <w:t>0.17</w:t>
            </w:r>
            <w:r>
              <w:rPr>
                <w:rFonts w:ascii="Times New Roman" w:hAnsi="Times New Roman" w:cs="Times New Roman"/>
                <w:sz w:val="18"/>
              </w:rPr>
              <w:t xml:space="preserve"> (0.20), </w:t>
            </w:r>
            <w:r w:rsidRPr="00997A00">
              <w:rPr>
                <w:rFonts w:ascii="Times New Roman" w:hAnsi="Times New Roman" w:cs="Times New Roman"/>
                <w:sz w:val="18"/>
              </w:rPr>
              <w:t>0.21</w:t>
            </w:r>
            <w:r>
              <w:rPr>
                <w:rFonts w:ascii="Times New Roman" w:hAnsi="Times New Roman" w:cs="Times New Roman"/>
                <w:sz w:val="18"/>
              </w:rPr>
              <w:t xml:space="preserve"> (0.15)</w:t>
            </w:r>
            <w:r w:rsidRPr="00997A00">
              <w:rPr>
                <w:rFonts w:ascii="Times New Roman" w:hAnsi="Times New Roman" w:cs="Times New Roman"/>
                <w:sz w:val="18"/>
              </w:rPr>
              <w:t>, 0.2</w:t>
            </w:r>
            <w:r>
              <w:rPr>
                <w:rFonts w:ascii="Times New Roman" w:hAnsi="Times New Roman" w:cs="Times New Roman"/>
                <w:sz w:val="18"/>
              </w:rPr>
              <w:t>7 (0.10)</w:t>
            </w:r>
          </w:p>
        </w:tc>
      </w:tr>
      <w:tr w:rsidR="00DE7AC4" w:rsidRPr="00B54C13" w:rsidTr="00FB5108">
        <w:trPr>
          <w:trHeight w:val="270"/>
          <w:jc w:val="center"/>
        </w:trPr>
        <w:tc>
          <w:tcPr>
            <w:tcW w:w="1089" w:type="dxa"/>
            <w:tcBorders>
              <w:left w:val="single" w:sz="4" w:space="0" w:color="auto"/>
              <w:right w:val="single" w:sz="4" w:space="0" w:color="auto"/>
            </w:tcBorders>
            <w:vAlign w:val="center"/>
          </w:tcPr>
          <w:p w:rsidR="00DE7AC4" w:rsidRPr="00997A00" w:rsidRDefault="00D84CBA" w:rsidP="00FB5108">
            <w:pPr>
              <w:spacing w:line="360" w:lineRule="auto"/>
              <w:jc w:val="center"/>
              <w:rPr>
                <w:rFonts w:ascii="Times New Roman" w:hAnsi="Times New Roman" w:cs="Times New Roman"/>
                <w:sz w:val="18"/>
              </w:rPr>
            </w:pPr>
            <m:oMathPara>
              <m:oMath>
                <m:sSub>
                  <m:sSubPr>
                    <m:ctrlPr>
                      <w:rPr>
                        <w:rFonts w:ascii="Cambria Math" w:hAnsi="Cambria Math" w:cs="Times New Roman"/>
                        <w:i/>
                        <w:sz w:val="18"/>
                      </w:rPr>
                    </m:ctrlPr>
                  </m:sSubPr>
                  <m:e>
                    <m:r>
                      <w:rPr>
                        <w:rFonts w:ascii="Cambria Math" w:hAnsi="Cambria Math" w:cs="Times New Roman"/>
                        <w:sz w:val="18"/>
                      </w:rPr>
                      <m:t>t</m:t>
                    </m:r>
                  </m:e>
                  <m:sub>
                    <m:r>
                      <w:rPr>
                        <w:rFonts w:ascii="Cambria Math" w:hAnsi="Cambria Math" w:cs="Times New Roman"/>
                        <w:sz w:val="18"/>
                      </w:rPr>
                      <m:t>1</m:t>
                    </m:r>
                  </m:sub>
                </m:sSub>
                <m:r>
                  <w:rPr>
                    <w:rFonts w:ascii="Cambria Math" w:hAnsi="Cambria Math" w:cs="Times New Roman"/>
                    <w:sz w:val="18"/>
                  </w:rPr>
                  <m:t>/</m:t>
                </m:r>
                <m:sSub>
                  <m:sSubPr>
                    <m:ctrlPr>
                      <w:rPr>
                        <w:rFonts w:ascii="Cambria Math" w:hAnsi="Cambria Math" w:cs="Times New Roman"/>
                        <w:i/>
                        <w:sz w:val="18"/>
                      </w:rPr>
                    </m:ctrlPr>
                  </m:sSubPr>
                  <m:e>
                    <m:r>
                      <w:rPr>
                        <w:rFonts w:ascii="Cambria Math" w:hAnsi="Cambria Math" w:cs="Times New Roman"/>
                        <w:sz w:val="18"/>
                      </w:rPr>
                      <m:t>t</m:t>
                    </m:r>
                  </m:e>
                  <m:sub>
                    <m:r>
                      <w:rPr>
                        <w:rFonts w:ascii="Cambria Math" w:hAnsi="Cambria Math" w:cs="Times New Roman"/>
                        <w:sz w:val="18"/>
                      </w:rPr>
                      <m:t>0</m:t>
                    </m:r>
                  </m:sub>
                </m:sSub>
              </m:oMath>
            </m:oMathPara>
          </w:p>
        </w:tc>
        <w:tc>
          <w:tcPr>
            <w:tcW w:w="4544" w:type="dxa"/>
            <w:tcBorders>
              <w:left w:val="single" w:sz="4" w:space="0" w:color="auto"/>
              <w:right w:val="single" w:sz="4" w:space="0" w:color="auto"/>
            </w:tcBorders>
            <w:vAlign w:val="center"/>
          </w:tcPr>
          <w:p w:rsidR="00DE7AC4" w:rsidRPr="00997A00" w:rsidRDefault="00DE7AC4" w:rsidP="0034371C">
            <w:pPr>
              <w:spacing w:line="360" w:lineRule="auto"/>
              <w:jc w:val="both"/>
              <w:rPr>
                <w:rFonts w:ascii="Times New Roman" w:hAnsi="Times New Roman" w:cs="Times New Roman"/>
                <w:sz w:val="18"/>
              </w:rPr>
            </w:pPr>
            <w:r>
              <w:rPr>
                <w:rFonts w:ascii="Times New Roman" w:hAnsi="Times New Roman" w:cs="Times New Roman"/>
                <w:sz w:val="18"/>
              </w:rPr>
              <w:t>5</w:t>
            </w:r>
          </w:p>
        </w:tc>
      </w:tr>
      <w:tr w:rsidR="00DE7AC4" w:rsidRPr="00B54C13" w:rsidTr="00FB5108">
        <w:trPr>
          <w:trHeight w:val="270"/>
          <w:jc w:val="center"/>
        </w:trPr>
        <w:tc>
          <w:tcPr>
            <w:tcW w:w="1089" w:type="dxa"/>
            <w:tcBorders>
              <w:left w:val="single" w:sz="4" w:space="0" w:color="auto"/>
              <w:bottom w:val="single" w:sz="4" w:space="0" w:color="auto"/>
              <w:right w:val="single" w:sz="4" w:space="0" w:color="auto"/>
            </w:tcBorders>
            <w:vAlign w:val="center"/>
          </w:tcPr>
          <w:p w:rsidR="00DE7AC4" w:rsidRPr="005C2FAE" w:rsidRDefault="00DE7AC4" w:rsidP="00FB5108">
            <w:pPr>
              <w:spacing w:line="360" w:lineRule="auto"/>
              <w:jc w:val="center"/>
              <w:rPr>
                <w:sz w:val="18"/>
              </w:rPr>
            </w:pPr>
            <m:oMathPara>
              <m:oMath>
                <m:r>
                  <w:rPr>
                    <w:rFonts w:ascii="Cambria Math" w:hAnsi="Cambria Math"/>
                    <w:sz w:val="18"/>
                    <w:lang w:val="it-IT"/>
                  </w:rPr>
                  <m:t>α</m:t>
                </m:r>
              </m:oMath>
            </m:oMathPara>
          </w:p>
        </w:tc>
        <w:tc>
          <w:tcPr>
            <w:tcW w:w="4544" w:type="dxa"/>
            <w:tcBorders>
              <w:left w:val="single" w:sz="4" w:space="0" w:color="auto"/>
              <w:bottom w:val="single" w:sz="4" w:space="0" w:color="auto"/>
              <w:right w:val="single" w:sz="4" w:space="0" w:color="auto"/>
            </w:tcBorders>
            <w:vAlign w:val="center"/>
          </w:tcPr>
          <w:p w:rsidR="00DE7AC4" w:rsidRDefault="000665D9" w:rsidP="0034371C">
            <w:pPr>
              <w:spacing w:line="360" w:lineRule="auto"/>
              <w:jc w:val="both"/>
              <w:rPr>
                <w:rFonts w:ascii="Times New Roman" w:hAnsi="Times New Roman"/>
                <w:sz w:val="18"/>
              </w:rPr>
            </w:pPr>
            <w:r>
              <w:rPr>
                <w:rFonts w:ascii="Times New Roman" w:hAnsi="Times New Roman"/>
                <w:sz w:val="18"/>
              </w:rPr>
              <w:t>40</w:t>
            </w:r>
            <w:r w:rsidR="00171029">
              <w:rPr>
                <w:rFonts w:ascii="Times New Roman" w:hAnsi="Times New Roman"/>
                <w:sz w:val="18"/>
              </w:rPr>
              <w:t>°</w:t>
            </w:r>
            <w:r>
              <w:rPr>
                <w:rFonts w:ascii="Times New Roman" w:hAnsi="Times New Roman"/>
                <w:sz w:val="18"/>
              </w:rPr>
              <w:t>, 60</w:t>
            </w:r>
            <w:r w:rsidR="00171029">
              <w:rPr>
                <w:rFonts w:ascii="Times New Roman" w:hAnsi="Times New Roman"/>
                <w:sz w:val="18"/>
              </w:rPr>
              <w:t>°</w:t>
            </w:r>
            <w:r>
              <w:rPr>
                <w:rFonts w:ascii="Times New Roman" w:hAnsi="Times New Roman"/>
                <w:sz w:val="18"/>
              </w:rPr>
              <w:t xml:space="preserve"> 80</w:t>
            </w:r>
            <w:r w:rsidR="00171029">
              <w:rPr>
                <w:rFonts w:ascii="Times New Roman" w:hAnsi="Times New Roman"/>
                <w:sz w:val="18"/>
              </w:rPr>
              <w:t>°</w:t>
            </w:r>
          </w:p>
        </w:tc>
      </w:tr>
    </w:tbl>
    <w:p w:rsidR="00DD2835" w:rsidRPr="00DD2835" w:rsidRDefault="00DD2835" w:rsidP="00BF368E">
      <w:pPr>
        <w:spacing w:before="240" w:after="240" w:line="360" w:lineRule="auto"/>
        <w:jc w:val="both"/>
        <w:rPr>
          <w:rFonts w:ascii="Times New Roman" w:hAnsi="Times New Roman"/>
          <w:bCs/>
          <w:color w:val="000000" w:themeColor="text1"/>
          <w:szCs w:val="19"/>
          <w:shd w:val="clear" w:color="auto" w:fill="FFFFFF"/>
          <w:lang w:val="en-US"/>
        </w:rPr>
      </w:pPr>
    </w:p>
    <w:p w:rsidR="00DD2835" w:rsidRPr="00DD2835" w:rsidRDefault="00DD2835" w:rsidP="00BF368E">
      <w:pPr>
        <w:spacing w:after="240" w:line="360" w:lineRule="auto"/>
        <w:jc w:val="both"/>
        <w:rPr>
          <w:rFonts w:ascii="Times New Roman" w:hAnsi="Times New Roman"/>
          <w:lang w:val="en-US"/>
        </w:rPr>
      </w:pPr>
      <w:r>
        <w:rPr>
          <w:rFonts w:ascii="Garamond" w:hAnsi="Garamond"/>
          <w:sz w:val="28"/>
          <w:lang w:val="en-GB"/>
        </w:rPr>
        <w:t>6</w:t>
      </w:r>
      <w:r w:rsidRPr="00E929B1">
        <w:rPr>
          <w:rFonts w:ascii="Garamond" w:hAnsi="Garamond"/>
          <w:sz w:val="28"/>
          <w:lang w:val="en-GB"/>
        </w:rPr>
        <w:t>.</w:t>
      </w:r>
      <w:r>
        <w:rPr>
          <w:rFonts w:ascii="Garamond" w:hAnsi="Garamond"/>
          <w:sz w:val="28"/>
          <w:lang w:val="en-GB"/>
        </w:rPr>
        <w:t>4</w:t>
      </w:r>
      <w:r>
        <w:rPr>
          <w:rFonts w:ascii="Garamond" w:hAnsi="Garamond"/>
          <w:sz w:val="28"/>
          <w:lang w:val="en-GB"/>
        </w:rPr>
        <w:tab/>
        <w:t>Conjugate heat transfer in laminar flow conditions</w:t>
      </w:r>
    </w:p>
    <w:p w:rsidR="00DD2835" w:rsidRPr="00DD2835" w:rsidRDefault="00DD2835" w:rsidP="00592AB1">
      <w:pPr>
        <w:spacing w:line="360" w:lineRule="auto"/>
        <w:jc w:val="both"/>
        <w:rPr>
          <w:rFonts w:ascii="Garamond" w:hAnsi="Garamond"/>
          <w:b/>
          <w:bCs/>
          <w:color w:val="000000" w:themeColor="text1"/>
          <w:szCs w:val="19"/>
          <w:shd w:val="clear" w:color="auto" w:fill="FFFFFF"/>
          <w:lang w:val="en-US"/>
        </w:rPr>
      </w:pPr>
      <w:r w:rsidRPr="00DD2835">
        <w:rPr>
          <w:rFonts w:ascii="Garamond" w:hAnsi="Garamond"/>
          <w:b/>
          <w:bCs/>
          <w:color w:val="000000" w:themeColor="text1"/>
          <w:szCs w:val="19"/>
          <w:shd w:val="clear" w:color="auto" w:fill="FFFFFF"/>
          <w:lang w:val="en-US"/>
        </w:rPr>
        <w:t>Governing equations</w:t>
      </w:r>
    </w:p>
    <w:p w:rsidR="00DD2835" w:rsidRPr="00DD2835" w:rsidRDefault="00DD2835" w:rsidP="00592AB1">
      <w:pPr>
        <w:spacing w:line="360" w:lineRule="auto"/>
        <w:jc w:val="both"/>
        <w:rPr>
          <w:rFonts w:ascii="Times New Roman" w:hAnsi="Times New Roman"/>
          <w:bCs/>
          <w:color w:val="000000" w:themeColor="text1"/>
          <w:szCs w:val="19"/>
          <w:shd w:val="clear" w:color="auto" w:fill="FFFFFF"/>
          <w:lang w:val="en-US"/>
        </w:rPr>
      </w:pPr>
      <w:r w:rsidRPr="00DD2835">
        <w:rPr>
          <w:rFonts w:ascii="Times New Roman" w:hAnsi="Times New Roman"/>
          <w:bCs/>
          <w:color w:val="000000" w:themeColor="text1"/>
          <w:szCs w:val="19"/>
          <w:shd w:val="clear" w:color="auto" w:fill="FFFFFF"/>
          <w:lang w:val="en-US"/>
        </w:rPr>
        <w:t xml:space="preserve">The variables to solve in the </w:t>
      </w:r>
      <w:r w:rsidR="009237D1">
        <w:rPr>
          <w:rFonts w:ascii="Times New Roman" w:hAnsi="Times New Roman"/>
          <w:bCs/>
          <w:color w:val="000000" w:themeColor="text1"/>
          <w:szCs w:val="19"/>
          <w:shd w:val="clear" w:color="auto" w:fill="FFFFFF"/>
          <w:lang w:val="en-US"/>
        </w:rPr>
        <w:t>modelling</w:t>
      </w:r>
      <w:r w:rsidRPr="00DD2835">
        <w:rPr>
          <w:rFonts w:ascii="Times New Roman" w:hAnsi="Times New Roman"/>
          <w:bCs/>
          <w:color w:val="000000" w:themeColor="text1"/>
          <w:szCs w:val="19"/>
          <w:shd w:val="clear" w:color="auto" w:fill="FFFFFF"/>
          <w:lang w:val="en-US"/>
        </w:rPr>
        <w:t xml:space="preserve"> are velocity, pressure and temperature. In order to simplify the </w:t>
      </w:r>
      <w:r w:rsidR="009237D1">
        <w:rPr>
          <w:rFonts w:ascii="Times New Roman" w:hAnsi="Times New Roman"/>
          <w:bCs/>
          <w:color w:val="000000" w:themeColor="text1"/>
          <w:szCs w:val="19"/>
          <w:shd w:val="clear" w:color="auto" w:fill="FFFFFF"/>
          <w:lang w:val="en-US"/>
        </w:rPr>
        <w:t>modelling</w:t>
      </w:r>
      <w:r w:rsidRPr="00DD2835">
        <w:rPr>
          <w:rFonts w:ascii="Times New Roman" w:hAnsi="Times New Roman"/>
          <w:bCs/>
          <w:color w:val="000000" w:themeColor="text1"/>
          <w:szCs w:val="19"/>
          <w:shd w:val="clear" w:color="auto" w:fill="FFFFFF"/>
          <w:lang w:val="en-US"/>
        </w:rPr>
        <w:t xml:space="preserve"> simulation, several assumption are made about the air flow and the  materials used. The flow is single-phase and in steady state, and the thermo-physical properties of air and aluminum (considered as isotropic materials) do </w:t>
      </w:r>
      <w:r w:rsidRPr="00DD2835">
        <w:rPr>
          <w:rFonts w:ascii="Times New Roman" w:hAnsi="Times New Roman"/>
          <w:bCs/>
          <w:color w:val="000000" w:themeColor="text1"/>
          <w:szCs w:val="19"/>
          <w:shd w:val="clear" w:color="auto" w:fill="FFFFFF"/>
          <w:lang w:val="en-US"/>
        </w:rPr>
        <w:lastRenderedPageBreak/>
        <w:t xml:space="preserve">not vary with temperature, except from the air density. Given a </w:t>
      </w:r>
      <m:oMath>
        <m:r>
          <w:rPr>
            <w:rFonts w:ascii="Cambria Math" w:hAnsi="Cambria Math"/>
            <w:color w:val="000000" w:themeColor="text1"/>
            <w:szCs w:val="19"/>
            <w:shd w:val="clear" w:color="auto" w:fill="FFFFFF"/>
          </w:rPr>
          <m:t>Pr</m:t>
        </m:r>
      </m:oMath>
      <w:r w:rsidRPr="00DD2835">
        <w:rPr>
          <w:rFonts w:ascii="Times New Roman" w:hAnsi="Times New Roman"/>
          <w:bCs/>
          <w:color w:val="000000" w:themeColor="text1"/>
          <w:szCs w:val="19"/>
          <w:shd w:val="clear" w:color="auto" w:fill="FFFFFF"/>
          <w:lang w:val="en-US"/>
        </w:rPr>
        <w:t xml:space="preserve"> = 0.71 for air, the air viscosity is considered not to vary with the range of temperatures observed in the model. Before starting the simulations the flow regime has been estimated; given the low velocities involved, the thermo-physics characteristics of air and the geometry considered, characterized by a linear dimension of the order of 0.012 m, the flow can be considered laminar (</w:t>
      </w:r>
      <m:oMath>
        <m:r>
          <w:rPr>
            <w:rFonts w:ascii="Cambria Math" w:hAnsi="Cambria Math"/>
            <w:color w:val="000000" w:themeColor="text1"/>
            <w:szCs w:val="19"/>
            <w:shd w:val="clear" w:color="auto" w:fill="FFFFFF"/>
          </w:rPr>
          <m:t>Re</m:t>
        </m:r>
      </m:oMath>
      <w:r w:rsidRPr="00DD2835">
        <w:rPr>
          <w:rFonts w:ascii="Times New Roman" w:hAnsi="Times New Roman"/>
          <w:bCs/>
          <w:color w:val="000000" w:themeColor="text1"/>
          <w:szCs w:val="19"/>
          <w:shd w:val="clear" w:color="auto" w:fill="FFFFFF"/>
          <w:lang w:val="en-US"/>
        </w:rPr>
        <w:t xml:space="preserve"> &lt; 2000).</w:t>
      </w:r>
    </w:p>
    <w:p w:rsidR="00DD2835" w:rsidRPr="00DD2835" w:rsidRDefault="00DD2835" w:rsidP="00BF368E">
      <w:pPr>
        <w:spacing w:after="240" w:line="360" w:lineRule="auto"/>
        <w:jc w:val="both"/>
        <w:rPr>
          <w:rFonts w:ascii="Times New Roman" w:hAnsi="Times New Roman"/>
          <w:bCs/>
          <w:color w:val="000000" w:themeColor="text1"/>
          <w:szCs w:val="19"/>
          <w:shd w:val="clear" w:color="auto" w:fill="FFFFFF"/>
          <w:lang w:val="en-US"/>
        </w:rPr>
      </w:pPr>
      <w:r w:rsidRPr="00DD2835">
        <w:rPr>
          <w:rFonts w:ascii="Times New Roman" w:hAnsi="Times New Roman"/>
          <w:bCs/>
          <w:color w:val="000000" w:themeColor="text1"/>
          <w:szCs w:val="19"/>
          <w:shd w:val="clear" w:color="auto" w:fill="FFFFFF"/>
          <w:lang w:val="en-US"/>
        </w:rPr>
        <w:t>For the air domain, the mass conservation reported in Eq.(5.6), becomes stationary as:</w:t>
      </w:r>
    </w:p>
    <w:p w:rsidR="00DD2835" w:rsidRDefault="00DD2835" w:rsidP="00BF368E">
      <w:pPr>
        <w:spacing w:after="240" w:line="360" w:lineRule="auto"/>
        <w:jc w:val="both"/>
        <w:rPr>
          <w:rFonts w:ascii="Times New Roman" w:hAnsi="Times New Roman"/>
          <w:lang w:val="en-GB"/>
        </w:rPr>
      </w:pPr>
      <w:r>
        <w:rPr>
          <w:rFonts w:ascii="Times New Roman" w:hAnsi="Times New Roman"/>
          <w:lang w:val="en-GB"/>
        </w:rPr>
        <w:tab/>
      </w:r>
      <m:oMath>
        <m:r>
          <m:rPr>
            <m:sty m:val="p"/>
          </m:rPr>
          <w:rPr>
            <w:rFonts w:ascii="Cambria Math" w:hAnsi="Cambria Math"/>
            <w:lang w:val="en-GB"/>
          </w:rPr>
          <m:t>∇</m:t>
        </m:r>
        <m:acc>
          <m:accPr>
            <m:chr m:val="⃗"/>
            <m:ctrlPr>
              <w:rPr>
                <w:rFonts w:ascii="Cambria Math" w:hAnsi="Cambria Math"/>
                <w:i/>
                <w:lang w:val="en-GB"/>
              </w:rPr>
            </m:ctrlPr>
          </m:accPr>
          <m:e>
            <m:r>
              <w:rPr>
                <w:rFonts w:ascii="Cambria Math" w:hAnsi="Cambria Math"/>
                <w:lang w:val="en-GB"/>
              </w:rPr>
              <m:t>u</m:t>
            </m:r>
          </m:e>
        </m:acc>
        <m:r>
          <w:rPr>
            <w:rFonts w:ascii="Cambria Math" w:hAnsi="Cambria Math"/>
            <w:lang w:val="en-GB"/>
          </w:rPr>
          <m:t>=0</m:t>
        </m:r>
      </m:oMath>
      <w:r w:rsidR="00BF368E">
        <w:rPr>
          <w:rFonts w:ascii="Times New Roman" w:hAnsi="Times New Roman"/>
          <w:lang w:val="en-GB"/>
        </w:rPr>
        <w:t xml:space="preserve"> </w:t>
      </w:r>
      <w:r w:rsidR="00BF368E">
        <w:rPr>
          <w:rFonts w:ascii="Times New Roman" w:hAnsi="Times New Roman"/>
          <w:lang w:val="en-GB"/>
        </w:rPr>
        <w:tab/>
      </w:r>
      <w:r w:rsidR="00BF368E">
        <w:rPr>
          <w:rFonts w:ascii="Times New Roman" w:hAnsi="Times New Roman"/>
          <w:lang w:val="en-GB"/>
        </w:rPr>
        <w:tab/>
      </w:r>
      <w:r w:rsidR="00BF368E">
        <w:rPr>
          <w:rFonts w:ascii="Times New Roman" w:hAnsi="Times New Roman"/>
          <w:lang w:val="en-GB"/>
        </w:rPr>
        <w:tab/>
      </w:r>
      <w:r w:rsidR="00BF368E">
        <w:rPr>
          <w:rFonts w:ascii="Times New Roman" w:hAnsi="Times New Roman"/>
          <w:lang w:val="en-GB"/>
        </w:rPr>
        <w:tab/>
      </w:r>
      <w:r w:rsidR="00BF368E">
        <w:rPr>
          <w:rFonts w:ascii="Times New Roman" w:hAnsi="Times New Roman"/>
          <w:lang w:val="en-GB"/>
        </w:rPr>
        <w:tab/>
      </w:r>
      <w:r w:rsidR="00BF368E">
        <w:rPr>
          <w:rFonts w:ascii="Times New Roman" w:hAnsi="Times New Roman"/>
          <w:lang w:val="en-GB"/>
        </w:rPr>
        <w:tab/>
      </w:r>
      <w:r w:rsidR="00BF368E">
        <w:rPr>
          <w:rFonts w:ascii="Times New Roman" w:hAnsi="Times New Roman"/>
          <w:lang w:val="en-GB"/>
        </w:rPr>
        <w:tab/>
      </w:r>
      <w:r w:rsidR="00BF368E">
        <w:rPr>
          <w:rFonts w:ascii="Times New Roman" w:hAnsi="Times New Roman"/>
          <w:lang w:val="en-GB"/>
        </w:rPr>
        <w:tab/>
      </w:r>
      <w:r>
        <w:rPr>
          <w:rFonts w:ascii="Times New Roman" w:hAnsi="Times New Roman"/>
          <w:lang w:val="en-GB"/>
        </w:rPr>
        <w:tab/>
        <w:t>(6.4)</w:t>
      </w:r>
    </w:p>
    <w:p w:rsidR="00DD2835" w:rsidRPr="00DD2835" w:rsidRDefault="00DD2835" w:rsidP="00BF368E">
      <w:pPr>
        <w:spacing w:after="240" w:line="360" w:lineRule="auto"/>
        <w:jc w:val="both"/>
        <w:rPr>
          <w:rFonts w:ascii="Times New Roman" w:hAnsi="Times New Roman"/>
          <w:bCs/>
          <w:color w:val="000000" w:themeColor="text1"/>
          <w:szCs w:val="19"/>
          <w:shd w:val="clear" w:color="auto" w:fill="FFFFFF"/>
          <w:lang w:val="en-US"/>
        </w:rPr>
      </w:pPr>
      <w:r>
        <w:rPr>
          <w:rFonts w:ascii="Times New Roman" w:hAnsi="Times New Roman"/>
          <w:lang w:val="en-GB"/>
        </w:rPr>
        <w:t xml:space="preserve">Note that the fluid density </w:t>
      </w:r>
      <m:oMath>
        <m:r>
          <w:rPr>
            <w:rFonts w:ascii="Cambria Math" w:hAnsi="Cambria Math"/>
            <w:lang w:val="en-GB"/>
          </w:rPr>
          <m:t>ρ</m:t>
        </m:r>
      </m:oMath>
      <w:r>
        <w:rPr>
          <w:rFonts w:ascii="Times New Roman" w:hAnsi="Times New Roman"/>
          <w:lang w:val="en-GB"/>
        </w:rPr>
        <w:t xml:space="preserve"> is set as constant as the fluid is supposed to be incompressible; this is justified also by the low velocities involved (Mach </w:t>
      </w:r>
      <m:oMath>
        <m:r>
          <w:rPr>
            <w:rFonts w:ascii="Cambria Math" w:hAnsi="Cambria Math"/>
            <w:lang w:val="en-GB"/>
          </w:rPr>
          <m:t>≪</m:t>
        </m:r>
      </m:oMath>
      <w:r>
        <w:rPr>
          <w:rFonts w:ascii="Times New Roman" w:hAnsi="Times New Roman"/>
          <w:lang w:val="en-GB"/>
        </w:rPr>
        <w:t xml:space="preserve"> 0.3). The momentum equation takes the following form:</w:t>
      </w:r>
    </w:p>
    <w:p w:rsidR="00DD2835" w:rsidRDefault="00DD2835" w:rsidP="00BF368E">
      <w:pPr>
        <w:spacing w:after="240" w:line="360" w:lineRule="auto"/>
        <w:jc w:val="both"/>
        <w:rPr>
          <w:rFonts w:ascii="Times New Roman" w:hAnsi="Times New Roman"/>
          <w:lang w:val="en-GB"/>
        </w:rPr>
      </w:pPr>
      <w:r>
        <w:rPr>
          <w:rFonts w:ascii="Times New Roman" w:hAnsi="Times New Roman"/>
          <w:lang w:val="en-GB"/>
        </w:rPr>
        <w:tab/>
      </w:r>
      <m:oMath>
        <m:r>
          <w:rPr>
            <w:rFonts w:ascii="Cambria Math" w:hAnsi="Cambria Math"/>
            <w:lang w:val="en-GB"/>
          </w:rPr>
          <m:t>ρ</m:t>
        </m:r>
        <m:d>
          <m:dPr>
            <m:ctrlPr>
              <w:rPr>
                <w:rFonts w:ascii="Cambria Math" w:hAnsi="Cambria Math"/>
                <w:i/>
                <w:lang w:val="en-GB"/>
              </w:rPr>
            </m:ctrlPr>
          </m:dPr>
          <m:e>
            <m:acc>
              <m:accPr>
                <m:chr m:val="⃗"/>
                <m:ctrlPr>
                  <w:rPr>
                    <w:rFonts w:ascii="Cambria Math" w:hAnsi="Cambria Math"/>
                    <w:i/>
                    <w:lang w:val="en-GB"/>
                  </w:rPr>
                </m:ctrlPr>
              </m:accPr>
              <m:e>
                <m:r>
                  <w:rPr>
                    <w:rFonts w:ascii="Cambria Math" w:hAnsi="Cambria Math"/>
                    <w:lang w:val="en-GB"/>
                  </w:rPr>
                  <m:t>u</m:t>
                </m:r>
              </m:e>
            </m:acc>
            <m:r>
              <m:rPr>
                <m:sty m:val="p"/>
              </m:rPr>
              <w:rPr>
                <w:rFonts w:ascii="Cambria Math" w:hAnsi="Cambria Math"/>
                <w:lang w:val="en-GB"/>
              </w:rPr>
              <m:t>∙∇</m:t>
            </m:r>
          </m:e>
        </m:d>
        <m:acc>
          <m:accPr>
            <m:chr m:val="⃗"/>
            <m:ctrlPr>
              <w:rPr>
                <w:rFonts w:ascii="Cambria Math" w:hAnsi="Cambria Math"/>
                <w:i/>
                <w:lang w:val="en-GB"/>
              </w:rPr>
            </m:ctrlPr>
          </m:accPr>
          <m:e>
            <m:r>
              <w:rPr>
                <w:rFonts w:ascii="Cambria Math" w:hAnsi="Cambria Math"/>
                <w:lang w:val="en-GB"/>
              </w:rPr>
              <m:t>u</m:t>
            </m:r>
          </m:e>
        </m:acc>
        <m:r>
          <m:rPr>
            <m:sty m:val="p"/>
          </m:rPr>
          <w:rPr>
            <w:rFonts w:ascii="Cambria Math" w:hAnsi="Cambria Math"/>
            <w:lang w:val="en-GB"/>
          </w:rPr>
          <m:t>+∇</m:t>
        </m:r>
        <m:r>
          <w:rPr>
            <w:rFonts w:ascii="Cambria Math" w:hAnsi="Cambria Math"/>
            <w:lang w:val="en-GB"/>
          </w:rPr>
          <m:t>p-μ</m:t>
        </m:r>
        <m:sSup>
          <m:sSupPr>
            <m:ctrlPr>
              <w:rPr>
                <w:rFonts w:ascii="Cambria Math" w:hAnsi="Cambria Math" w:cs="Cambria Math"/>
                <w:i/>
                <w:lang w:val="en-GB"/>
              </w:rPr>
            </m:ctrlPr>
          </m:sSupPr>
          <m:e>
            <m:r>
              <w:rPr>
                <w:rFonts w:ascii="Cambria Math" w:hAnsi="Cambria Math" w:cs="Cambria Math"/>
                <w:lang w:val="en-GB"/>
              </w:rPr>
              <m:t>∇</m:t>
            </m:r>
          </m:e>
          <m:sup>
            <m:r>
              <w:rPr>
                <w:rFonts w:ascii="Cambria Math" w:hAnsi="Cambria Math" w:cs="Cambria Math"/>
                <w:lang w:val="en-GB"/>
              </w:rPr>
              <m:t>2</m:t>
            </m:r>
          </m:sup>
        </m:sSup>
        <m:acc>
          <m:accPr>
            <m:chr m:val="⃗"/>
            <m:ctrlPr>
              <w:rPr>
                <w:rFonts w:ascii="Cambria Math" w:hAnsi="Cambria Math"/>
                <w:i/>
                <w:lang w:val="en-GB"/>
              </w:rPr>
            </m:ctrlPr>
          </m:accPr>
          <m:e>
            <m:r>
              <w:rPr>
                <w:rFonts w:ascii="Cambria Math" w:hAnsi="Cambria Math"/>
                <w:lang w:val="en-GB"/>
              </w:rPr>
              <m:t>u</m:t>
            </m:r>
          </m:e>
        </m:acc>
        <m:r>
          <w:rPr>
            <w:rFonts w:ascii="Cambria Math" w:hAnsi="Cambria Math"/>
            <w:lang w:val="en-GB"/>
          </w:rPr>
          <m:t>=0</m:t>
        </m:r>
      </m:oMath>
      <w:r w:rsidR="00BF368E">
        <w:rPr>
          <w:rFonts w:ascii="Times New Roman" w:hAnsi="Times New Roman"/>
          <w:lang w:val="en-GB"/>
        </w:rPr>
        <w:t xml:space="preserve"> </w:t>
      </w:r>
      <w:r w:rsidR="00BF368E">
        <w:rPr>
          <w:rFonts w:ascii="Times New Roman" w:hAnsi="Times New Roman"/>
          <w:lang w:val="en-GB"/>
        </w:rPr>
        <w:tab/>
      </w:r>
      <w:r w:rsidR="00BF368E">
        <w:rPr>
          <w:rFonts w:ascii="Times New Roman" w:hAnsi="Times New Roman"/>
          <w:lang w:val="en-GB"/>
        </w:rPr>
        <w:tab/>
      </w:r>
      <w:r w:rsidR="00BF368E">
        <w:rPr>
          <w:rFonts w:ascii="Times New Roman" w:hAnsi="Times New Roman"/>
          <w:lang w:val="en-GB"/>
        </w:rPr>
        <w:tab/>
      </w:r>
      <w:r w:rsidR="00BF368E">
        <w:rPr>
          <w:rFonts w:ascii="Times New Roman" w:hAnsi="Times New Roman"/>
          <w:lang w:val="en-GB"/>
        </w:rPr>
        <w:tab/>
      </w:r>
      <w:r w:rsidR="00BF368E">
        <w:rPr>
          <w:rFonts w:ascii="Times New Roman" w:hAnsi="Times New Roman"/>
          <w:lang w:val="en-GB"/>
        </w:rPr>
        <w:tab/>
      </w:r>
      <w:r w:rsidR="00BF368E">
        <w:rPr>
          <w:rFonts w:ascii="Times New Roman" w:hAnsi="Times New Roman"/>
          <w:lang w:val="en-GB"/>
        </w:rPr>
        <w:tab/>
      </w:r>
      <w:r>
        <w:rPr>
          <w:rFonts w:ascii="Times New Roman" w:hAnsi="Times New Roman"/>
          <w:lang w:val="en-GB"/>
        </w:rPr>
        <w:t>(6.5)</w:t>
      </w:r>
    </w:p>
    <w:p w:rsidR="00DD2835" w:rsidRPr="00DD2835" w:rsidRDefault="00DD2835" w:rsidP="00BF368E">
      <w:pPr>
        <w:spacing w:after="240" w:line="360" w:lineRule="auto"/>
        <w:jc w:val="both"/>
        <w:rPr>
          <w:rFonts w:ascii="Times New Roman" w:hAnsi="Times New Roman"/>
          <w:bCs/>
          <w:color w:val="000000" w:themeColor="text1"/>
          <w:szCs w:val="19"/>
          <w:shd w:val="clear" w:color="auto" w:fill="FFFFFF"/>
          <w:lang w:val="en-US"/>
        </w:rPr>
      </w:pPr>
      <w:r w:rsidRPr="00DD2835">
        <w:rPr>
          <w:rFonts w:ascii="Times New Roman" w:hAnsi="Times New Roman"/>
          <w:bCs/>
          <w:color w:val="000000" w:themeColor="text1"/>
          <w:szCs w:val="19"/>
          <w:shd w:val="clear" w:color="auto" w:fill="FFFFFF"/>
          <w:lang w:val="en-US"/>
        </w:rPr>
        <w:t>where</w:t>
      </w:r>
      <w:r w:rsidRPr="00DD2835">
        <w:rPr>
          <w:rFonts w:ascii="Times New Roman" w:hAnsi="Times New Roman"/>
          <w:lang w:val="en-US"/>
        </w:rPr>
        <w:t xml:space="preserve"> </w:t>
      </w:r>
      <m:oMath>
        <m:r>
          <w:rPr>
            <w:rFonts w:ascii="Cambria Math" w:hAnsi="Cambria Math"/>
            <w:lang w:val="en-GB"/>
          </w:rPr>
          <m:t>p</m:t>
        </m:r>
      </m:oMath>
      <w:r w:rsidRPr="00DD2835">
        <w:rPr>
          <w:rFonts w:ascii="Times New Roman" w:hAnsi="Times New Roman"/>
          <w:bCs/>
          <w:color w:val="000000" w:themeColor="text1"/>
          <w:szCs w:val="19"/>
          <w:shd w:val="clear" w:color="auto" w:fill="FFFFFF"/>
          <w:lang w:val="en-US"/>
        </w:rPr>
        <w:t> is the fluid pressure and </w:t>
      </w:r>
      <m:oMath>
        <m:r>
          <w:rPr>
            <w:rFonts w:ascii="Cambria Math" w:hAnsi="Cambria Math"/>
            <w:lang w:val="en-GB"/>
          </w:rPr>
          <m:t>μ</m:t>
        </m:r>
      </m:oMath>
      <w:r w:rsidRPr="00DD2835">
        <w:rPr>
          <w:rFonts w:ascii="Times New Roman" w:hAnsi="Times New Roman"/>
          <w:bCs/>
          <w:color w:val="000000" w:themeColor="text1"/>
          <w:szCs w:val="19"/>
          <w:shd w:val="clear" w:color="auto" w:fill="FFFFFF"/>
          <w:lang w:val="en-US"/>
        </w:rPr>
        <w:t xml:space="preserve"> is the fluid dynamic viscosity. The terms of Eq.(6.5) correspond to the different forces applied to air that are, respectively, inertial forces, pressure forces and viscous forces. No external force is applied to the fluid, and the effect of gravity force is neglected. The </w:t>
      </w:r>
      <w:r w:rsidR="00BF368E">
        <w:rPr>
          <w:rFonts w:ascii="Times New Roman" w:hAnsi="Times New Roman"/>
          <w:bCs/>
          <w:color w:val="000000" w:themeColor="text1"/>
          <w:szCs w:val="19"/>
          <w:shd w:val="clear" w:color="auto" w:fill="FFFFFF"/>
          <w:lang w:val="en-US"/>
        </w:rPr>
        <w:t>general energy equation used is</w:t>
      </w:r>
      <w:r w:rsidRPr="00DD2835">
        <w:rPr>
          <w:rFonts w:ascii="Times New Roman" w:hAnsi="Times New Roman"/>
          <w:bCs/>
          <w:color w:val="000000" w:themeColor="text1"/>
          <w:szCs w:val="19"/>
          <w:shd w:val="clear" w:color="auto" w:fill="FFFFFF"/>
          <w:lang w:val="en-US"/>
        </w:rPr>
        <w:t>:</w:t>
      </w:r>
    </w:p>
    <w:p w:rsidR="00DD2835" w:rsidRPr="00DD2835" w:rsidRDefault="00DD2835" w:rsidP="00BF368E">
      <w:pPr>
        <w:spacing w:after="240" w:line="360" w:lineRule="auto"/>
        <w:jc w:val="both"/>
        <w:rPr>
          <w:rFonts w:ascii="Times New Roman" w:hAnsi="Times New Roman"/>
          <w:bCs/>
          <w:color w:val="000000" w:themeColor="text1"/>
          <w:szCs w:val="19"/>
          <w:shd w:val="clear" w:color="auto" w:fill="FFFFFF"/>
          <w:lang w:val="en-US"/>
        </w:rPr>
      </w:pPr>
      <w:r w:rsidRPr="00DD2835">
        <w:rPr>
          <w:rFonts w:ascii="Times New Roman" w:hAnsi="Times New Roman"/>
          <w:bCs/>
          <w:color w:val="000000" w:themeColor="text1"/>
          <w:szCs w:val="19"/>
          <w:shd w:val="clear" w:color="auto" w:fill="FFFFFF"/>
          <w:lang w:val="en-US"/>
        </w:rPr>
        <w:tab/>
      </w:r>
      <m:oMath>
        <m:r>
          <w:rPr>
            <w:rFonts w:ascii="Cambria Math" w:hAnsi="Cambria Math"/>
            <w:color w:val="000000" w:themeColor="text1"/>
            <w:szCs w:val="19"/>
            <w:shd w:val="clear" w:color="auto" w:fill="FFFFFF"/>
          </w:rPr>
          <m:t>ρ</m:t>
        </m:r>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c</m:t>
            </m:r>
          </m:e>
          <m:sub>
            <m:r>
              <w:rPr>
                <w:rFonts w:ascii="Cambria Math" w:hAnsi="Cambria Math"/>
                <w:color w:val="000000" w:themeColor="text1"/>
                <w:szCs w:val="19"/>
                <w:shd w:val="clear" w:color="auto" w:fill="FFFFFF"/>
              </w:rPr>
              <m:t>p</m:t>
            </m:r>
          </m:sub>
        </m:sSub>
        <m:acc>
          <m:accPr>
            <m:chr m:val="⃗"/>
            <m:ctrlPr>
              <w:rPr>
                <w:rFonts w:ascii="Cambria Math" w:hAnsi="Cambria Math"/>
                <w:i/>
                <w:lang w:val="en-GB"/>
              </w:rPr>
            </m:ctrlPr>
          </m:accPr>
          <m:e>
            <m:r>
              <w:rPr>
                <w:rFonts w:ascii="Cambria Math" w:hAnsi="Cambria Math"/>
                <w:lang w:val="en-GB"/>
              </w:rPr>
              <m:t>u</m:t>
            </m:r>
          </m:e>
        </m:acc>
        <m:r>
          <w:rPr>
            <w:rFonts w:ascii="Cambria Math" w:hAnsi="Cambria Math"/>
            <w:lang w:val="en-GB"/>
          </w:rPr>
          <m:t>∙</m:t>
        </m:r>
        <m:r>
          <m:rPr>
            <m:sty m:val="p"/>
          </m:rPr>
          <w:rPr>
            <w:rFonts w:ascii="Cambria Math" w:hAnsi="Cambria Math"/>
            <w:lang w:val="en-GB"/>
          </w:rPr>
          <m:t>∇</m:t>
        </m:r>
        <m:r>
          <w:rPr>
            <w:rFonts w:ascii="Cambria Math" w:hAnsi="Cambria Math"/>
            <w:lang w:val="en-GB"/>
          </w:rPr>
          <m:t>T-k</m:t>
        </m:r>
        <m:sSup>
          <m:sSupPr>
            <m:ctrlPr>
              <w:rPr>
                <w:rFonts w:ascii="Cambria Math" w:hAnsi="Cambria Math"/>
                <w:i/>
                <w:lang w:val="en-GB"/>
              </w:rPr>
            </m:ctrlPr>
          </m:sSupPr>
          <m:e>
            <m:r>
              <m:rPr>
                <m:sty m:val="p"/>
              </m:rPr>
              <w:rPr>
                <w:rFonts w:ascii="Cambria Math" w:hAnsi="Cambria Math"/>
                <w:lang w:val="en-GB"/>
              </w:rPr>
              <m:t>∇</m:t>
            </m:r>
          </m:e>
          <m:sup>
            <m:r>
              <w:rPr>
                <w:rFonts w:ascii="Cambria Math" w:hAnsi="Cambria Math"/>
                <w:lang w:val="en-GB"/>
              </w:rPr>
              <m:t>2</m:t>
            </m:r>
          </m:sup>
        </m:sSup>
        <m:r>
          <w:rPr>
            <w:rFonts w:ascii="Cambria Math" w:hAnsi="Cambria Math"/>
            <w:lang w:val="en-GB"/>
          </w:rPr>
          <m:t>T+</m:t>
        </m:r>
        <m:sSub>
          <m:sSubPr>
            <m:ctrlPr>
              <w:rPr>
                <w:rFonts w:ascii="Cambria Math" w:hAnsi="Cambria Math"/>
                <w:i/>
                <w:lang w:val="en-GB"/>
              </w:rPr>
            </m:ctrlPr>
          </m:sSubPr>
          <m:e>
            <m:r>
              <w:rPr>
                <w:rFonts w:ascii="Cambria Math" w:hAnsi="Cambria Math"/>
                <w:lang w:val="en-GB"/>
              </w:rPr>
              <m:t>Q</m:t>
            </m:r>
          </m:e>
          <m:sub>
            <m:acc>
              <m:accPr>
                <m:chr m:val="⃗"/>
                <m:ctrlPr>
                  <w:rPr>
                    <w:rFonts w:ascii="Cambria Math" w:hAnsi="Cambria Math"/>
                    <w:i/>
                    <w:lang w:val="en-GB"/>
                  </w:rPr>
                </m:ctrlPr>
              </m:accPr>
              <m:e>
                <m:r>
                  <w:rPr>
                    <w:rFonts w:ascii="Cambria Math" w:hAnsi="Cambria Math"/>
                    <w:lang w:val="en-GB"/>
                  </w:rPr>
                  <m:t>F</m:t>
                </m:r>
              </m:e>
            </m:acc>
          </m:sub>
        </m:sSub>
        <m:r>
          <w:rPr>
            <w:rFonts w:ascii="Cambria Math" w:hAnsi="Cambria Math"/>
            <w:lang w:val="en-GB"/>
          </w:rPr>
          <m:t>=0</m:t>
        </m:r>
      </m:oMath>
      <w:r w:rsidR="00BF368E">
        <w:rPr>
          <w:rFonts w:ascii="Times New Roman" w:hAnsi="Times New Roman"/>
          <w:lang w:val="en-GB"/>
        </w:rPr>
        <w:t xml:space="preserve"> </w:t>
      </w:r>
      <w:r w:rsidR="00BF368E">
        <w:rPr>
          <w:rFonts w:ascii="Times New Roman" w:hAnsi="Times New Roman"/>
          <w:lang w:val="en-GB"/>
        </w:rPr>
        <w:tab/>
      </w:r>
      <w:r w:rsidR="00BF368E">
        <w:rPr>
          <w:rFonts w:ascii="Times New Roman" w:hAnsi="Times New Roman"/>
          <w:lang w:val="en-GB"/>
        </w:rPr>
        <w:tab/>
      </w:r>
      <w:r w:rsidR="00BF368E">
        <w:rPr>
          <w:rFonts w:ascii="Times New Roman" w:hAnsi="Times New Roman"/>
          <w:lang w:val="en-GB"/>
        </w:rPr>
        <w:tab/>
      </w:r>
      <w:r w:rsidR="00BF368E">
        <w:rPr>
          <w:rFonts w:ascii="Times New Roman" w:hAnsi="Times New Roman"/>
          <w:lang w:val="en-GB"/>
        </w:rPr>
        <w:tab/>
      </w:r>
      <w:r w:rsidR="00BF368E">
        <w:rPr>
          <w:rFonts w:ascii="Times New Roman" w:hAnsi="Times New Roman"/>
          <w:lang w:val="en-GB"/>
        </w:rPr>
        <w:tab/>
      </w:r>
      <w:r w:rsidR="00BF368E">
        <w:rPr>
          <w:rFonts w:ascii="Times New Roman" w:hAnsi="Times New Roman"/>
          <w:lang w:val="en-GB"/>
        </w:rPr>
        <w:tab/>
      </w:r>
      <w:r>
        <w:rPr>
          <w:rFonts w:ascii="Times New Roman" w:hAnsi="Times New Roman"/>
          <w:lang w:val="en-GB"/>
        </w:rPr>
        <w:t>(6.6)</w:t>
      </w:r>
    </w:p>
    <w:p w:rsidR="00DD2835" w:rsidRPr="00DD2835" w:rsidRDefault="00DD2835" w:rsidP="00592AB1">
      <w:pPr>
        <w:spacing w:after="240" w:line="360" w:lineRule="auto"/>
        <w:jc w:val="both"/>
        <w:rPr>
          <w:rFonts w:ascii="Times New Roman" w:hAnsi="Times New Roman"/>
          <w:bCs/>
          <w:color w:val="000000" w:themeColor="text1"/>
          <w:szCs w:val="19"/>
          <w:shd w:val="clear" w:color="auto" w:fill="FFFFFF"/>
          <w:lang w:val="en-US"/>
        </w:rPr>
      </w:pPr>
      <w:r w:rsidRPr="00DD2835">
        <w:rPr>
          <w:rFonts w:ascii="Times New Roman" w:hAnsi="Times New Roman"/>
          <w:bCs/>
          <w:color w:val="000000" w:themeColor="text1"/>
          <w:szCs w:val="19"/>
          <w:shd w:val="clear" w:color="auto" w:fill="FFFFFF"/>
          <w:lang w:val="en-US"/>
        </w:rPr>
        <w:t xml:space="preserve">where </w:t>
      </w:r>
      <m:oMath>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c</m:t>
            </m:r>
          </m:e>
          <m:sub>
            <m:r>
              <w:rPr>
                <w:rFonts w:ascii="Cambria Math" w:hAnsi="Cambria Math"/>
                <w:color w:val="000000" w:themeColor="text1"/>
                <w:szCs w:val="19"/>
                <w:shd w:val="clear" w:color="auto" w:fill="FFFFFF"/>
              </w:rPr>
              <m:t>p</m:t>
            </m:r>
          </m:sub>
        </m:sSub>
      </m:oMath>
      <w:r w:rsidRPr="00DD2835">
        <w:rPr>
          <w:rFonts w:ascii="Times New Roman" w:hAnsi="Times New Roman"/>
          <w:bCs/>
          <w:color w:val="000000" w:themeColor="text1"/>
          <w:szCs w:val="19"/>
          <w:shd w:val="clear" w:color="auto" w:fill="FFFFFF"/>
          <w:lang w:val="en-US"/>
        </w:rPr>
        <w:t xml:space="preserve"> is the heat capacity at constant pressure. This equation is developed into two different instances, respectively for the air and solid metal domain. The terms accounts for, respectively, the internal energy of the particles, the heat flux due to conduction, and the stress energy induced by mechanical stresses, including the viscous heating (equal to zero within the aluminum domain).</w:t>
      </w:r>
    </w:p>
    <w:p w:rsidR="00DD2835" w:rsidRPr="00DD2835" w:rsidRDefault="00DD2835" w:rsidP="00ED0156">
      <w:pPr>
        <w:spacing w:line="360" w:lineRule="auto"/>
        <w:jc w:val="both"/>
        <w:rPr>
          <w:rFonts w:ascii="Garamond" w:hAnsi="Garamond"/>
          <w:b/>
          <w:bCs/>
          <w:color w:val="000000" w:themeColor="text1"/>
          <w:szCs w:val="19"/>
          <w:shd w:val="clear" w:color="auto" w:fill="FFFFFF"/>
          <w:lang w:val="en-US"/>
        </w:rPr>
      </w:pPr>
      <w:r w:rsidRPr="00DD2835">
        <w:rPr>
          <w:rFonts w:ascii="Garamond" w:hAnsi="Garamond"/>
          <w:b/>
          <w:bCs/>
          <w:color w:val="000000" w:themeColor="text1"/>
          <w:szCs w:val="19"/>
          <w:shd w:val="clear" w:color="auto" w:fill="FFFFFF"/>
          <w:lang w:val="en-US"/>
        </w:rPr>
        <w:t>Boundary conditions and initial settings</w:t>
      </w:r>
    </w:p>
    <w:p w:rsidR="00592AB1" w:rsidRPr="00592AB1" w:rsidRDefault="00DD2835" w:rsidP="00592AB1">
      <w:pPr>
        <w:spacing w:line="360" w:lineRule="auto"/>
        <w:jc w:val="both"/>
        <w:rPr>
          <w:rFonts w:ascii="Times New Roman" w:hAnsi="Times New Roman"/>
          <w:bCs/>
          <w:color w:val="000000" w:themeColor="text1"/>
          <w:szCs w:val="19"/>
          <w:shd w:val="clear" w:color="auto" w:fill="FFFFFF"/>
          <w:lang w:val="en-US"/>
        </w:rPr>
      </w:pPr>
      <w:r w:rsidRPr="00DD2835">
        <w:rPr>
          <w:rFonts w:ascii="Times New Roman" w:hAnsi="Times New Roman"/>
          <w:bCs/>
          <w:color w:val="000000" w:themeColor="text1"/>
          <w:szCs w:val="19"/>
          <w:shd w:val="clear" w:color="auto" w:fill="FFFFFF"/>
          <w:lang w:val="en-US"/>
        </w:rPr>
        <w:t xml:space="preserve">The root of the fin is at temperature </w:t>
      </w:r>
      <m:oMath>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T</m:t>
            </m:r>
          </m:e>
          <m:sub>
            <m:r>
              <w:rPr>
                <w:rFonts w:ascii="Cambria Math" w:hAnsi="Cambria Math"/>
                <w:color w:val="000000" w:themeColor="text1"/>
                <w:szCs w:val="19"/>
                <w:shd w:val="clear" w:color="auto" w:fill="FFFFFF"/>
              </w:rPr>
              <m:t>b</m:t>
            </m:r>
          </m:sub>
        </m:sSub>
      </m:oMath>
      <w:r w:rsidRPr="00DD2835">
        <w:rPr>
          <w:rFonts w:ascii="Times New Roman" w:hAnsi="Times New Roman"/>
          <w:bCs/>
          <w:color w:val="000000" w:themeColor="text1"/>
          <w:szCs w:val="19"/>
          <w:shd w:val="clear" w:color="auto" w:fill="FFFFFF"/>
          <w:lang w:val="en-US"/>
        </w:rPr>
        <w:t xml:space="preserve"> = 373.15 K, which is the highest temperature within the system. </w:t>
      </w:r>
      <w:r w:rsidRPr="00DD2835">
        <w:rPr>
          <w:rFonts w:ascii="Times New Roman" w:hAnsi="Times New Roman"/>
          <w:lang w:val="en-US"/>
        </w:rPr>
        <w:t xml:space="preserve">The thermal conductivity for aluminum was chosen equal to 234 W/m K, which corresponds to the 1060 aluminum alloy. The air flow enters the system at the temperature </w:t>
      </w:r>
      <m:oMath>
        <m:sSub>
          <m:sSubPr>
            <m:ctrlPr>
              <w:rPr>
                <w:rFonts w:ascii="Cambria Math" w:hAnsi="Cambria Math"/>
                <w:bCs/>
                <w:i/>
                <w:color w:val="000000" w:themeColor="text1"/>
                <w:shd w:val="clear" w:color="auto" w:fill="FFFFFF"/>
              </w:rPr>
            </m:ctrlPr>
          </m:sSubPr>
          <m:e>
            <m:r>
              <w:rPr>
                <w:rFonts w:ascii="Cambria Math" w:hAnsi="Cambria Math"/>
                <w:color w:val="000000" w:themeColor="text1"/>
                <w:shd w:val="clear" w:color="auto" w:fill="FFFFFF"/>
              </w:rPr>
              <m:t>T</m:t>
            </m:r>
          </m:e>
          <m:sub>
            <m:r>
              <w:rPr>
                <w:rFonts w:ascii="Cambria Math" w:hAnsi="Cambria Math"/>
                <w:color w:val="000000" w:themeColor="text1"/>
                <w:shd w:val="clear" w:color="auto" w:fill="FFFFFF"/>
                <w:lang w:val="en-US"/>
              </w:rPr>
              <m:t>∞</m:t>
            </m:r>
          </m:sub>
        </m:sSub>
      </m:oMath>
      <w:r w:rsidRPr="00DD2835">
        <w:rPr>
          <w:rFonts w:ascii="Times New Roman" w:hAnsi="Times New Roman"/>
          <w:bCs/>
          <w:color w:val="000000" w:themeColor="text1"/>
          <w:shd w:val="clear" w:color="auto" w:fill="FFFFFF"/>
          <w:lang w:val="en-US"/>
        </w:rPr>
        <w:t xml:space="preserve"> = 293.15 K.</w:t>
      </w:r>
      <w:r w:rsidRPr="00DD2835">
        <w:rPr>
          <w:rFonts w:ascii="Times New Roman" w:hAnsi="Times New Roman"/>
          <w:lang w:val="en-US"/>
        </w:rPr>
        <w:t xml:space="preserve"> The general attributes of air and aluminum are reported in Table 6.</w:t>
      </w:r>
      <w:r w:rsidR="000665D9">
        <w:rPr>
          <w:rFonts w:ascii="Times New Roman" w:hAnsi="Times New Roman"/>
          <w:lang w:val="en-US"/>
        </w:rPr>
        <w:t>2</w:t>
      </w:r>
      <w:r w:rsidRPr="00DD2835">
        <w:rPr>
          <w:rFonts w:ascii="Times New Roman" w:hAnsi="Times New Roman"/>
          <w:lang w:val="en-US"/>
        </w:rPr>
        <w:t>.</w:t>
      </w:r>
      <w:r w:rsidR="00592AB1" w:rsidRPr="00592AB1">
        <w:rPr>
          <w:rFonts w:ascii="Times New Roman" w:hAnsi="Times New Roman"/>
          <w:bCs/>
          <w:color w:val="000000" w:themeColor="text1"/>
          <w:szCs w:val="19"/>
          <w:shd w:val="clear" w:color="auto" w:fill="FFFFFF"/>
          <w:lang w:val="en-US"/>
        </w:rPr>
        <w:t xml:space="preserve"> </w:t>
      </w:r>
    </w:p>
    <w:p w:rsidR="00592AB1" w:rsidRPr="0034371C" w:rsidRDefault="00592AB1" w:rsidP="00592AB1">
      <w:pPr>
        <w:spacing w:after="240" w:line="360" w:lineRule="auto"/>
        <w:jc w:val="both"/>
        <w:rPr>
          <w:rFonts w:ascii="Times New Roman" w:hAnsi="Times New Roman"/>
          <w:bCs/>
          <w:color w:val="000000" w:themeColor="text1"/>
          <w:szCs w:val="19"/>
          <w:shd w:val="clear" w:color="auto" w:fill="FFFFFF"/>
          <w:lang w:val="en-US"/>
        </w:rPr>
      </w:pPr>
      <w:r w:rsidRPr="00DD2835">
        <w:rPr>
          <w:rFonts w:ascii="Times New Roman" w:hAnsi="Times New Roman"/>
          <w:bCs/>
          <w:color w:val="000000" w:themeColor="text1"/>
          <w:szCs w:val="19"/>
          <w:shd w:val="clear" w:color="auto" w:fill="FFFFFF"/>
          <w:lang w:val="en-US"/>
        </w:rPr>
        <w:lastRenderedPageBreak/>
        <w:t>The boundary conditions were defined as following: for the channel, at the inlet a laminar inflow was imposed characterized by an average velocity and an entrance length imposed equal to 0.06</w:t>
      </w:r>
      <m:oMath>
        <m:r>
          <w:rPr>
            <w:rFonts w:ascii="Cambria Math" w:hAnsi="Cambria Math"/>
            <w:color w:val="000000" w:themeColor="text1"/>
            <w:szCs w:val="19"/>
            <w:shd w:val="clear" w:color="auto" w:fill="FFFFFF"/>
          </w:rPr>
          <m:t>Re</m:t>
        </m:r>
      </m:oMath>
      <w:r w:rsidRPr="00DD2835">
        <w:rPr>
          <w:rFonts w:ascii="Times New Roman" w:hAnsi="Times New Roman"/>
          <w:bCs/>
          <w:color w:val="000000" w:themeColor="text1"/>
          <w:szCs w:val="19"/>
          <w:shd w:val="clear" w:color="auto" w:fill="FFFFFF"/>
          <w:lang w:val="en-US"/>
        </w:rPr>
        <w:t>, while at the outlet a zero value for pressure was imposed. At the external walls a symmetry boundary was added, while the base was defined as no slip and thermal insulated.</w:t>
      </w:r>
    </w:p>
    <w:p w:rsidR="00DD2835" w:rsidRPr="00592AB1" w:rsidRDefault="00DD2835" w:rsidP="00592AB1">
      <w:pPr>
        <w:spacing w:after="240" w:line="360" w:lineRule="auto"/>
        <w:jc w:val="center"/>
        <w:rPr>
          <w:rFonts w:ascii="Times New Roman" w:hAnsi="Times New Roman"/>
          <w:sz w:val="28"/>
          <w:lang w:val="en-US"/>
        </w:rPr>
      </w:pPr>
      <w:r w:rsidRPr="00592AB1">
        <w:rPr>
          <w:rFonts w:ascii="Times New Roman" w:hAnsi="Times New Roman"/>
          <w:b/>
          <w:bCs/>
          <w:sz w:val="18"/>
          <w:lang w:val="en-US"/>
        </w:rPr>
        <w:t>Table 6</w:t>
      </w:r>
      <w:r w:rsidR="000665D9">
        <w:rPr>
          <w:rFonts w:ascii="Times New Roman" w:hAnsi="Times New Roman"/>
          <w:b/>
          <w:bCs/>
          <w:sz w:val="18"/>
          <w:lang w:val="en-US"/>
        </w:rPr>
        <w:t>.2</w:t>
      </w:r>
      <w:r w:rsidRPr="00592AB1">
        <w:rPr>
          <w:rFonts w:ascii="Times New Roman" w:hAnsi="Times New Roman"/>
          <w:sz w:val="18"/>
          <w:lang w:val="en-US"/>
        </w:rPr>
        <w:t xml:space="preserve">. </w:t>
      </w:r>
      <w:r w:rsidRPr="0034371C">
        <w:rPr>
          <w:rFonts w:ascii="Times New Roman" w:hAnsi="Times New Roman"/>
          <w:b/>
          <w:sz w:val="18"/>
          <w:lang w:val="en-GB"/>
        </w:rPr>
        <w:t>Reference</w:t>
      </w:r>
      <w:r w:rsidRPr="0034371C">
        <w:rPr>
          <w:rFonts w:ascii="Times New Roman" w:hAnsi="Times New Roman"/>
          <w:sz w:val="18"/>
          <w:lang w:val="en-GB"/>
        </w:rPr>
        <w:t xml:space="preserve"> </w:t>
      </w:r>
      <w:r w:rsidRPr="0034371C">
        <w:rPr>
          <w:rFonts w:ascii="Times New Roman" w:hAnsi="Times New Roman"/>
          <w:b/>
          <w:sz w:val="18"/>
          <w:lang w:val="en-GB"/>
        </w:rPr>
        <w:t>properties for model</w:t>
      </w:r>
      <w:r w:rsidR="0034371C" w:rsidRPr="0034371C">
        <w:rPr>
          <w:rFonts w:ascii="Times New Roman" w:hAnsi="Times New Roman"/>
          <w:b/>
          <w:sz w:val="18"/>
          <w:lang w:val="en-GB"/>
        </w:rPr>
        <w:t>l</w:t>
      </w:r>
      <w:r w:rsidRPr="0034371C">
        <w:rPr>
          <w:rFonts w:ascii="Times New Roman" w:hAnsi="Times New Roman"/>
          <w:b/>
          <w:sz w:val="18"/>
          <w:lang w:val="en-GB"/>
        </w:rPr>
        <w:t>ed materials</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693"/>
        <w:gridCol w:w="1526"/>
        <w:gridCol w:w="1418"/>
        <w:gridCol w:w="850"/>
      </w:tblGrid>
      <w:tr w:rsidR="00DD2835" w:rsidTr="00DD2835">
        <w:trPr>
          <w:trHeight w:val="280"/>
          <w:jc w:val="center"/>
        </w:trPr>
        <w:tc>
          <w:tcPr>
            <w:tcW w:w="2693" w:type="dxa"/>
            <w:tcBorders>
              <w:bottom w:val="single" w:sz="4" w:space="0" w:color="auto"/>
            </w:tcBorders>
            <w:vAlign w:val="bottom"/>
          </w:tcPr>
          <w:p w:rsidR="00DD2835" w:rsidRPr="0071229C" w:rsidRDefault="00DD2835" w:rsidP="00ED0156">
            <w:pPr>
              <w:spacing w:line="360" w:lineRule="auto"/>
              <w:rPr>
                <w:rFonts w:ascii="Times New Roman" w:hAnsi="Times New Roman" w:cs="Times New Roman"/>
                <w:i/>
                <w:sz w:val="18"/>
              </w:rPr>
            </w:pPr>
            <w:r w:rsidRPr="0071229C">
              <w:rPr>
                <w:rFonts w:ascii="Times New Roman" w:hAnsi="Times New Roman" w:cs="Times New Roman"/>
                <w:i/>
                <w:sz w:val="18"/>
              </w:rPr>
              <w:t>Air</w:t>
            </w:r>
          </w:p>
        </w:tc>
        <w:tc>
          <w:tcPr>
            <w:tcW w:w="1526" w:type="dxa"/>
            <w:tcBorders>
              <w:bottom w:val="single" w:sz="4" w:space="0" w:color="auto"/>
            </w:tcBorders>
            <w:vAlign w:val="bottom"/>
          </w:tcPr>
          <w:p w:rsidR="00DD2835" w:rsidRPr="00132D30" w:rsidRDefault="00DD2835" w:rsidP="00ED0156">
            <w:pPr>
              <w:spacing w:line="360" w:lineRule="auto"/>
              <w:rPr>
                <w:rFonts w:ascii="Times New Roman" w:hAnsi="Times New Roman" w:cs="Times New Roman"/>
                <w:sz w:val="18"/>
              </w:rPr>
            </w:pPr>
            <w:r>
              <w:rPr>
                <w:rFonts w:ascii="Times New Roman" w:hAnsi="Times New Roman" w:cs="Times New Roman"/>
                <w:sz w:val="18"/>
              </w:rPr>
              <w:t>Property name</w:t>
            </w:r>
          </w:p>
        </w:tc>
        <w:tc>
          <w:tcPr>
            <w:tcW w:w="1418" w:type="dxa"/>
            <w:tcBorders>
              <w:bottom w:val="single" w:sz="4" w:space="0" w:color="auto"/>
            </w:tcBorders>
            <w:vAlign w:val="bottom"/>
          </w:tcPr>
          <w:p w:rsidR="00DD2835" w:rsidRPr="00132D30" w:rsidRDefault="00DD2835" w:rsidP="00ED0156">
            <w:pPr>
              <w:spacing w:line="360" w:lineRule="auto"/>
              <w:rPr>
                <w:rFonts w:ascii="Times New Roman" w:hAnsi="Times New Roman" w:cs="Times New Roman"/>
                <w:sz w:val="18"/>
              </w:rPr>
            </w:pPr>
            <w:r>
              <w:rPr>
                <w:rFonts w:ascii="Times New Roman" w:hAnsi="Times New Roman" w:cs="Times New Roman"/>
                <w:sz w:val="18"/>
              </w:rPr>
              <w:t>Value (*initial)</w:t>
            </w:r>
          </w:p>
        </w:tc>
        <w:tc>
          <w:tcPr>
            <w:tcW w:w="850" w:type="dxa"/>
            <w:tcBorders>
              <w:bottom w:val="single" w:sz="4" w:space="0" w:color="auto"/>
            </w:tcBorders>
            <w:vAlign w:val="bottom"/>
          </w:tcPr>
          <w:p w:rsidR="00DD2835" w:rsidRPr="00132D30" w:rsidRDefault="00DD2835" w:rsidP="00ED0156">
            <w:pPr>
              <w:spacing w:line="360" w:lineRule="auto"/>
              <w:rPr>
                <w:rFonts w:ascii="Times New Roman" w:hAnsi="Times New Roman" w:cs="Times New Roman"/>
                <w:sz w:val="18"/>
              </w:rPr>
            </w:pPr>
            <w:r>
              <w:rPr>
                <w:rFonts w:ascii="Times New Roman" w:hAnsi="Times New Roman" w:cs="Times New Roman"/>
                <w:sz w:val="18"/>
              </w:rPr>
              <w:t>Unit</w:t>
            </w:r>
          </w:p>
        </w:tc>
      </w:tr>
      <w:tr w:rsidR="00DD2835" w:rsidTr="00DD2835">
        <w:trPr>
          <w:jc w:val="center"/>
        </w:trPr>
        <w:tc>
          <w:tcPr>
            <w:tcW w:w="2693" w:type="dxa"/>
            <w:tcBorders>
              <w:top w:val="single" w:sz="4" w:space="0" w:color="auto"/>
            </w:tcBorders>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Dynamic viscosity</w:t>
            </w:r>
          </w:p>
        </w:tc>
        <w:tc>
          <w:tcPr>
            <w:tcW w:w="1526" w:type="dxa"/>
            <w:tcBorders>
              <w:top w:val="single" w:sz="4" w:space="0" w:color="auto"/>
            </w:tcBorders>
          </w:tcPr>
          <w:p w:rsidR="00DD2835" w:rsidRPr="00132D30" w:rsidRDefault="00DD2835" w:rsidP="00ED0156">
            <w:pPr>
              <w:spacing w:line="360" w:lineRule="auto"/>
              <w:jc w:val="both"/>
              <w:rPr>
                <w:rFonts w:ascii="Times New Roman" w:hAnsi="Times New Roman" w:cs="Times New Roman"/>
                <w:sz w:val="18"/>
              </w:rPr>
            </w:pPr>
            <m:oMathPara>
              <m:oMath>
                <m:r>
                  <w:rPr>
                    <w:rFonts w:ascii="Cambria Math" w:hAnsi="Cambria Math" w:cs="Times New Roman"/>
                    <w:sz w:val="18"/>
                  </w:rPr>
                  <m:t>μ</m:t>
                </m:r>
              </m:oMath>
            </m:oMathPara>
          </w:p>
        </w:tc>
        <w:tc>
          <w:tcPr>
            <w:tcW w:w="1418" w:type="dxa"/>
            <w:tcBorders>
              <w:top w:val="single" w:sz="4" w:space="0" w:color="auto"/>
            </w:tcBorders>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1.85e-5*</w:t>
            </w:r>
          </w:p>
        </w:tc>
        <w:tc>
          <w:tcPr>
            <w:tcW w:w="850" w:type="dxa"/>
            <w:tcBorders>
              <w:top w:val="single" w:sz="4" w:space="0" w:color="auto"/>
            </w:tcBorders>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Pa s</w:t>
            </w:r>
          </w:p>
        </w:tc>
      </w:tr>
      <w:tr w:rsidR="00DD2835" w:rsidTr="00DD2835">
        <w:trPr>
          <w:jc w:val="center"/>
        </w:trPr>
        <w:tc>
          <w:tcPr>
            <w:tcW w:w="2693" w:type="dxa"/>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Ratio of specific heats</w:t>
            </w:r>
          </w:p>
        </w:tc>
        <w:tc>
          <w:tcPr>
            <w:tcW w:w="1526" w:type="dxa"/>
          </w:tcPr>
          <w:p w:rsidR="00DD2835" w:rsidRPr="00132D30" w:rsidRDefault="00DD2835" w:rsidP="00ED0156">
            <w:pPr>
              <w:spacing w:line="360" w:lineRule="auto"/>
              <w:jc w:val="both"/>
              <w:rPr>
                <w:rFonts w:ascii="Times New Roman" w:hAnsi="Times New Roman" w:cs="Times New Roman"/>
                <w:sz w:val="18"/>
              </w:rPr>
            </w:pPr>
            <m:oMathPara>
              <m:oMath>
                <m:r>
                  <w:rPr>
                    <w:rFonts w:ascii="Cambria Math" w:hAnsi="Cambria Math" w:cs="Times New Roman"/>
                    <w:sz w:val="18"/>
                  </w:rPr>
                  <m:t>γ</m:t>
                </m:r>
              </m:oMath>
            </m:oMathPara>
          </w:p>
        </w:tc>
        <w:tc>
          <w:tcPr>
            <w:tcW w:w="1418" w:type="dxa"/>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1.4</w:t>
            </w:r>
          </w:p>
        </w:tc>
        <w:tc>
          <w:tcPr>
            <w:tcW w:w="850" w:type="dxa"/>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w:t>
            </w:r>
          </w:p>
        </w:tc>
      </w:tr>
      <w:tr w:rsidR="00DD2835" w:rsidTr="00DD2835">
        <w:trPr>
          <w:jc w:val="center"/>
        </w:trPr>
        <w:tc>
          <w:tcPr>
            <w:tcW w:w="2693" w:type="dxa"/>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Heat capacity at constant pressure</w:t>
            </w:r>
          </w:p>
        </w:tc>
        <w:tc>
          <w:tcPr>
            <w:tcW w:w="1526" w:type="dxa"/>
          </w:tcPr>
          <w:p w:rsidR="00DD2835" w:rsidRPr="00132D30" w:rsidRDefault="00D84CBA" w:rsidP="00ED0156">
            <w:pPr>
              <w:spacing w:line="360" w:lineRule="auto"/>
              <w:jc w:val="both"/>
              <w:rPr>
                <w:rFonts w:ascii="Times New Roman" w:hAnsi="Times New Roman" w:cs="Times New Roman"/>
                <w:sz w:val="18"/>
              </w:rPr>
            </w:pPr>
            <m:oMathPara>
              <m:oMath>
                <m:sSub>
                  <m:sSubPr>
                    <m:ctrlPr>
                      <w:rPr>
                        <w:rFonts w:ascii="Cambria Math" w:hAnsi="Cambria Math" w:cs="Times New Roman"/>
                        <w:i/>
                        <w:sz w:val="18"/>
                      </w:rPr>
                    </m:ctrlPr>
                  </m:sSubPr>
                  <m:e>
                    <m:r>
                      <w:rPr>
                        <w:rFonts w:ascii="Cambria Math" w:hAnsi="Cambria Math" w:cs="Times New Roman"/>
                        <w:sz w:val="18"/>
                      </w:rPr>
                      <m:t>c</m:t>
                    </m:r>
                  </m:e>
                  <m:sub>
                    <m:r>
                      <w:rPr>
                        <w:rFonts w:ascii="Cambria Math" w:hAnsi="Cambria Math" w:cs="Times New Roman"/>
                        <w:sz w:val="18"/>
                      </w:rPr>
                      <m:t>p,air</m:t>
                    </m:r>
                  </m:sub>
                </m:sSub>
              </m:oMath>
            </m:oMathPara>
          </w:p>
        </w:tc>
        <w:tc>
          <w:tcPr>
            <w:tcW w:w="1418" w:type="dxa"/>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1012</w:t>
            </w:r>
          </w:p>
        </w:tc>
        <w:tc>
          <w:tcPr>
            <w:tcW w:w="850" w:type="dxa"/>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J/kg K</w:t>
            </w:r>
          </w:p>
        </w:tc>
      </w:tr>
      <w:tr w:rsidR="00DD2835" w:rsidTr="00DD2835">
        <w:trPr>
          <w:jc w:val="center"/>
        </w:trPr>
        <w:tc>
          <w:tcPr>
            <w:tcW w:w="2693" w:type="dxa"/>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Density</w:t>
            </w:r>
          </w:p>
        </w:tc>
        <w:tc>
          <w:tcPr>
            <w:tcW w:w="1526" w:type="dxa"/>
          </w:tcPr>
          <w:p w:rsidR="00DD2835" w:rsidRPr="00132D30" w:rsidRDefault="00D84CBA" w:rsidP="00ED0156">
            <w:pPr>
              <w:spacing w:line="360" w:lineRule="auto"/>
              <w:jc w:val="both"/>
              <w:rPr>
                <w:rFonts w:ascii="Times New Roman" w:hAnsi="Times New Roman" w:cs="Times New Roman"/>
                <w:sz w:val="18"/>
              </w:rPr>
            </w:pPr>
            <m:oMathPara>
              <m:oMath>
                <m:sSub>
                  <m:sSubPr>
                    <m:ctrlPr>
                      <w:rPr>
                        <w:rFonts w:ascii="Cambria Math" w:hAnsi="Cambria Math" w:cs="Times New Roman"/>
                        <w:i/>
                        <w:sz w:val="18"/>
                      </w:rPr>
                    </m:ctrlPr>
                  </m:sSubPr>
                  <m:e>
                    <m:r>
                      <w:rPr>
                        <w:rFonts w:ascii="Cambria Math" w:hAnsi="Cambria Math" w:cs="Times New Roman"/>
                        <w:sz w:val="18"/>
                      </w:rPr>
                      <m:t>ρ</m:t>
                    </m:r>
                  </m:e>
                  <m:sub>
                    <m:r>
                      <w:rPr>
                        <w:rFonts w:ascii="Cambria Math" w:hAnsi="Cambria Math" w:cs="Times New Roman"/>
                        <w:sz w:val="18"/>
                      </w:rPr>
                      <m:t>air</m:t>
                    </m:r>
                  </m:sub>
                </m:sSub>
              </m:oMath>
            </m:oMathPara>
          </w:p>
        </w:tc>
        <w:tc>
          <w:tcPr>
            <w:tcW w:w="1418" w:type="dxa"/>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1.16*</w:t>
            </w:r>
          </w:p>
        </w:tc>
        <w:tc>
          <w:tcPr>
            <w:tcW w:w="850" w:type="dxa"/>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kg/m</w:t>
            </w:r>
            <w:r w:rsidRPr="0071229C">
              <w:rPr>
                <w:rFonts w:ascii="Times New Roman" w:hAnsi="Times New Roman" w:cs="Times New Roman"/>
                <w:sz w:val="18"/>
                <w:vertAlign w:val="superscript"/>
              </w:rPr>
              <w:t>3</w:t>
            </w:r>
          </w:p>
        </w:tc>
      </w:tr>
      <w:tr w:rsidR="00DD2835" w:rsidTr="00DD2835">
        <w:trPr>
          <w:jc w:val="center"/>
        </w:trPr>
        <w:tc>
          <w:tcPr>
            <w:tcW w:w="2693" w:type="dxa"/>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Thermal conductivity</w:t>
            </w:r>
          </w:p>
        </w:tc>
        <w:tc>
          <w:tcPr>
            <w:tcW w:w="1526" w:type="dxa"/>
          </w:tcPr>
          <w:p w:rsidR="00DD2835" w:rsidRPr="00132D30" w:rsidRDefault="00D84CBA" w:rsidP="00ED0156">
            <w:pPr>
              <w:spacing w:line="360" w:lineRule="auto"/>
              <w:jc w:val="both"/>
              <w:rPr>
                <w:rFonts w:ascii="Times New Roman" w:hAnsi="Times New Roman" w:cs="Times New Roman"/>
                <w:sz w:val="18"/>
              </w:rPr>
            </w:pPr>
            <m:oMathPara>
              <m:oMath>
                <m:sSub>
                  <m:sSubPr>
                    <m:ctrlPr>
                      <w:rPr>
                        <w:rFonts w:ascii="Cambria Math" w:hAnsi="Cambria Math" w:cs="Times New Roman"/>
                        <w:i/>
                        <w:sz w:val="18"/>
                      </w:rPr>
                    </m:ctrlPr>
                  </m:sSubPr>
                  <m:e>
                    <m:r>
                      <w:rPr>
                        <w:rFonts w:ascii="Cambria Math" w:hAnsi="Cambria Math" w:cs="Times New Roman"/>
                        <w:sz w:val="18"/>
                      </w:rPr>
                      <m:t>k</m:t>
                    </m:r>
                  </m:e>
                  <m:sub>
                    <m:r>
                      <w:rPr>
                        <w:rFonts w:ascii="Cambria Math" w:hAnsi="Cambria Math" w:cs="Times New Roman"/>
                        <w:sz w:val="18"/>
                      </w:rPr>
                      <m:t>air</m:t>
                    </m:r>
                  </m:sub>
                </m:sSub>
              </m:oMath>
            </m:oMathPara>
          </w:p>
        </w:tc>
        <w:tc>
          <w:tcPr>
            <w:tcW w:w="1418" w:type="dxa"/>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0.026</w:t>
            </w:r>
          </w:p>
        </w:tc>
        <w:tc>
          <w:tcPr>
            <w:tcW w:w="850" w:type="dxa"/>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W/m K</w:t>
            </w:r>
          </w:p>
        </w:tc>
      </w:tr>
      <w:tr w:rsidR="00DD2835" w:rsidTr="00DD2835">
        <w:trPr>
          <w:jc w:val="center"/>
        </w:trPr>
        <w:tc>
          <w:tcPr>
            <w:tcW w:w="2693" w:type="dxa"/>
          </w:tcPr>
          <w:p w:rsidR="00DD2835" w:rsidRPr="00132D30" w:rsidRDefault="00DD2835" w:rsidP="00ED0156">
            <w:pPr>
              <w:spacing w:line="360" w:lineRule="auto"/>
              <w:jc w:val="both"/>
              <w:rPr>
                <w:rFonts w:ascii="Times New Roman" w:hAnsi="Times New Roman" w:cs="Times New Roman"/>
                <w:sz w:val="18"/>
              </w:rPr>
            </w:pPr>
          </w:p>
        </w:tc>
        <w:tc>
          <w:tcPr>
            <w:tcW w:w="1526" w:type="dxa"/>
          </w:tcPr>
          <w:p w:rsidR="00DD2835" w:rsidRPr="00132D30" w:rsidRDefault="00DD2835" w:rsidP="00ED0156">
            <w:pPr>
              <w:spacing w:line="360" w:lineRule="auto"/>
              <w:jc w:val="both"/>
              <w:rPr>
                <w:rFonts w:ascii="Times New Roman" w:hAnsi="Times New Roman" w:cs="Times New Roman"/>
                <w:sz w:val="18"/>
              </w:rPr>
            </w:pPr>
          </w:p>
        </w:tc>
        <w:tc>
          <w:tcPr>
            <w:tcW w:w="1418" w:type="dxa"/>
          </w:tcPr>
          <w:p w:rsidR="00DD2835" w:rsidRPr="00132D30" w:rsidRDefault="00DD2835" w:rsidP="00ED0156">
            <w:pPr>
              <w:spacing w:line="360" w:lineRule="auto"/>
              <w:jc w:val="both"/>
              <w:rPr>
                <w:rFonts w:ascii="Times New Roman" w:hAnsi="Times New Roman" w:cs="Times New Roman"/>
                <w:sz w:val="18"/>
              </w:rPr>
            </w:pPr>
          </w:p>
        </w:tc>
        <w:tc>
          <w:tcPr>
            <w:tcW w:w="850" w:type="dxa"/>
          </w:tcPr>
          <w:p w:rsidR="00DD2835" w:rsidRPr="00132D30" w:rsidRDefault="00DD2835" w:rsidP="00ED0156">
            <w:pPr>
              <w:spacing w:line="360" w:lineRule="auto"/>
              <w:jc w:val="both"/>
              <w:rPr>
                <w:rFonts w:ascii="Times New Roman" w:hAnsi="Times New Roman" w:cs="Times New Roman"/>
                <w:sz w:val="18"/>
              </w:rPr>
            </w:pPr>
          </w:p>
        </w:tc>
      </w:tr>
      <w:tr w:rsidR="00DD2835" w:rsidTr="00DD2835">
        <w:trPr>
          <w:jc w:val="center"/>
        </w:trPr>
        <w:tc>
          <w:tcPr>
            <w:tcW w:w="2693" w:type="dxa"/>
            <w:tcBorders>
              <w:bottom w:val="single" w:sz="4" w:space="0" w:color="auto"/>
            </w:tcBorders>
          </w:tcPr>
          <w:p w:rsidR="00DD2835" w:rsidRPr="0071229C" w:rsidRDefault="00DD2835" w:rsidP="00ED0156">
            <w:pPr>
              <w:spacing w:line="360" w:lineRule="auto"/>
              <w:jc w:val="both"/>
              <w:rPr>
                <w:rFonts w:ascii="Times New Roman" w:hAnsi="Times New Roman" w:cs="Times New Roman"/>
                <w:i/>
                <w:sz w:val="18"/>
              </w:rPr>
            </w:pPr>
            <w:r w:rsidRPr="0071229C">
              <w:rPr>
                <w:rFonts w:ascii="Times New Roman" w:hAnsi="Times New Roman" w:cs="Times New Roman"/>
                <w:i/>
                <w:sz w:val="18"/>
              </w:rPr>
              <w:t>Aluminum</w:t>
            </w:r>
          </w:p>
        </w:tc>
        <w:tc>
          <w:tcPr>
            <w:tcW w:w="1526" w:type="dxa"/>
            <w:tcBorders>
              <w:bottom w:val="single" w:sz="4" w:space="0" w:color="auto"/>
            </w:tcBorders>
          </w:tcPr>
          <w:p w:rsidR="00DD2835" w:rsidRPr="00132D30" w:rsidRDefault="00DD2835" w:rsidP="00ED0156">
            <w:pPr>
              <w:spacing w:line="360" w:lineRule="auto"/>
              <w:jc w:val="both"/>
              <w:rPr>
                <w:rFonts w:ascii="Times New Roman" w:hAnsi="Times New Roman" w:cs="Times New Roman"/>
                <w:sz w:val="18"/>
              </w:rPr>
            </w:pPr>
          </w:p>
        </w:tc>
        <w:tc>
          <w:tcPr>
            <w:tcW w:w="1418" w:type="dxa"/>
            <w:tcBorders>
              <w:bottom w:val="single" w:sz="4" w:space="0" w:color="auto"/>
            </w:tcBorders>
          </w:tcPr>
          <w:p w:rsidR="00DD2835" w:rsidRPr="00132D30" w:rsidRDefault="00DD2835" w:rsidP="00ED0156">
            <w:pPr>
              <w:spacing w:line="360" w:lineRule="auto"/>
              <w:jc w:val="both"/>
              <w:rPr>
                <w:rFonts w:ascii="Times New Roman" w:hAnsi="Times New Roman" w:cs="Times New Roman"/>
                <w:sz w:val="18"/>
              </w:rPr>
            </w:pPr>
          </w:p>
        </w:tc>
        <w:tc>
          <w:tcPr>
            <w:tcW w:w="850" w:type="dxa"/>
            <w:tcBorders>
              <w:bottom w:val="single" w:sz="4" w:space="0" w:color="auto"/>
            </w:tcBorders>
          </w:tcPr>
          <w:p w:rsidR="00DD2835" w:rsidRPr="00132D30" w:rsidRDefault="00DD2835" w:rsidP="00ED0156">
            <w:pPr>
              <w:spacing w:line="360" w:lineRule="auto"/>
              <w:jc w:val="both"/>
              <w:rPr>
                <w:rFonts w:ascii="Times New Roman" w:hAnsi="Times New Roman" w:cs="Times New Roman"/>
                <w:sz w:val="18"/>
              </w:rPr>
            </w:pPr>
          </w:p>
        </w:tc>
      </w:tr>
      <w:tr w:rsidR="00DD2835" w:rsidTr="00DD2835">
        <w:trPr>
          <w:jc w:val="center"/>
        </w:trPr>
        <w:tc>
          <w:tcPr>
            <w:tcW w:w="2693" w:type="dxa"/>
            <w:tcBorders>
              <w:top w:val="single" w:sz="4" w:space="0" w:color="auto"/>
            </w:tcBorders>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Heat capacity at constant pressure</w:t>
            </w:r>
          </w:p>
        </w:tc>
        <w:tc>
          <w:tcPr>
            <w:tcW w:w="1526" w:type="dxa"/>
            <w:tcBorders>
              <w:top w:val="single" w:sz="4" w:space="0" w:color="auto"/>
            </w:tcBorders>
          </w:tcPr>
          <w:p w:rsidR="00DD2835" w:rsidRPr="00132D30" w:rsidRDefault="00D84CBA" w:rsidP="00ED0156">
            <w:pPr>
              <w:spacing w:line="360" w:lineRule="auto"/>
              <w:jc w:val="both"/>
              <w:rPr>
                <w:rFonts w:ascii="Times New Roman" w:hAnsi="Times New Roman" w:cs="Times New Roman"/>
                <w:sz w:val="18"/>
              </w:rPr>
            </w:pPr>
            <m:oMathPara>
              <m:oMath>
                <m:sSub>
                  <m:sSubPr>
                    <m:ctrlPr>
                      <w:rPr>
                        <w:rFonts w:ascii="Cambria Math" w:hAnsi="Cambria Math" w:cs="Times New Roman"/>
                        <w:i/>
                        <w:sz w:val="18"/>
                      </w:rPr>
                    </m:ctrlPr>
                  </m:sSubPr>
                  <m:e>
                    <m:r>
                      <w:rPr>
                        <w:rFonts w:ascii="Cambria Math" w:hAnsi="Cambria Math" w:cs="Times New Roman"/>
                        <w:sz w:val="18"/>
                      </w:rPr>
                      <m:t>c</m:t>
                    </m:r>
                  </m:e>
                  <m:sub>
                    <m:r>
                      <w:rPr>
                        <w:rFonts w:ascii="Cambria Math" w:hAnsi="Cambria Math" w:cs="Times New Roman"/>
                        <w:sz w:val="18"/>
                      </w:rPr>
                      <m:t>p,al</m:t>
                    </m:r>
                  </m:sub>
                </m:sSub>
              </m:oMath>
            </m:oMathPara>
          </w:p>
        </w:tc>
        <w:tc>
          <w:tcPr>
            <w:tcW w:w="1418" w:type="dxa"/>
            <w:tcBorders>
              <w:top w:val="single" w:sz="4" w:space="0" w:color="auto"/>
            </w:tcBorders>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897</w:t>
            </w:r>
          </w:p>
        </w:tc>
        <w:tc>
          <w:tcPr>
            <w:tcW w:w="850" w:type="dxa"/>
            <w:tcBorders>
              <w:top w:val="single" w:sz="4" w:space="0" w:color="auto"/>
            </w:tcBorders>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J/kg K</w:t>
            </w:r>
          </w:p>
        </w:tc>
      </w:tr>
      <w:tr w:rsidR="00DD2835" w:rsidTr="00DD2835">
        <w:trPr>
          <w:jc w:val="center"/>
        </w:trPr>
        <w:tc>
          <w:tcPr>
            <w:tcW w:w="2693" w:type="dxa"/>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Density</w:t>
            </w:r>
          </w:p>
        </w:tc>
        <w:tc>
          <w:tcPr>
            <w:tcW w:w="1526" w:type="dxa"/>
          </w:tcPr>
          <w:p w:rsidR="00DD2835" w:rsidRPr="00132D30" w:rsidRDefault="00D84CBA" w:rsidP="00ED0156">
            <w:pPr>
              <w:spacing w:line="360" w:lineRule="auto"/>
              <w:jc w:val="both"/>
              <w:rPr>
                <w:rFonts w:ascii="Times New Roman" w:hAnsi="Times New Roman" w:cs="Times New Roman"/>
                <w:sz w:val="18"/>
              </w:rPr>
            </w:pPr>
            <m:oMathPara>
              <m:oMath>
                <m:sSub>
                  <m:sSubPr>
                    <m:ctrlPr>
                      <w:rPr>
                        <w:rFonts w:ascii="Cambria Math" w:hAnsi="Cambria Math" w:cs="Times New Roman"/>
                        <w:i/>
                        <w:sz w:val="18"/>
                      </w:rPr>
                    </m:ctrlPr>
                  </m:sSubPr>
                  <m:e>
                    <m:r>
                      <w:rPr>
                        <w:rFonts w:ascii="Cambria Math" w:hAnsi="Cambria Math" w:cs="Times New Roman"/>
                        <w:sz w:val="18"/>
                      </w:rPr>
                      <m:t>ρ</m:t>
                    </m:r>
                  </m:e>
                  <m:sub>
                    <m:r>
                      <w:rPr>
                        <w:rFonts w:ascii="Cambria Math" w:hAnsi="Cambria Math" w:cs="Times New Roman"/>
                        <w:sz w:val="18"/>
                      </w:rPr>
                      <m:t>al</m:t>
                    </m:r>
                  </m:sub>
                </m:sSub>
              </m:oMath>
            </m:oMathPara>
          </w:p>
        </w:tc>
        <w:tc>
          <w:tcPr>
            <w:tcW w:w="1418" w:type="dxa"/>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2700</w:t>
            </w:r>
          </w:p>
        </w:tc>
        <w:tc>
          <w:tcPr>
            <w:tcW w:w="850" w:type="dxa"/>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kg/m</w:t>
            </w:r>
            <w:r w:rsidRPr="0071229C">
              <w:rPr>
                <w:rFonts w:ascii="Times New Roman" w:hAnsi="Times New Roman" w:cs="Times New Roman"/>
                <w:sz w:val="18"/>
                <w:vertAlign w:val="superscript"/>
              </w:rPr>
              <w:t>3</w:t>
            </w:r>
          </w:p>
        </w:tc>
      </w:tr>
      <w:tr w:rsidR="00DD2835" w:rsidTr="00DD2835">
        <w:trPr>
          <w:jc w:val="center"/>
        </w:trPr>
        <w:tc>
          <w:tcPr>
            <w:tcW w:w="2693" w:type="dxa"/>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Thermal conductivity</w:t>
            </w:r>
          </w:p>
        </w:tc>
        <w:tc>
          <w:tcPr>
            <w:tcW w:w="1526" w:type="dxa"/>
          </w:tcPr>
          <w:p w:rsidR="00DD2835" w:rsidRPr="00132D30" w:rsidRDefault="00D84CBA" w:rsidP="00ED0156">
            <w:pPr>
              <w:spacing w:line="360" w:lineRule="auto"/>
              <w:jc w:val="both"/>
              <w:rPr>
                <w:rFonts w:ascii="Times New Roman" w:hAnsi="Times New Roman" w:cs="Times New Roman"/>
                <w:sz w:val="18"/>
              </w:rPr>
            </w:pPr>
            <m:oMathPara>
              <m:oMath>
                <m:sSub>
                  <m:sSubPr>
                    <m:ctrlPr>
                      <w:rPr>
                        <w:rFonts w:ascii="Cambria Math" w:hAnsi="Cambria Math" w:cs="Times New Roman"/>
                        <w:i/>
                        <w:sz w:val="18"/>
                      </w:rPr>
                    </m:ctrlPr>
                  </m:sSubPr>
                  <m:e>
                    <m:r>
                      <w:rPr>
                        <w:rFonts w:ascii="Cambria Math" w:hAnsi="Cambria Math" w:cs="Times New Roman"/>
                        <w:sz w:val="18"/>
                      </w:rPr>
                      <m:t>k</m:t>
                    </m:r>
                  </m:e>
                  <m:sub>
                    <m:r>
                      <w:rPr>
                        <w:rFonts w:ascii="Cambria Math" w:hAnsi="Cambria Math" w:cs="Times New Roman"/>
                        <w:sz w:val="18"/>
                      </w:rPr>
                      <m:t>al</m:t>
                    </m:r>
                  </m:sub>
                </m:sSub>
              </m:oMath>
            </m:oMathPara>
          </w:p>
        </w:tc>
        <w:tc>
          <w:tcPr>
            <w:tcW w:w="1418" w:type="dxa"/>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234</w:t>
            </w:r>
          </w:p>
        </w:tc>
        <w:tc>
          <w:tcPr>
            <w:tcW w:w="850" w:type="dxa"/>
          </w:tcPr>
          <w:p w:rsidR="00DD2835" w:rsidRPr="00132D30" w:rsidRDefault="00DD2835" w:rsidP="00ED0156">
            <w:pPr>
              <w:spacing w:line="360" w:lineRule="auto"/>
              <w:jc w:val="both"/>
              <w:rPr>
                <w:rFonts w:ascii="Times New Roman" w:hAnsi="Times New Roman" w:cs="Times New Roman"/>
                <w:sz w:val="18"/>
              </w:rPr>
            </w:pPr>
            <w:r>
              <w:rPr>
                <w:rFonts w:ascii="Times New Roman" w:hAnsi="Times New Roman" w:cs="Times New Roman"/>
                <w:sz w:val="18"/>
              </w:rPr>
              <w:t>W/m K</w:t>
            </w:r>
          </w:p>
        </w:tc>
      </w:tr>
    </w:tbl>
    <w:p w:rsidR="00DD2835" w:rsidRDefault="00DD2835" w:rsidP="00ED0156">
      <w:pPr>
        <w:spacing w:line="360" w:lineRule="auto"/>
        <w:jc w:val="both"/>
        <w:rPr>
          <w:rFonts w:ascii="Times New Roman" w:hAnsi="Times New Roman"/>
          <w:bCs/>
          <w:color w:val="000000" w:themeColor="text1"/>
          <w:szCs w:val="19"/>
          <w:shd w:val="clear" w:color="auto" w:fill="FFFFFF"/>
        </w:rPr>
      </w:pPr>
    </w:p>
    <w:p w:rsidR="00DD2835" w:rsidRPr="00DD2835" w:rsidRDefault="00DD2835" w:rsidP="00ED0156">
      <w:pPr>
        <w:spacing w:line="360" w:lineRule="auto"/>
        <w:jc w:val="both"/>
        <w:rPr>
          <w:rFonts w:ascii="Garamond" w:hAnsi="Garamond"/>
          <w:b/>
          <w:bCs/>
          <w:color w:val="000000" w:themeColor="text1"/>
          <w:szCs w:val="19"/>
          <w:shd w:val="clear" w:color="auto" w:fill="FFFFFF"/>
          <w:lang w:val="en-US"/>
        </w:rPr>
      </w:pPr>
      <w:r w:rsidRPr="00DD2835">
        <w:rPr>
          <w:rFonts w:ascii="Garamond" w:hAnsi="Garamond"/>
          <w:b/>
          <w:bCs/>
          <w:color w:val="000000" w:themeColor="text1"/>
          <w:szCs w:val="19"/>
          <w:shd w:val="clear" w:color="auto" w:fill="FFFFFF"/>
          <w:lang w:val="en-US"/>
        </w:rPr>
        <w:t>Mesh definition</w:t>
      </w:r>
    </w:p>
    <w:p w:rsidR="00DD2835" w:rsidRDefault="00DD2835" w:rsidP="00DE7AC4">
      <w:pPr>
        <w:spacing w:after="240" w:line="360" w:lineRule="auto"/>
        <w:jc w:val="both"/>
        <w:rPr>
          <w:rFonts w:ascii="Times New Roman" w:hAnsi="Times New Roman"/>
          <w:lang w:val="en-GB"/>
        </w:rPr>
      </w:pPr>
      <w:r w:rsidRPr="00DD2835">
        <w:rPr>
          <w:rFonts w:ascii="Times New Roman" w:hAnsi="Times New Roman"/>
          <w:lang w:val="en-US"/>
        </w:rPr>
        <w:t xml:space="preserve">In general, the mesh was set as free tetrahedral with the two domains containing air and aluminum subjected to different </w:t>
      </w:r>
      <w:r>
        <w:rPr>
          <w:rFonts w:ascii="Times New Roman" w:hAnsi="Times New Roman"/>
          <w:lang w:val="en-GB"/>
        </w:rPr>
        <w:t xml:space="preserve">refinement, as they are characterized by different physical contexts. For the fluid-dynamic domain, the mesh was defined according to the thickness of the momentum boundary layer for air as, in case of low </w:t>
      </w:r>
      <m:oMath>
        <m:r>
          <w:rPr>
            <w:rFonts w:ascii="Cambria Math" w:hAnsi="Cambria Math"/>
            <w:lang w:val="en-GB"/>
          </w:rPr>
          <m:t>Pr</m:t>
        </m:r>
      </m:oMath>
      <w:r>
        <w:rPr>
          <w:rFonts w:ascii="Times New Roman" w:hAnsi="Times New Roman"/>
          <w:lang w:val="en-GB"/>
        </w:rPr>
        <w:t xml:space="preserve">, </w:t>
      </w:r>
      <m:oMath>
        <m:r>
          <w:rPr>
            <w:rFonts w:ascii="Cambria Math" w:hAnsi="Cambria Math"/>
            <w:lang w:val="en-GB"/>
          </w:rPr>
          <m:t>δ≪</m:t>
        </m:r>
        <m:sSub>
          <m:sSubPr>
            <m:ctrlPr>
              <w:rPr>
                <w:rFonts w:ascii="Cambria Math" w:hAnsi="Cambria Math"/>
                <w:i/>
                <w:lang w:val="en-GB"/>
              </w:rPr>
            </m:ctrlPr>
          </m:sSubPr>
          <m:e>
            <m:r>
              <w:rPr>
                <w:rFonts w:ascii="Cambria Math" w:hAnsi="Cambria Math"/>
                <w:lang w:val="en-GB"/>
              </w:rPr>
              <m:t>δ</m:t>
            </m:r>
          </m:e>
          <m:sub>
            <m:r>
              <w:rPr>
                <w:rFonts w:ascii="Cambria Math" w:hAnsi="Cambria Math"/>
                <w:lang w:val="en-GB"/>
              </w:rPr>
              <m:t>t</m:t>
            </m:r>
          </m:sub>
        </m:sSub>
      </m:oMath>
      <w:r>
        <w:rPr>
          <w:rFonts w:ascii="Times New Roman" w:hAnsi="Times New Roman"/>
          <w:lang w:val="en-GB"/>
        </w:rPr>
        <w:t>. The minimum element size was hence fixed equal to</w:t>
      </w:r>
      <m:oMath>
        <m:r>
          <w:rPr>
            <w:rFonts w:ascii="Cambria Math" w:hAnsi="Cambria Math"/>
            <w:lang w:val="en-GB"/>
          </w:rPr>
          <m:t xml:space="preserve"> δ</m:t>
        </m:r>
      </m:oMath>
      <w:r>
        <w:rPr>
          <w:rFonts w:ascii="Times New Roman" w:hAnsi="Times New Roman"/>
          <w:lang w:val="en-GB"/>
        </w:rPr>
        <w:t>, while the maximum element size was arbitrarily at 2</w:t>
      </w:r>
      <m:oMath>
        <m:r>
          <w:rPr>
            <w:rFonts w:ascii="Cambria Math" w:hAnsi="Cambria Math"/>
            <w:lang w:val="en-GB"/>
          </w:rPr>
          <m:t>δ</m:t>
        </m:r>
      </m:oMath>
      <w:r>
        <w:rPr>
          <w:rFonts w:ascii="Times New Roman" w:hAnsi="Times New Roman"/>
          <w:lang w:val="en-GB"/>
        </w:rPr>
        <w:t xml:space="preserve">. The momentum boundary layer was calculated by means of </w:t>
      </w:r>
      <w:r w:rsidR="00592AB1">
        <w:rPr>
          <w:rFonts w:ascii="Times New Roman" w:hAnsi="Times New Roman"/>
          <w:lang w:val="en-GB"/>
        </w:rPr>
        <w:t>(</w:t>
      </w:r>
      <w:r w:rsidRPr="00592AB1">
        <w:rPr>
          <w:rFonts w:ascii="Times New Roman" w:hAnsi="Times New Roman"/>
          <w:color w:val="808080" w:themeColor="background1" w:themeShade="80"/>
          <w:lang w:val="en-GB"/>
        </w:rPr>
        <w:t>Bejan, 1985</w:t>
      </w:r>
      <w:r w:rsidR="00592AB1">
        <w:rPr>
          <w:rFonts w:ascii="Times New Roman" w:hAnsi="Times New Roman"/>
          <w:lang w:val="en-GB"/>
        </w:rPr>
        <w:t>)</w:t>
      </w:r>
      <w:r>
        <w:rPr>
          <w:rFonts w:ascii="Times New Roman" w:hAnsi="Times New Roman"/>
          <w:lang w:val="en-GB"/>
        </w:rPr>
        <w:t>:</w:t>
      </w:r>
    </w:p>
    <w:p w:rsidR="00DD2835" w:rsidRPr="00DD2835" w:rsidRDefault="00DD2835" w:rsidP="00592AB1">
      <w:pPr>
        <w:spacing w:after="240" w:line="360" w:lineRule="auto"/>
        <w:jc w:val="both"/>
        <w:rPr>
          <w:rFonts w:ascii="Times New Roman" w:hAnsi="Times New Roman"/>
          <w:bCs/>
          <w:color w:val="000000" w:themeColor="text1"/>
          <w:szCs w:val="19"/>
          <w:shd w:val="clear" w:color="auto" w:fill="FFFFFF"/>
          <w:lang w:val="en-US"/>
        </w:rPr>
      </w:pPr>
      <w:r>
        <w:rPr>
          <w:rFonts w:ascii="Times New Roman" w:hAnsi="Times New Roman"/>
          <w:lang w:val="en-GB"/>
        </w:rPr>
        <w:tab/>
      </w:r>
      <m:oMath>
        <m:r>
          <w:rPr>
            <w:rFonts w:ascii="Cambria Math" w:hAnsi="Cambria Math"/>
            <w:lang w:val="en-GB"/>
          </w:rPr>
          <m:t>δ=</m:t>
        </m:r>
        <m:f>
          <m:fPr>
            <m:ctrlPr>
              <w:rPr>
                <w:rFonts w:ascii="Cambria Math" w:hAnsi="Cambria Math"/>
                <w:i/>
                <w:lang w:val="en-GB"/>
              </w:rPr>
            </m:ctrlPr>
          </m:fPr>
          <m:num>
            <m:r>
              <w:rPr>
                <w:rFonts w:ascii="Cambria Math" w:hAnsi="Cambria Math"/>
                <w:lang w:val="en-GB"/>
              </w:rPr>
              <m:t>L</m:t>
            </m:r>
          </m:num>
          <m:den>
            <m:rad>
              <m:radPr>
                <m:degHide m:val="on"/>
                <m:ctrlPr>
                  <w:rPr>
                    <w:rFonts w:ascii="Cambria Math" w:hAnsi="Cambria Math"/>
                    <w:i/>
                    <w:lang w:val="en-GB"/>
                  </w:rPr>
                </m:ctrlPr>
              </m:radPr>
              <m:deg/>
              <m:e>
                <m:r>
                  <w:rPr>
                    <w:rFonts w:ascii="Cambria Math" w:hAnsi="Cambria Math"/>
                    <w:lang w:val="en-GB"/>
                  </w:rPr>
                  <m:t>Re</m:t>
                </m:r>
              </m:e>
            </m:rad>
          </m:den>
        </m:f>
      </m:oMath>
      <w:r w:rsidR="00592AB1">
        <w:rPr>
          <w:rFonts w:ascii="Times New Roman" w:hAnsi="Times New Roman"/>
          <w:lang w:val="en-GB"/>
        </w:rPr>
        <w:t xml:space="preserve"> </w:t>
      </w:r>
      <w:r w:rsidR="00592AB1">
        <w:rPr>
          <w:rFonts w:ascii="Times New Roman" w:hAnsi="Times New Roman"/>
          <w:lang w:val="en-GB"/>
        </w:rPr>
        <w:tab/>
      </w:r>
      <w:r w:rsidR="00592AB1">
        <w:rPr>
          <w:rFonts w:ascii="Times New Roman" w:hAnsi="Times New Roman"/>
          <w:lang w:val="en-GB"/>
        </w:rPr>
        <w:tab/>
      </w:r>
      <w:r w:rsidR="00592AB1">
        <w:rPr>
          <w:rFonts w:ascii="Times New Roman" w:hAnsi="Times New Roman"/>
          <w:lang w:val="en-GB"/>
        </w:rPr>
        <w:tab/>
      </w:r>
      <w:r w:rsidR="00592AB1">
        <w:rPr>
          <w:rFonts w:ascii="Times New Roman" w:hAnsi="Times New Roman"/>
          <w:lang w:val="en-GB"/>
        </w:rPr>
        <w:tab/>
      </w:r>
      <w:r w:rsidR="00592AB1">
        <w:rPr>
          <w:rFonts w:ascii="Times New Roman" w:hAnsi="Times New Roman"/>
          <w:lang w:val="en-GB"/>
        </w:rPr>
        <w:tab/>
      </w:r>
      <w:r w:rsidR="00592AB1">
        <w:rPr>
          <w:rFonts w:ascii="Times New Roman" w:hAnsi="Times New Roman"/>
          <w:lang w:val="en-GB"/>
        </w:rPr>
        <w:tab/>
      </w:r>
      <w:r w:rsidR="00592AB1">
        <w:rPr>
          <w:rFonts w:ascii="Times New Roman" w:hAnsi="Times New Roman"/>
          <w:lang w:val="en-GB"/>
        </w:rPr>
        <w:tab/>
      </w:r>
      <w:r w:rsidR="00592AB1">
        <w:rPr>
          <w:rFonts w:ascii="Times New Roman" w:hAnsi="Times New Roman"/>
          <w:lang w:val="en-GB"/>
        </w:rPr>
        <w:tab/>
      </w:r>
      <w:r>
        <w:rPr>
          <w:rFonts w:ascii="Times New Roman" w:hAnsi="Times New Roman"/>
          <w:lang w:val="en-GB"/>
        </w:rPr>
        <w:tab/>
        <w:t>(6.7)</w:t>
      </w:r>
    </w:p>
    <w:p w:rsidR="00DD2835" w:rsidRDefault="00DD2835" w:rsidP="00592AB1">
      <w:pPr>
        <w:spacing w:after="240" w:line="360" w:lineRule="auto"/>
        <w:jc w:val="both"/>
        <w:rPr>
          <w:rFonts w:ascii="Times New Roman" w:hAnsi="Times New Roman"/>
          <w:lang w:val="en-GB"/>
        </w:rPr>
      </w:pPr>
      <w:r>
        <w:rPr>
          <w:rFonts w:ascii="Times New Roman" w:hAnsi="Times New Roman"/>
          <w:lang w:val="en-GB"/>
        </w:rPr>
        <w:t>Where</w:t>
      </w:r>
      <m:oMath>
        <m:r>
          <w:rPr>
            <w:rFonts w:ascii="Cambria Math" w:hAnsi="Cambria Math"/>
            <w:lang w:val="en-GB"/>
          </w:rPr>
          <m:t xml:space="preserve"> Re</m:t>
        </m:r>
      </m:oMath>
      <w:r>
        <w:rPr>
          <w:rFonts w:ascii="Times New Roman" w:hAnsi="Times New Roman"/>
          <w:lang w:val="en-GB"/>
        </w:rPr>
        <w:t xml:space="preserve"> was calculated using the initial values of the air properties (at the channel inlet) and </w:t>
      </w:r>
      <m:oMath>
        <m:r>
          <w:rPr>
            <w:rFonts w:ascii="Cambria Math" w:hAnsi="Cambria Math"/>
            <w:lang w:val="en-GB"/>
          </w:rPr>
          <m:t>L</m:t>
        </m:r>
      </m:oMath>
      <w:r>
        <w:rPr>
          <w:rFonts w:ascii="Times New Roman" w:hAnsi="Times New Roman"/>
          <w:lang w:val="en-GB"/>
        </w:rPr>
        <w:t xml:space="preserve"> is the typical length of the channel, i.e. the hydraulic diameter of the channel:</w:t>
      </w:r>
    </w:p>
    <w:p w:rsidR="00DD2835" w:rsidRDefault="00DD2835" w:rsidP="00592AB1">
      <w:pPr>
        <w:spacing w:after="240" w:line="360" w:lineRule="auto"/>
        <w:rPr>
          <w:rFonts w:ascii="Times New Roman" w:hAnsi="Times New Roman"/>
          <w:lang w:val="en-GB"/>
        </w:rPr>
      </w:pPr>
      <w:r>
        <w:rPr>
          <w:rFonts w:ascii="Times New Roman" w:hAnsi="Times New Roman"/>
          <w:lang w:val="en-GB"/>
        </w:rPr>
        <w:tab/>
      </w:r>
      <m:oMath>
        <m:r>
          <w:rPr>
            <w:rFonts w:ascii="Cambria Math" w:hAnsi="Cambria Math"/>
            <w:lang w:val="en-GB"/>
          </w:rPr>
          <m:t>L=</m:t>
        </m:r>
        <m:f>
          <m:fPr>
            <m:ctrlPr>
              <w:rPr>
                <w:rFonts w:ascii="Cambria Math" w:hAnsi="Cambria Math"/>
                <w:i/>
                <w:lang w:val="en-GB"/>
              </w:rPr>
            </m:ctrlPr>
          </m:fPr>
          <m:num>
            <m:r>
              <w:rPr>
                <w:rFonts w:ascii="Cambria Math" w:hAnsi="Cambria Math"/>
                <w:lang w:val="en-GB"/>
              </w:rPr>
              <m:t>4</m:t>
            </m:r>
            <m:sSub>
              <m:sSubPr>
                <m:ctrlPr>
                  <w:rPr>
                    <w:rFonts w:ascii="Cambria Math" w:hAnsi="Cambria Math"/>
                    <w:i/>
                    <w:lang w:val="en-GB"/>
                  </w:rPr>
                </m:ctrlPr>
              </m:sSubPr>
              <m:e>
                <m:r>
                  <w:rPr>
                    <w:rFonts w:ascii="Cambria Math" w:hAnsi="Cambria Math"/>
                    <w:lang w:val="en-GB"/>
                  </w:rPr>
                  <m:t>A</m:t>
                </m:r>
              </m:e>
              <m:sub>
                <m:r>
                  <w:rPr>
                    <w:rFonts w:ascii="Cambria Math" w:hAnsi="Cambria Math"/>
                    <w:lang w:val="en-GB"/>
                  </w:rPr>
                  <m:t>c</m:t>
                </m:r>
              </m:sub>
            </m:sSub>
          </m:num>
          <m:den>
            <m:sSub>
              <m:sSubPr>
                <m:ctrlPr>
                  <w:rPr>
                    <w:rFonts w:ascii="Cambria Math" w:hAnsi="Cambria Math"/>
                    <w:i/>
                    <w:lang w:val="en-GB"/>
                  </w:rPr>
                </m:ctrlPr>
              </m:sSubPr>
              <m:e>
                <m:r>
                  <w:rPr>
                    <w:rFonts w:ascii="Cambria Math" w:hAnsi="Cambria Math"/>
                    <w:lang w:val="en-GB"/>
                  </w:rPr>
                  <m:t>P</m:t>
                </m:r>
              </m:e>
              <m:sub>
                <m:r>
                  <w:rPr>
                    <w:rFonts w:ascii="Cambria Math" w:hAnsi="Cambria Math"/>
                    <w:lang w:val="en-GB"/>
                  </w:rPr>
                  <m:t>c</m:t>
                </m:r>
              </m:sub>
            </m:sSub>
          </m:den>
        </m:f>
      </m:oMath>
      <w:r w:rsidR="00592AB1">
        <w:rPr>
          <w:rFonts w:ascii="Times New Roman" w:hAnsi="Times New Roman"/>
          <w:lang w:val="en-GB"/>
        </w:rPr>
        <w:t xml:space="preserve"> </w:t>
      </w:r>
      <w:r w:rsidR="00592AB1">
        <w:rPr>
          <w:rFonts w:ascii="Times New Roman" w:hAnsi="Times New Roman"/>
          <w:lang w:val="en-GB"/>
        </w:rPr>
        <w:tab/>
      </w:r>
      <w:r w:rsidR="00592AB1">
        <w:rPr>
          <w:rFonts w:ascii="Times New Roman" w:hAnsi="Times New Roman"/>
          <w:lang w:val="en-GB"/>
        </w:rPr>
        <w:tab/>
      </w:r>
      <w:r w:rsidR="00592AB1">
        <w:rPr>
          <w:rFonts w:ascii="Times New Roman" w:hAnsi="Times New Roman"/>
          <w:lang w:val="en-GB"/>
        </w:rPr>
        <w:tab/>
      </w:r>
      <w:r w:rsidR="00592AB1">
        <w:rPr>
          <w:rFonts w:ascii="Times New Roman" w:hAnsi="Times New Roman"/>
          <w:lang w:val="en-GB"/>
        </w:rPr>
        <w:tab/>
      </w:r>
      <w:r w:rsidR="00592AB1">
        <w:rPr>
          <w:rFonts w:ascii="Times New Roman" w:hAnsi="Times New Roman"/>
          <w:lang w:val="en-GB"/>
        </w:rPr>
        <w:tab/>
      </w:r>
      <w:r w:rsidR="00592AB1">
        <w:rPr>
          <w:rFonts w:ascii="Times New Roman" w:hAnsi="Times New Roman"/>
          <w:lang w:val="en-GB"/>
        </w:rPr>
        <w:tab/>
      </w:r>
      <w:r w:rsidR="00592AB1">
        <w:rPr>
          <w:rFonts w:ascii="Times New Roman" w:hAnsi="Times New Roman"/>
          <w:lang w:val="en-GB"/>
        </w:rPr>
        <w:tab/>
      </w:r>
      <w:r w:rsidR="00592AB1">
        <w:rPr>
          <w:rFonts w:ascii="Times New Roman" w:hAnsi="Times New Roman"/>
          <w:lang w:val="en-GB"/>
        </w:rPr>
        <w:tab/>
      </w:r>
      <w:r w:rsidR="00592AB1">
        <w:rPr>
          <w:rFonts w:ascii="Times New Roman" w:hAnsi="Times New Roman"/>
          <w:lang w:val="en-GB"/>
        </w:rPr>
        <w:tab/>
      </w:r>
      <w:r>
        <w:rPr>
          <w:rFonts w:ascii="Times New Roman" w:hAnsi="Times New Roman"/>
          <w:lang w:val="en-GB"/>
        </w:rPr>
        <w:t>(6.8)</w:t>
      </w:r>
    </w:p>
    <w:p w:rsidR="00DE7AC4" w:rsidRDefault="00DD2835" w:rsidP="00ED0156">
      <w:pPr>
        <w:spacing w:line="360" w:lineRule="auto"/>
        <w:jc w:val="both"/>
        <w:rPr>
          <w:rFonts w:ascii="Times New Roman" w:hAnsi="Times New Roman"/>
          <w:lang w:val="en-GB"/>
        </w:rPr>
      </w:pPr>
      <w:r>
        <w:rPr>
          <w:rFonts w:ascii="Times New Roman" w:hAnsi="Times New Roman"/>
          <w:lang w:val="en-GB"/>
        </w:rPr>
        <w:lastRenderedPageBreak/>
        <w:t xml:space="preserve">being </w:t>
      </w:r>
      <m:oMath>
        <m:sSub>
          <m:sSubPr>
            <m:ctrlPr>
              <w:rPr>
                <w:rFonts w:ascii="Cambria Math" w:hAnsi="Cambria Math"/>
                <w:i/>
                <w:lang w:val="en-GB"/>
              </w:rPr>
            </m:ctrlPr>
          </m:sSubPr>
          <m:e>
            <m:r>
              <w:rPr>
                <w:rFonts w:ascii="Cambria Math" w:hAnsi="Cambria Math"/>
                <w:lang w:val="en-GB"/>
              </w:rPr>
              <m:t>A</m:t>
            </m:r>
          </m:e>
          <m:sub>
            <m:r>
              <w:rPr>
                <w:rFonts w:ascii="Cambria Math" w:hAnsi="Cambria Math"/>
                <w:lang w:val="en-GB"/>
              </w:rPr>
              <m:t>c</m:t>
            </m:r>
          </m:sub>
        </m:sSub>
      </m:oMath>
      <w:r>
        <w:rPr>
          <w:rFonts w:ascii="Times New Roman" w:hAnsi="Times New Roman"/>
          <w:lang w:val="en-GB"/>
        </w:rPr>
        <w:t xml:space="preserve"> the cross-sectional area of the channel and </w:t>
      </w:r>
      <m:oMath>
        <m:sSub>
          <m:sSubPr>
            <m:ctrlPr>
              <w:rPr>
                <w:rFonts w:ascii="Cambria Math" w:hAnsi="Cambria Math"/>
                <w:i/>
                <w:lang w:val="en-GB"/>
              </w:rPr>
            </m:ctrlPr>
          </m:sSubPr>
          <m:e>
            <m:r>
              <w:rPr>
                <w:rFonts w:ascii="Cambria Math" w:hAnsi="Cambria Math"/>
                <w:lang w:val="en-GB"/>
              </w:rPr>
              <m:t>P</m:t>
            </m:r>
          </m:e>
          <m:sub>
            <m:r>
              <w:rPr>
                <w:rFonts w:ascii="Cambria Math" w:hAnsi="Cambria Math"/>
                <w:lang w:val="en-GB"/>
              </w:rPr>
              <m:t>c</m:t>
            </m:r>
          </m:sub>
        </m:sSub>
      </m:oMath>
      <w:r>
        <w:rPr>
          <w:rFonts w:ascii="Times New Roman" w:hAnsi="Times New Roman"/>
          <w:lang w:val="en-GB"/>
        </w:rPr>
        <w:t xml:space="preserve"> the wetted perimeter of the </w:t>
      </w:r>
    </w:p>
    <w:p w:rsidR="00DE7AC4" w:rsidRDefault="00DE7AC4" w:rsidP="00DE7AC4">
      <w:pPr>
        <w:spacing w:line="360" w:lineRule="auto"/>
        <w:jc w:val="center"/>
        <w:rPr>
          <w:rFonts w:ascii="Times New Roman" w:hAnsi="Times New Roman"/>
          <w:lang w:val="en-GB"/>
        </w:rPr>
      </w:pPr>
      <w:r>
        <w:rPr>
          <w:rFonts w:ascii="Times New Roman" w:hAnsi="Times New Roman"/>
          <w:noProof/>
          <w:lang w:eastAsia="it-IT"/>
        </w:rPr>
        <w:drawing>
          <wp:inline distT="0" distB="0" distL="0" distR="0">
            <wp:extent cx="4572000" cy="3429000"/>
            <wp:effectExtent l="19050" t="0" r="0" b="0"/>
            <wp:docPr id="1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srcRect/>
                    <a:stretch>
                      <a:fillRect/>
                    </a:stretch>
                  </pic:blipFill>
                  <pic:spPr bwMode="auto">
                    <a:xfrm>
                      <a:off x="0" y="0"/>
                      <a:ext cx="4572000" cy="3429000"/>
                    </a:xfrm>
                    <a:prstGeom prst="rect">
                      <a:avLst/>
                    </a:prstGeom>
                    <a:noFill/>
                    <a:ln w="9525">
                      <a:noFill/>
                      <a:miter lim="800000"/>
                      <a:headEnd/>
                      <a:tailEnd/>
                    </a:ln>
                  </pic:spPr>
                </pic:pic>
              </a:graphicData>
            </a:graphic>
          </wp:inline>
        </w:drawing>
      </w:r>
    </w:p>
    <w:p w:rsidR="00DE7AC4" w:rsidRPr="0034371C" w:rsidRDefault="00DE7AC4" w:rsidP="00DE7AC4">
      <w:pPr>
        <w:spacing w:after="240" w:line="360" w:lineRule="auto"/>
        <w:jc w:val="center"/>
        <w:rPr>
          <w:rFonts w:ascii="Times New Roman" w:hAnsi="Times New Roman"/>
          <w:b/>
          <w:sz w:val="20"/>
          <w:szCs w:val="18"/>
          <w:lang w:val="en-GB"/>
        </w:rPr>
      </w:pPr>
      <w:r w:rsidRPr="0034371C">
        <w:rPr>
          <w:rFonts w:ascii="Times New Roman" w:hAnsi="Times New Roman"/>
          <w:b/>
          <w:bCs/>
          <w:color w:val="000000" w:themeColor="text1"/>
          <w:sz w:val="18"/>
          <w:szCs w:val="19"/>
          <w:shd w:val="clear" w:color="auto" w:fill="FFFFFF"/>
          <w:lang w:val="en-GB"/>
        </w:rPr>
        <w:t>Fig.6.2. A sample mesh refinement for the convective Y-shaped fins model</w:t>
      </w:r>
      <w:r w:rsidR="0034371C" w:rsidRPr="0034371C">
        <w:rPr>
          <w:rFonts w:ascii="Times New Roman" w:hAnsi="Times New Roman"/>
          <w:b/>
          <w:bCs/>
          <w:color w:val="000000" w:themeColor="text1"/>
          <w:sz w:val="18"/>
          <w:szCs w:val="19"/>
          <w:shd w:val="clear" w:color="auto" w:fill="FFFFFF"/>
          <w:lang w:val="en-GB"/>
        </w:rPr>
        <w:t>l</w:t>
      </w:r>
      <w:r w:rsidRPr="0034371C">
        <w:rPr>
          <w:rFonts w:ascii="Times New Roman" w:hAnsi="Times New Roman"/>
          <w:b/>
          <w:bCs/>
          <w:color w:val="000000" w:themeColor="text1"/>
          <w:sz w:val="18"/>
          <w:szCs w:val="19"/>
          <w:shd w:val="clear" w:color="auto" w:fill="FFFFFF"/>
          <w:lang w:val="en-GB"/>
        </w:rPr>
        <w:t>ing</w:t>
      </w:r>
    </w:p>
    <w:p w:rsidR="00DD2835" w:rsidRPr="007B2318" w:rsidRDefault="00DD2835" w:rsidP="00DE7AC4">
      <w:pPr>
        <w:spacing w:after="240" w:line="360" w:lineRule="auto"/>
        <w:jc w:val="both"/>
        <w:rPr>
          <w:rFonts w:ascii="Times New Roman" w:hAnsi="Times New Roman"/>
          <w:b/>
          <w:sz w:val="20"/>
          <w:szCs w:val="18"/>
          <w:lang w:val="en-GB"/>
        </w:rPr>
      </w:pPr>
      <w:r>
        <w:rPr>
          <w:rFonts w:ascii="Times New Roman" w:hAnsi="Times New Roman"/>
          <w:lang w:val="en-GB"/>
        </w:rPr>
        <w:t>cross section. For the fluid-dynamic domain, the mesh was defined according to the lowest solid thickness of the assembly, represented by the tributary thickness; a maximum element size of the triple was admitted inside the steam far away from the boundaries. Fig.6.2 shows a sample mesh characterized by a minimum element size of 0.268 mm.</w:t>
      </w:r>
    </w:p>
    <w:p w:rsidR="00DD2835" w:rsidRPr="00DD2835" w:rsidRDefault="00DD2835" w:rsidP="00ED0156">
      <w:pPr>
        <w:spacing w:line="360" w:lineRule="auto"/>
        <w:jc w:val="both"/>
        <w:rPr>
          <w:rFonts w:ascii="Garamond" w:hAnsi="Garamond"/>
          <w:b/>
          <w:color w:val="000000" w:themeColor="text1"/>
          <w:szCs w:val="19"/>
          <w:shd w:val="clear" w:color="auto" w:fill="FFFFFF"/>
          <w:lang w:val="en-US"/>
        </w:rPr>
      </w:pPr>
      <w:r w:rsidRPr="00DD2835">
        <w:rPr>
          <w:rFonts w:ascii="Garamond" w:hAnsi="Garamond"/>
          <w:b/>
          <w:color w:val="000000" w:themeColor="text1"/>
          <w:szCs w:val="19"/>
          <w:shd w:val="clear" w:color="auto" w:fill="FFFFFF"/>
          <w:lang w:val="en-US"/>
        </w:rPr>
        <w:t>Results</w:t>
      </w:r>
    </w:p>
    <w:p w:rsidR="00DD2835" w:rsidRPr="00DD2835" w:rsidRDefault="00DD2835" w:rsidP="007B2318">
      <w:pPr>
        <w:spacing w:after="240" w:line="360" w:lineRule="auto"/>
        <w:jc w:val="both"/>
        <w:rPr>
          <w:rFonts w:ascii="Times New Roman" w:hAnsi="Times New Roman"/>
          <w:color w:val="000000" w:themeColor="text1"/>
          <w:szCs w:val="19"/>
          <w:shd w:val="clear" w:color="auto" w:fill="FFFFFF"/>
          <w:lang w:val="en-US"/>
        </w:rPr>
      </w:pPr>
      <w:r w:rsidRPr="00DD2835">
        <w:rPr>
          <w:rFonts w:ascii="Times New Roman" w:hAnsi="Times New Roman"/>
          <w:lang w:val="en-US"/>
        </w:rPr>
        <w:t xml:space="preserve">In this work we have investigated different kinds of Y-shaped fins characterized by three different aspect ratios </w:t>
      </w:r>
      <m:oMath>
        <m:r>
          <w:rPr>
            <w:rFonts w:ascii="Cambria Math" w:hAnsi="Cambria Math"/>
            <w:color w:val="000000" w:themeColor="text1"/>
            <w:szCs w:val="19"/>
            <w:shd w:val="clear" w:color="auto" w:fill="FFFFFF"/>
          </w:rPr>
          <m:t>φ</m:t>
        </m:r>
      </m:oMath>
      <w:r w:rsidRPr="00DD2835">
        <w:rPr>
          <w:rFonts w:ascii="Times New Roman" w:hAnsi="Times New Roman"/>
          <w:color w:val="000000" w:themeColor="text1"/>
          <w:szCs w:val="19"/>
          <w:shd w:val="clear" w:color="auto" w:fill="FFFFFF"/>
          <w:lang w:val="en-US"/>
        </w:rPr>
        <w:t xml:space="preserve"> (0.10, 0.15, 0.20), </w:t>
      </w:r>
      <w:r w:rsidRPr="00DD2835">
        <w:rPr>
          <w:rFonts w:ascii="Times New Roman" w:hAnsi="Times New Roman"/>
          <w:lang w:val="en-US"/>
        </w:rPr>
        <w:t xml:space="preserve">three values of </w:t>
      </w:r>
      <m:oMath>
        <m:r>
          <w:rPr>
            <w:rFonts w:ascii="Cambria Math" w:hAnsi="Cambria Math"/>
            <w:color w:val="000000" w:themeColor="text1"/>
            <w:szCs w:val="19"/>
            <w:shd w:val="clear" w:color="auto" w:fill="FFFFFF"/>
            <w:lang w:val="en-US"/>
          </w:rPr>
          <m:t xml:space="preserve"> </m:t>
        </m:r>
        <m:r>
          <w:rPr>
            <w:rFonts w:ascii="Cambria Math" w:hAnsi="Cambria Math"/>
            <w:color w:val="000000" w:themeColor="text1"/>
            <w:szCs w:val="19"/>
            <w:shd w:val="clear" w:color="auto" w:fill="FFFFFF"/>
          </w:rPr>
          <m:t>α</m:t>
        </m:r>
      </m:oMath>
      <w:r w:rsidRPr="00DD2835">
        <w:rPr>
          <w:rFonts w:ascii="Times New Roman" w:hAnsi="Times New Roman"/>
          <w:color w:val="000000" w:themeColor="text1"/>
          <w:szCs w:val="19"/>
          <w:shd w:val="clear" w:color="auto" w:fill="FFFFFF"/>
          <w:lang w:val="en-US"/>
        </w:rPr>
        <w:t xml:space="preserve"> (40°, 60°, 80°). Also, two different values of average initial velocity were investigated: 1 m/s and 3 m/s. All the Y-shaped fin instances modeled in laminar flow conditions are described in the following cases. The Reynolds number at the inlet is defined as:</w:t>
      </w:r>
    </w:p>
    <w:p w:rsidR="00DD2835" w:rsidRPr="00DD2835" w:rsidRDefault="00DD2835" w:rsidP="007B2318">
      <w:pPr>
        <w:spacing w:after="240" w:line="360" w:lineRule="auto"/>
        <w:jc w:val="both"/>
        <w:rPr>
          <w:rFonts w:ascii="Times New Roman" w:hAnsi="Times New Roman"/>
          <w:color w:val="000000" w:themeColor="text1"/>
          <w:szCs w:val="19"/>
          <w:shd w:val="clear" w:color="auto" w:fill="FFFFFF"/>
          <w:lang w:val="en-US"/>
        </w:rPr>
      </w:pPr>
      <w:r w:rsidRPr="00DD2835">
        <w:rPr>
          <w:rFonts w:ascii="Times New Roman" w:hAnsi="Times New Roman"/>
          <w:color w:val="000000" w:themeColor="text1"/>
          <w:szCs w:val="19"/>
          <w:shd w:val="clear" w:color="auto" w:fill="FFFFFF"/>
          <w:lang w:val="en-US"/>
        </w:rPr>
        <w:tab/>
      </w:r>
      <m:oMath>
        <m:r>
          <w:rPr>
            <w:rFonts w:ascii="Cambria Math" w:hAnsi="Cambria Math"/>
            <w:color w:val="000000" w:themeColor="text1"/>
            <w:shd w:val="clear" w:color="auto" w:fill="FFFFFF"/>
          </w:rPr>
          <m:t>Re</m:t>
        </m:r>
        <m:r>
          <w:rPr>
            <w:rFonts w:ascii="Cambria Math" w:hAnsi="Cambria Math"/>
            <w:color w:val="000000" w:themeColor="text1"/>
            <w:shd w:val="clear" w:color="auto" w:fill="FFFFFF"/>
            <w:lang w:val="en-US"/>
          </w:rPr>
          <m:t>=</m:t>
        </m:r>
        <m:f>
          <m:fPr>
            <m:ctrlPr>
              <w:rPr>
                <w:rFonts w:ascii="Cambria Math" w:hAnsi="Cambria Math"/>
                <w:i/>
                <w:color w:val="000000" w:themeColor="text1"/>
                <w:shd w:val="clear" w:color="auto" w:fill="FFFFFF"/>
              </w:rPr>
            </m:ctrlPr>
          </m:fPr>
          <m:num>
            <m:sSub>
              <m:sSubPr>
                <m:ctrlPr>
                  <w:rPr>
                    <w:rFonts w:ascii="Cambria Math" w:hAnsi="Cambria Math"/>
                    <w:i/>
                  </w:rPr>
                </m:ctrlPr>
              </m:sSubPr>
              <m:e>
                <m:r>
                  <w:rPr>
                    <w:rFonts w:ascii="Cambria Math" w:hAnsi="Cambria Math"/>
                  </w:rPr>
                  <m:t>ρ</m:t>
                </m:r>
              </m:e>
              <m:sub>
                <m:r>
                  <w:rPr>
                    <w:rFonts w:ascii="Cambria Math" w:hAnsi="Cambria Math"/>
                  </w:rPr>
                  <m:t>air</m:t>
                </m:r>
              </m:sub>
            </m:sSub>
            <m:acc>
              <m:accPr>
                <m:chr m:val="̅"/>
                <m:ctrlPr>
                  <w:rPr>
                    <w:rFonts w:ascii="Cambria Math" w:hAnsi="Cambria Math"/>
                    <w:i/>
                    <w:lang w:val="en-GB"/>
                  </w:rPr>
                </m:ctrlPr>
              </m:accPr>
              <m:e>
                <m:r>
                  <w:rPr>
                    <w:rFonts w:ascii="Cambria Math" w:hAnsi="Cambria Math"/>
                    <w:lang w:val="en-GB"/>
                  </w:rPr>
                  <m:t>u</m:t>
                </m:r>
              </m:e>
            </m:acc>
            <m:r>
              <w:rPr>
                <w:rFonts w:ascii="Cambria Math" w:hAnsi="Cambria Math"/>
                <w:lang w:val="en-GB"/>
              </w:rPr>
              <m:t>L</m:t>
            </m:r>
          </m:num>
          <m:den>
            <m:r>
              <w:rPr>
                <w:rFonts w:ascii="Cambria Math" w:hAnsi="Cambria Math"/>
              </w:rPr>
              <m:t>μ</m:t>
            </m:r>
          </m:den>
        </m:f>
      </m:oMath>
      <w:r w:rsidRPr="00DD2835">
        <w:rPr>
          <w:rFonts w:ascii="Times New Roman" w:hAnsi="Times New Roman"/>
          <w:color w:val="000000" w:themeColor="text1"/>
          <w:shd w:val="clear" w:color="auto" w:fill="FFFFFF"/>
          <w:lang w:val="en-US"/>
        </w:rPr>
        <w:t xml:space="preserve">  </w:t>
      </w:r>
      <w:r w:rsidRPr="00DD2835">
        <w:rPr>
          <w:rFonts w:ascii="Times New Roman" w:hAnsi="Times New Roman"/>
          <w:color w:val="000000" w:themeColor="text1"/>
          <w:szCs w:val="19"/>
          <w:shd w:val="clear" w:color="auto" w:fill="FFFFFF"/>
          <w:lang w:val="en-US"/>
        </w:rPr>
        <w:tab/>
      </w:r>
      <w:r w:rsidRPr="00DD2835">
        <w:rPr>
          <w:rFonts w:ascii="Times New Roman" w:hAnsi="Times New Roman"/>
          <w:color w:val="000000" w:themeColor="text1"/>
          <w:szCs w:val="19"/>
          <w:shd w:val="clear" w:color="auto" w:fill="FFFFFF"/>
          <w:lang w:val="en-US"/>
        </w:rPr>
        <w:tab/>
      </w:r>
      <w:r w:rsidR="007B2318">
        <w:rPr>
          <w:rFonts w:ascii="Times New Roman" w:hAnsi="Times New Roman"/>
          <w:color w:val="000000" w:themeColor="text1"/>
          <w:szCs w:val="19"/>
          <w:shd w:val="clear" w:color="auto" w:fill="FFFFFF"/>
          <w:lang w:val="en-US"/>
        </w:rPr>
        <w:tab/>
      </w:r>
      <w:r w:rsidR="007B2318">
        <w:rPr>
          <w:rFonts w:ascii="Times New Roman" w:hAnsi="Times New Roman"/>
          <w:color w:val="000000" w:themeColor="text1"/>
          <w:szCs w:val="19"/>
          <w:shd w:val="clear" w:color="auto" w:fill="FFFFFF"/>
          <w:lang w:val="en-US"/>
        </w:rPr>
        <w:tab/>
      </w:r>
      <w:r w:rsidR="007B2318">
        <w:rPr>
          <w:rFonts w:ascii="Times New Roman" w:hAnsi="Times New Roman"/>
          <w:color w:val="000000" w:themeColor="text1"/>
          <w:szCs w:val="19"/>
          <w:shd w:val="clear" w:color="auto" w:fill="FFFFFF"/>
          <w:lang w:val="en-US"/>
        </w:rPr>
        <w:tab/>
      </w:r>
      <w:r w:rsidR="007B2318">
        <w:rPr>
          <w:rFonts w:ascii="Times New Roman" w:hAnsi="Times New Roman"/>
          <w:color w:val="000000" w:themeColor="text1"/>
          <w:szCs w:val="19"/>
          <w:shd w:val="clear" w:color="auto" w:fill="FFFFFF"/>
          <w:lang w:val="en-US"/>
        </w:rPr>
        <w:tab/>
      </w:r>
      <w:r w:rsidR="007B2318">
        <w:rPr>
          <w:rFonts w:ascii="Times New Roman" w:hAnsi="Times New Roman"/>
          <w:color w:val="000000" w:themeColor="text1"/>
          <w:szCs w:val="19"/>
          <w:shd w:val="clear" w:color="auto" w:fill="FFFFFF"/>
          <w:lang w:val="en-US"/>
        </w:rPr>
        <w:tab/>
      </w:r>
      <w:r w:rsidR="007B2318">
        <w:rPr>
          <w:rFonts w:ascii="Times New Roman" w:hAnsi="Times New Roman"/>
          <w:color w:val="000000" w:themeColor="text1"/>
          <w:szCs w:val="19"/>
          <w:shd w:val="clear" w:color="auto" w:fill="FFFFFF"/>
          <w:lang w:val="en-US"/>
        </w:rPr>
        <w:tab/>
      </w:r>
      <w:r w:rsidRPr="00DD2835">
        <w:rPr>
          <w:rFonts w:ascii="Times New Roman" w:hAnsi="Times New Roman"/>
          <w:color w:val="000000" w:themeColor="text1"/>
          <w:szCs w:val="19"/>
          <w:shd w:val="clear" w:color="auto" w:fill="FFFFFF"/>
          <w:lang w:val="en-US"/>
        </w:rPr>
        <w:tab/>
        <w:t>(6.9)</w:t>
      </w:r>
    </w:p>
    <w:p w:rsidR="00DD2835" w:rsidRPr="00DD2835" w:rsidRDefault="00DD2835" w:rsidP="007B2318">
      <w:pPr>
        <w:spacing w:after="240" w:line="360" w:lineRule="auto"/>
        <w:jc w:val="both"/>
        <w:rPr>
          <w:rFonts w:ascii="Times New Roman" w:hAnsi="Times New Roman"/>
          <w:lang w:val="en-US"/>
        </w:rPr>
      </w:pPr>
      <w:r w:rsidRPr="00DD2835">
        <w:rPr>
          <w:rFonts w:ascii="Times New Roman" w:hAnsi="Times New Roman"/>
          <w:color w:val="000000" w:themeColor="text1"/>
          <w:shd w:val="clear" w:color="auto" w:fill="FFFFFF"/>
          <w:lang w:val="en-US"/>
        </w:rPr>
        <w:lastRenderedPageBreak/>
        <w:t xml:space="preserve">where </w:t>
      </w:r>
      <m:oMath>
        <m:sSub>
          <m:sSubPr>
            <m:ctrlPr>
              <w:rPr>
                <w:rFonts w:ascii="Cambria Math" w:hAnsi="Cambria Math"/>
                <w:i/>
              </w:rPr>
            </m:ctrlPr>
          </m:sSubPr>
          <m:e>
            <m:r>
              <w:rPr>
                <w:rFonts w:ascii="Cambria Math" w:hAnsi="Cambria Math"/>
              </w:rPr>
              <m:t>ρ</m:t>
            </m:r>
          </m:e>
          <m:sub>
            <m:r>
              <w:rPr>
                <w:rFonts w:ascii="Cambria Math" w:hAnsi="Cambria Math"/>
              </w:rPr>
              <m:t>air</m:t>
            </m:r>
          </m:sub>
        </m:sSub>
      </m:oMath>
      <w:r w:rsidRPr="00DD2835">
        <w:rPr>
          <w:rFonts w:ascii="Times New Roman" w:hAnsi="Times New Roman"/>
          <w:lang w:val="en-US"/>
        </w:rPr>
        <w:t xml:space="preserve"> is the fluid density, </w:t>
      </w:r>
      <m:oMath>
        <m:acc>
          <m:accPr>
            <m:chr m:val="̅"/>
            <m:ctrlPr>
              <w:rPr>
                <w:rFonts w:ascii="Cambria Math" w:hAnsi="Cambria Math"/>
                <w:i/>
                <w:lang w:val="en-GB"/>
              </w:rPr>
            </m:ctrlPr>
          </m:accPr>
          <m:e>
            <m:r>
              <w:rPr>
                <w:rFonts w:ascii="Cambria Math" w:hAnsi="Cambria Math"/>
                <w:lang w:val="en-GB"/>
              </w:rPr>
              <m:t>u</m:t>
            </m:r>
          </m:e>
        </m:acc>
      </m:oMath>
      <w:r>
        <w:rPr>
          <w:rFonts w:ascii="Times New Roman" w:hAnsi="Times New Roman"/>
          <w:lang w:val="en-GB"/>
        </w:rPr>
        <w:t xml:space="preserve"> is the average velocity at the inlet of the channel, </w:t>
      </w:r>
      <m:oMath>
        <m:r>
          <w:rPr>
            <w:rFonts w:ascii="Cambria Math" w:hAnsi="Cambria Math"/>
            <w:lang w:val="en-GB"/>
          </w:rPr>
          <m:t>L</m:t>
        </m:r>
      </m:oMath>
      <w:r>
        <w:rPr>
          <w:rFonts w:ascii="Times New Roman" w:hAnsi="Times New Roman"/>
          <w:lang w:val="en-GB"/>
        </w:rPr>
        <w:t xml:space="preserve"> is the hydraulic diameter and </w:t>
      </w:r>
      <m:oMath>
        <m:r>
          <w:rPr>
            <w:rFonts w:ascii="Cambria Math" w:hAnsi="Cambria Math"/>
          </w:rPr>
          <m:t>μ</m:t>
        </m:r>
      </m:oMath>
      <w:r w:rsidRPr="00DD2835">
        <w:rPr>
          <w:rFonts w:ascii="Times New Roman" w:hAnsi="Times New Roman"/>
          <w:lang w:val="en-US"/>
        </w:rPr>
        <w:t xml:space="preserve"> is the dynamic viscosity of the fluid. The dimensional heat flux is calculated as:</w:t>
      </w:r>
    </w:p>
    <w:p w:rsidR="00DD2835" w:rsidRPr="00DD2835" w:rsidRDefault="00DD2835" w:rsidP="007B2318">
      <w:pPr>
        <w:spacing w:after="240" w:line="360" w:lineRule="auto"/>
        <w:jc w:val="both"/>
        <w:rPr>
          <w:rFonts w:ascii="Times New Roman" w:hAnsi="Times New Roman"/>
          <w:lang w:val="en-US"/>
        </w:rPr>
      </w:pPr>
      <w:r w:rsidRPr="00DD2835">
        <w:rPr>
          <w:rFonts w:ascii="Times New Roman" w:hAnsi="Times New Roman"/>
          <w:lang w:val="en-US"/>
        </w:rPr>
        <w:tab/>
      </w:r>
      <m:oMath>
        <m:acc>
          <m:accPr>
            <m:chr m:val="̃"/>
            <m:ctrlPr>
              <w:rPr>
                <w:rFonts w:ascii="Cambria Math" w:hAnsi="Cambria Math"/>
                <w:i/>
              </w:rPr>
            </m:ctrlPr>
          </m:accPr>
          <m:e>
            <m:r>
              <w:rPr>
                <w:rFonts w:ascii="Cambria Math" w:hAnsi="Cambria Math"/>
              </w:rPr>
              <m:t>q</m:t>
            </m:r>
          </m:e>
        </m:acc>
        <m:r>
          <w:rPr>
            <w:rFonts w:ascii="Cambria Math" w:hAnsi="Cambria Math"/>
            <w:lang w:val="en-US"/>
          </w:rPr>
          <m:t>=</m:t>
        </m:r>
        <m:f>
          <m:fPr>
            <m:ctrlPr>
              <w:rPr>
                <w:rFonts w:ascii="Cambria Math" w:hAnsi="Cambria Math"/>
                <w:i/>
              </w:rPr>
            </m:ctrlPr>
          </m:fPr>
          <m:num>
            <m:r>
              <w:rPr>
                <w:rFonts w:ascii="Cambria Math" w:hAnsi="Cambria Math"/>
              </w:rPr>
              <m:t>Q</m:t>
            </m:r>
          </m:num>
          <m:den>
            <m:sSub>
              <m:sSubPr>
                <m:ctrlPr>
                  <w:rPr>
                    <w:rFonts w:ascii="Cambria Math" w:hAnsi="Cambria Math"/>
                    <w:i/>
                  </w:rPr>
                </m:ctrlPr>
              </m:sSubPr>
              <m:e>
                <m:r>
                  <w:rPr>
                    <w:rFonts w:ascii="Cambria Math" w:hAnsi="Cambria Math"/>
                  </w:rPr>
                  <m:t>k</m:t>
                </m:r>
              </m:e>
              <m:sub>
                <m:r>
                  <w:rPr>
                    <w:rFonts w:ascii="Cambria Math" w:hAnsi="Cambria Math"/>
                  </w:rPr>
                  <m:t>al</m:t>
                </m:r>
              </m:sub>
            </m:sSub>
            <m:r>
              <w:rPr>
                <w:rFonts w:ascii="Cambria Math" w:hAnsi="Cambria Math"/>
              </w:rPr>
              <m:t>W</m:t>
            </m:r>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rPr>
                  <m:t>b</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m:t>
                </m:r>
              </m:sub>
            </m:sSub>
            <m:r>
              <w:rPr>
                <w:rFonts w:ascii="Cambria Math" w:hAnsi="Cambria Math"/>
                <w:lang w:val="en-US"/>
              </w:rPr>
              <m:t>)</m:t>
            </m:r>
          </m:den>
        </m:f>
      </m:oMath>
      <w:r w:rsidR="007B2318">
        <w:rPr>
          <w:rFonts w:ascii="Times New Roman" w:hAnsi="Times New Roman"/>
          <w:lang w:val="en-US"/>
        </w:rPr>
        <w:t xml:space="preserve"> </w:t>
      </w:r>
      <w:r w:rsidR="007B2318">
        <w:rPr>
          <w:rFonts w:ascii="Times New Roman" w:hAnsi="Times New Roman"/>
          <w:lang w:val="en-US"/>
        </w:rPr>
        <w:tab/>
      </w:r>
      <w:r w:rsidR="007B2318">
        <w:rPr>
          <w:rFonts w:ascii="Times New Roman" w:hAnsi="Times New Roman"/>
          <w:lang w:val="en-US"/>
        </w:rPr>
        <w:tab/>
      </w:r>
      <w:r w:rsidR="007B2318">
        <w:rPr>
          <w:rFonts w:ascii="Times New Roman" w:hAnsi="Times New Roman"/>
          <w:lang w:val="en-US"/>
        </w:rPr>
        <w:tab/>
      </w:r>
      <w:r w:rsidR="007B2318">
        <w:rPr>
          <w:rFonts w:ascii="Times New Roman" w:hAnsi="Times New Roman"/>
          <w:lang w:val="en-US"/>
        </w:rPr>
        <w:tab/>
      </w:r>
      <w:r w:rsidR="007B2318">
        <w:rPr>
          <w:rFonts w:ascii="Times New Roman" w:hAnsi="Times New Roman"/>
          <w:lang w:val="en-US"/>
        </w:rPr>
        <w:tab/>
      </w:r>
      <w:r w:rsidR="007B2318">
        <w:rPr>
          <w:rFonts w:ascii="Times New Roman" w:hAnsi="Times New Roman"/>
          <w:lang w:val="en-US"/>
        </w:rPr>
        <w:tab/>
      </w:r>
      <w:r w:rsidR="007B2318">
        <w:rPr>
          <w:rFonts w:ascii="Times New Roman" w:hAnsi="Times New Roman"/>
          <w:lang w:val="en-US"/>
        </w:rPr>
        <w:tab/>
        <w:t xml:space="preserve">          (6.10)</w:t>
      </w:r>
    </w:p>
    <w:p w:rsidR="00DD2835" w:rsidRPr="00DD2835" w:rsidRDefault="00DD2835" w:rsidP="007B2318">
      <w:pPr>
        <w:spacing w:after="240" w:line="360" w:lineRule="auto"/>
        <w:jc w:val="both"/>
        <w:rPr>
          <w:rFonts w:ascii="Times New Roman" w:hAnsi="Times New Roman"/>
          <w:lang w:val="en-US"/>
        </w:rPr>
      </w:pPr>
      <w:r w:rsidRPr="00DD2835">
        <w:rPr>
          <w:rFonts w:ascii="Times New Roman" w:hAnsi="Times New Roman"/>
          <w:lang w:val="en-US"/>
        </w:rPr>
        <w:t xml:space="preserve">where </w:t>
      </w:r>
      <m:oMath>
        <m:r>
          <w:rPr>
            <w:rFonts w:ascii="Cambria Math" w:hAnsi="Cambria Math"/>
          </w:rPr>
          <m:t>Q</m:t>
        </m:r>
      </m:oMath>
      <w:r w:rsidRPr="00DD2835">
        <w:rPr>
          <w:rFonts w:ascii="Times New Roman" w:hAnsi="Times New Roman"/>
          <w:lang w:val="en-US"/>
        </w:rPr>
        <w:t xml:space="preserve"> (W) is the total heat flux through the root of the assembly. The heat transfer coefficient is defined as:</w:t>
      </w:r>
    </w:p>
    <w:p w:rsidR="00DD2835" w:rsidRPr="00DD2835" w:rsidRDefault="00DD2835" w:rsidP="007B2318">
      <w:pPr>
        <w:spacing w:after="240" w:line="360" w:lineRule="auto"/>
        <w:jc w:val="both"/>
        <w:rPr>
          <w:rFonts w:ascii="Times New Roman" w:hAnsi="Times New Roman"/>
          <w:lang w:val="en-US"/>
        </w:rPr>
      </w:pPr>
      <w:r>
        <w:rPr>
          <w:rFonts w:ascii="Times New Roman" w:hAnsi="Times New Roman"/>
          <w:lang w:val="en-GB"/>
        </w:rPr>
        <w:tab/>
      </w:r>
      <m:oMath>
        <m:acc>
          <m:accPr>
            <m:chr m:val="̅"/>
            <m:ctrlPr>
              <w:rPr>
                <w:rFonts w:ascii="Cambria Math" w:hAnsi="Cambria Math"/>
                <w:i/>
                <w:lang w:val="en-GB"/>
              </w:rPr>
            </m:ctrlPr>
          </m:accPr>
          <m:e>
            <m:r>
              <w:rPr>
                <w:rFonts w:ascii="Cambria Math" w:hAnsi="Cambria Math"/>
                <w:lang w:val="en-GB"/>
              </w:rPr>
              <m:t>h</m:t>
            </m:r>
          </m:e>
        </m:acc>
        <m:r>
          <w:rPr>
            <w:rFonts w:ascii="Cambria Math" w:hAnsi="Cambria Math"/>
            <w:lang w:val="en-US"/>
          </w:rPr>
          <m:t>=</m:t>
        </m:r>
        <m:f>
          <m:fPr>
            <m:ctrlPr>
              <w:rPr>
                <w:rFonts w:ascii="Cambria Math" w:hAnsi="Cambria Math"/>
                <w:i/>
              </w:rPr>
            </m:ctrlPr>
          </m:fPr>
          <m:num>
            <m:r>
              <w:rPr>
                <w:rFonts w:ascii="Cambria Math" w:hAnsi="Cambria Math"/>
              </w:rPr>
              <m:t>Q</m:t>
            </m:r>
          </m:num>
          <m:den>
            <m:sSub>
              <m:sSubPr>
                <m:ctrlPr>
                  <w:rPr>
                    <w:rFonts w:ascii="Cambria Math" w:hAnsi="Cambria Math"/>
                    <w:bCs/>
                    <w:i/>
                    <w:color w:val="000000" w:themeColor="text1"/>
                    <w:shd w:val="clear" w:color="auto" w:fill="FFFFFF"/>
                  </w:rPr>
                </m:ctrlPr>
              </m:sSubPr>
              <m:e>
                <m:r>
                  <w:rPr>
                    <w:rFonts w:ascii="Cambria Math" w:hAnsi="Cambria Math"/>
                    <w:color w:val="000000" w:themeColor="text1"/>
                    <w:shd w:val="clear" w:color="auto" w:fill="FFFFFF"/>
                  </w:rPr>
                  <m:t>A</m:t>
                </m:r>
              </m:e>
              <m:sub>
                <m:r>
                  <w:rPr>
                    <w:rFonts w:ascii="Cambria Math" w:hAnsi="Cambria Math"/>
                    <w:color w:val="000000" w:themeColor="text1"/>
                    <w:shd w:val="clear" w:color="auto" w:fill="FFFFFF"/>
                  </w:rPr>
                  <m:t>f</m:t>
                </m:r>
              </m:sub>
            </m:sSub>
            <m:r>
              <w:rPr>
                <w:rFonts w:ascii="Cambria Math" w:hAnsi="Cambria Math"/>
              </w:rPr>
              <m:t>W</m:t>
            </m:r>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rPr>
                  <m:t>b</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m:t>
                </m:r>
              </m:sub>
            </m:sSub>
            <m:r>
              <w:rPr>
                <w:rFonts w:ascii="Cambria Math" w:hAnsi="Cambria Math"/>
                <w:lang w:val="en-US"/>
              </w:rPr>
              <m:t>)</m:t>
            </m:r>
          </m:den>
        </m:f>
      </m:oMath>
      <w:r w:rsidR="007B2318">
        <w:rPr>
          <w:rFonts w:ascii="Times New Roman" w:hAnsi="Times New Roman"/>
          <w:lang w:val="en-US"/>
        </w:rPr>
        <w:t xml:space="preserve"> </w:t>
      </w:r>
      <w:r w:rsidR="007B2318">
        <w:rPr>
          <w:rFonts w:ascii="Times New Roman" w:hAnsi="Times New Roman"/>
          <w:lang w:val="en-US"/>
        </w:rPr>
        <w:tab/>
      </w:r>
      <w:r w:rsidR="007B2318">
        <w:rPr>
          <w:rFonts w:ascii="Times New Roman" w:hAnsi="Times New Roman"/>
          <w:lang w:val="en-US"/>
        </w:rPr>
        <w:tab/>
      </w:r>
      <w:r w:rsidR="007B2318">
        <w:rPr>
          <w:rFonts w:ascii="Times New Roman" w:hAnsi="Times New Roman"/>
          <w:lang w:val="en-US"/>
        </w:rPr>
        <w:tab/>
      </w:r>
      <w:r w:rsidR="007B2318">
        <w:rPr>
          <w:rFonts w:ascii="Times New Roman" w:hAnsi="Times New Roman"/>
          <w:lang w:val="en-US"/>
        </w:rPr>
        <w:tab/>
      </w:r>
      <w:r w:rsidR="007B2318">
        <w:rPr>
          <w:rFonts w:ascii="Times New Roman" w:hAnsi="Times New Roman"/>
          <w:lang w:val="en-US"/>
        </w:rPr>
        <w:tab/>
      </w:r>
      <w:r w:rsidR="007B2318">
        <w:rPr>
          <w:rFonts w:ascii="Times New Roman" w:hAnsi="Times New Roman"/>
          <w:lang w:val="en-US"/>
        </w:rPr>
        <w:tab/>
      </w:r>
      <w:r w:rsidR="007B2318">
        <w:rPr>
          <w:rFonts w:ascii="Times New Roman" w:hAnsi="Times New Roman"/>
          <w:lang w:val="en-US"/>
        </w:rPr>
        <w:tab/>
        <w:t xml:space="preserve">       </w:t>
      </w:r>
      <w:r w:rsidRPr="00DD2835">
        <w:rPr>
          <w:rFonts w:ascii="Times New Roman" w:hAnsi="Times New Roman"/>
          <w:lang w:val="en-US"/>
        </w:rPr>
        <w:t xml:space="preserve">   (6.11)</w:t>
      </w:r>
    </w:p>
    <w:p w:rsidR="005D1F92" w:rsidRDefault="00DD2835" w:rsidP="005D1F92">
      <w:pPr>
        <w:spacing w:line="360" w:lineRule="auto"/>
        <w:jc w:val="both"/>
        <w:rPr>
          <w:rFonts w:ascii="Times New Roman" w:hAnsi="Times New Roman"/>
          <w:lang w:val="en-US"/>
        </w:rPr>
      </w:pPr>
      <w:r w:rsidRPr="00DD2835">
        <w:rPr>
          <w:rFonts w:ascii="Times New Roman" w:hAnsi="Times New Roman"/>
          <w:lang w:val="en-US"/>
        </w:rPr>
        <w:t xml:space="preserve">being </w:t>
      </w:r>
      <m:oMath>
        <m:sSub>
          <m:sSubPr>
            <m:ctrlPr>
              <w:rPr>
                <w:rFonts w:ascii="Cambria Math" w:hAnsi="Cambria Math"/>
                <w:bCs/>
                <w:i/>
                <w:color w:val="000000" w:themeColor="text1"/>
                <w:szCs w:val="19"/>
                <w:shd w:val="clear" w:color="auto" w:fill="FFFFFF"/>
              </w:rPr>
            </m:ctrlPr>
          </m:sSubPr>
          <m:e>
            <m:r>
              <w:rPr>
                <w:rFonts w:ascii="Cambria Math" w:hAnsi="Cambria Math"/>
                <w:color w:val="000000" w:themeColor="text1"/>
                <w:szCs w:val="19"/>
                <w:shd w:val="clear" w:color="auto" w:fill="FFFFFF"/>
              </w:rPr>
              <m:t>A</m:t>
            </m:r>
          </m:e>
          <m:sub>
            <m:r>
              <w:rPr>
                <w:rFonts w:ascii="Cambria Math" w:hAnsi="Cambria Math"/>
                <w:color w:val="000000" w:themeColor="text1"/>
                <w:szCs w:val="19"/>
                <w:shd w:val="clear" w:color="auto" w:fill="FFFFFF"/>
              </w:rPr>
              <m:t>f</m:t>
            </m:r>
          </m:sub>
        </m:sSub>
        <m:r>
          <w:rPr>
            <w:rFonts w:ascii="Cambria Math" w:hAnsi="Cambria Math"/>
          </w:rPr>
          <m:t>W</m:t>
        </m:r>
      </m:oMath>
      <w:r w:rsidRPr="00DD2835">
        <w:rPr>
          <w:rFonts w:ascii="Times New Roman" w:hAnsi="Times New Roman"/>
          <w:lang w:val="en-US"/>
        </w:rPr>
        <w:t xml:space="preserve"> the wetted surface of the fin.</w:t>
      </w:r>
    </w:p>
    <w:p w:rsidR="006D5E7C" w:rsidRPr="005D1F92" w:rsidRDefault="00DD2835" w:rsidP="005D1F92">
      <w:pPr>
        <w:spacing w:line="360" w:lineRule="auto"/>
        <w:jc w:val="both"/>
        <w:rPr>
          <w:rFonts w:ascii="Times New Roman" w:hAnsi="Times New Roman"/>
          <w:lang w:val="en-US"/>
        </w:rPr>
      </w:pPr>
      <w:r w:rsidRPr="005D1F92">
        <w:rPr>
          <w:rFonts w:ascii="Times New Roman" w:hAnsi="Times New Roman"/>
          <w:b/>
          <w:color w:val="000000" w:themeColor="text1"/>
          <w:szCs w:val="19"/>
          <w:shd w:val="clear" w:color="auto" w:fill="FFFFFF"/>
          <w:lang w:val="en-US"/>
        </w:rPr>
        <w:t>Cases 1-3</w:t>
      </w:r>
      <w:r w:rsidR="005D1F92">
        <w:rPr>
          <w:rFonts w:ascii="Times New Roman" w:hAnsi="Times New Roman"/>
          <w:lang w:val="en-US"/>
        </w:rPr>
        <w:t xml:space="preserve">. </w:t>
      </w:r>
      <w:r w:rsidRPr="00DD2835">
        <w:rPr>
          <w:rFonts w:ascii="Times New Roman" w:hAnsi="Times New Roman"/>
          <w:color w:val="000000" w:themeColor="text1"/>
          <w:szCs w:val="19"/>
          <w:shd w:val="clear" w:color="auto" w:fill="FFFFFF"/>
          <w:lang w:val="en-US"/>
        </w:rPr>
        <w:t xml:space="preserve">Cases 1, 2 and 3 regards the </w:t>
      </w:r>
      <w:r w:rsidR="009237D1">
        <w:rPr>
          <w:rFonts w:ascii="Times New Roman" w:hAnsi="Times New Roman"/>
          <w:color w:val="000000" w:themeColor="text1"/>
          <w:szCs w:val="19"/>
          <w:shd w:val="clear" w:color="auto" w:fill="FFFFFF"/>
          <w:lang w:val="en-US"/>
        </w:rPr>
        <w:t>modelling</w:t>
      </w:r>
      <w:r w:rsidRPr="00DD2835">
        <w:rPr>
          <w:rFonts w:ascii="Times New Roman" w:hAnsi="Times New Roman"/>
          <w:color w:val="000000" w:themeColor="text1"/>
          <w:szCs w:val="19"/>
          <w:shd w:val="clear" w:color="auto" w:fill="FFFFFF"/>
          <w:lang w:val="en-US"/>
        </w:rPr>
        <w:t xml:space="preserve"> of assembly characterized by an aspect ratio of </w:t>
      </w:r>
      <m:oMath>
        <m:r>
          <w:rPr>
            <w:rFonts w:ascii="Cambria Math" w:hAnsi="Cambria Math"/>
            <w:color w:val="000000" w:themeColor="text1"/>
            <w:szCs w:val="19"/>
            <w:shd w:val="clear" w:color="auto" w:fill="FFFFFF"/>
          </w:rPr>
          <m:t>φ</m:t>
        </m:r>
      </m:oMath>
      <w:r w:rsidRPr="00DD2835">
        <w:rPr>
          <w:rFonts w:ascii="Times New Roman" w:hAnsi="Times New Roman"/>
          <w:color w:val="000000" w:themeColor="text1"/>
          <w:szCs w:val="19"/>
          <w:shd w:val="clear" w:color="auto" w:fill="FFFFFF"/>
          <w:lang w:val="en-US"/>
        </w:rPr>
        <w:t xml:space="preserve"> = 0.10 subjected to a laminar inflow at 1 m/s. The results are reported in Table 6.</w:t>
      </w:r>
      <w:r w:rsidR="00116FEB">
        <w:rPr>
          <w:rFonts w:ascii="Times New Roman" w:hAnsi="Times New Roman"/>
          <w:color w:val="000000" w:themeColor="text1"/>
          <w:szCs w:val="19"/>
          <w:shd w:val="clear" w:color="auto" w:fill="FFFFFF"/>
          <w:lang w:val="en-US"/>
        </w:rPr>
        <w:t>3</w:t>
      </w:r>
      <w:r w:rsidRPr="00DD2835">
        <w:rPr>
          <w:rFonts w:ascii="Times New Roman" w:hAnsi="Times New Roman"/>
          <w:color w:val="000000" w:themeColor="text1"/>
          <w:szCs w:val="19"/>
          <w:shd w:val="clear" w:color="auto" w:fill="FFFFFF"/>
          <w:lang w:val="en-US"/>
        </w:rPr>
        <w:t xml:space="preserve">. The flow regime is completely laminar for every assigned value of </w:t>
      </w:r>
      <m:oMath>
        <m:r>
          <w:rPr>
            <w:rFonts w:ascii="Cambria Math" w:hAnsi="Cambria Math"/>
            <w:color w:val="000000" w:themeColor="text1"/>
            <w:szCs w:val="19"/>
            <w:shd w:val="clear" w:color="auto" w:fill="FFFFFF"/>
          </w:rPr>
          <m:t>α</m:t>
        </m:r>
      </m:oMath>
      <w:r w:rsidRPr="00DD2835">
        <w:rPr>
          <w:rFonts w:ascii="Times New Roman" w:hAnsi="Times New Roman"/>
          <w:color w:val="000000" w:themeColor="text1"/>
          <w:szCs w:val="19"/>
          <w:shd w:val="clear" w:color="auto" w:fill="FFFFFF"/>
          <w:lang w:val="en-US"/>
        </w:rPr>
        <w:t>, therefore the momentum b.l. is relatively thick (0.</w:t>
      </w:r>
      <w:r>
        <w:rPr>
          <w:rFonts w:ascii="Times New Roman" w:hAnsi="Times New Roman"/>
          <w:color w:val="000000" w:themeColor="text1"/>
          <w:szCs w:val="19"/>
          <w:shd w:val="clear" w:color="auto" w:fill="FFFFFF"/>
          <w:lang w:val="en-GB"/>
        </w:rPr>
        <w:t>4</w:t>
      </w:r>
      <w:r w:rsidRPr="00641E38">
        <w:rPr>
          <w:rFonts w:ascii="Times New Roman" w:hAnsi="Times New Roman"/>
          <w:color w:val="000000" w:themeColor="text1"/>
          <w:szCs w:val="19"/>
          <w:shd w:val="clear" w:color="auto" w:fill="FFFFFF"/>
          <w:lang w:val="en-GB"/>
        </w:rPr>
        <w:t>29</w:t>
      </w:r>
      <w:r>
        <w:rPr>
          <w:rFonts w:ascii="Times New Roman" w:hAnsi="Times New Roman"/>
          <w:color w:val="000000" w:themeColor="text1"/>
          <w:szCs w:val="19"/>
          <w:shd w:val="clear" w:color="auto" w:fill="FFFFFF"/>
          <w:lang w:val="en-GB"/>
        </w:rPr>
        <w:t xml:space="preserve"> mm</w:t>
      </w:r>
      <w:r w:rsidRPr="00DD2835">
        <w:rPr>
          <w:rFonts w:ascii="Times New Roman" w:hAnsi="Times New Roman"/>
          <w:color w:val="000000" w:themeColor="text1"/>
          <w:szCs w:val="19"/>
          <w:shd w:val="clear" w:color="auto" w:fill="FFFFFF"/>
          <w:lang w:val="en-US"/>
        </w:rPr>
        <w:t>). Case 1 (</w:t>
      </w:r>
      <m:oMath>
        <m:r>
          <w:rPr>
            <w:rFonts w:ascii="Cambria Math" w:hAnsi="Cambria Math"/>
            <w:color w:val="000000" w:themeColor="text1"/>
            <w:szCs w:val="19"/>
            <w:shd w:val="clear" w:color="auto" w:fill="FFFFFF"/>
          </w:rPr>
          <m:t>α</m:t>
        </m:r>
      </m:oMath>
      <w:r w:rsidRPr="00DD2835">
        <w:rPr>
          <w:rFonts w:ascii="Times New Roman" w:hAnsi="Times New Roman"/>
          <w:color w:val="000000" w:themeColor="text1"/>
          <w:szCs w:val="19"/>
          <w:shd w:val="clear" w:color="auto" w:fill="FFFFFF"/>
          <w:lang w:val="en-US"/>
        </w:rPr>
        <w:t xml:space="preserve"> = 40°) shows the best thermal performance, and the dimensionless heat flux shows a decreasing trend with the increasing of </w:t>
      </w:r>
      <m:oMath>
        <m:r>
          <w:rPr>
            <w:rFonts w:ascii="Cambria Math" w:hAnsi="Cambria Math"/>
            <w:color w:val="000000" w:themeColor="text1"/>
            <w:szCs w:val="19"/>
            <w:shd w:val="clear" w:color="auto" w:fill="FFFFFF"/>
          </w:rPr>
          <m:t>α</m:t>
        </m:r>
      </m:oMath>
      <w:r w:rsidRPr="00DD2835">
        <w:rPr>
          <w:rFonts w:ascii="Times New Roman" w:hAnsi="Times New Roman"/>
          <w:color w:val="000000" w:themeColor="text1"/>
          <w:szCs w:val="19"/>
          <w:shd w:val="clear" w:color="auto" w:fill="FFFFFF"/>
          <w:lang w:val="en-US"/>
        </w:rPr>
        <w:t xml:space="preserve">, although the differences among the different fins are very small: a 4.7% difference in dimensionless heat flux is found when passing from </w:t>
      </w:r>
      <w:r w:rsidR="00116FEB" w:rsidRPr="00DD2835">
        <w:rPr>
          <w:rFonts w:ascii="Times New Roman" w:hAnsi="Times New Roman"/>
          <w:color w:val="000000" w:themeColor="text1"/>
          <w:szCs w:val="19"/>
          <w:shd w:val="clear" w:color="auto" w:fill="FFFFFF"/>
          <w:lang w:val="en-US"/>
        </w:rPr>
        <w:t xml:space="preserve">Case 1 to Case 3. Figs. 6.3 and 6.4 show, respectively, the </w:t>
      </w:r>
      <w:r w:rsidR="00116FEB">
        <w:rPr>
          <w:rFonts w:ascii="Times New Roman" w:hAnsi="Times New Roman"/>
          <w:color w:val="000000" w:themeColor="text1"/>
          <w:szCs w:val="19"/>
          <w:shd w:val="clear" w:color="auto" w:fill="FFFFFF"/>
          <w:lang w:val="en-US"/>
        </w:rPr>
        <w:t>tempe-</w:t>
      </w:r>
    </w:p>
    <w:p w:rsidR="006D5E7C" w:rsidRPr="007B2318" w:rsidRDefault="006D5E7C" w:rsidP="006D5E7C">
      <w:pPr>
        <w:spacing w:before="240" w:line="360" w:lineRule="auto"/>
        <w:ind w:firstLine="360"/>
        <w:jc w:val="center"/>
        <w:rPr>
          <w:rFonts w:ascii="Times New Roman" w:hAnsi="Times New Roman"/>
          <w:color w:val="000000" w:themeColor="text1"/>
          <w:sz w:val="18"/>
          <w:szCs w:val="18"/>
          <w:shd w:val="clear" w:color="auto" w:fill="FFFFFF"/>
          <w:lang w:val="en-US"/>
        </w:rPr>
      </w:pPr>
      <w:r w:rsidRPr="007B2318">
        <w:rPr>
          <w:rFonts w:ascii="Times New Roman" w:hAnsi="Times New Roman"/>
          <w:b/>
          <w:bCs/>
          <w:sz w:val="18"/>
          <w:szCs w:val="18"/>
          <w:lang w:val="en-US"/>
        </w:rPr>
        <w:t>Table 6.</w:t>
      </w:r>
      <w:r w:rsidR="00116FEB">
        <w:rPr>
          <w:rFonts w:ascii="Times New Roman" w:hAnsi="Times New Roman"/>
          <w:b/>
          <w:bCs/>
          <w:sz w:val="18"/>
          <w:szCs w:val="18"/>
          <w:lang w:val="en-US"/>
        </w:rPr>
        <w:t>3</w:t>
      </w:r>
      <w:r w:rsidRPr="007B2318">
        <w:rPr>
          <w:rFonts w:ascii="Times New Roman" w:hAnsi="Times New Roman"/>
          <w:sz w:val="18"/>
          <w:szCs w:val="18"/>
          <w:lang w:val="en-US"/>
        </w:rPr>
        <w:t xml:space="preserve">. </w:t>
      </w:r>
      <w:r w:rsidR="00462058" w:rsidRPr="00462058">
        <w:rPr>
          <w:rFonts w:ascii="Times New Roman" w:hAnsi="Times New Roman"/>
          <w:b/>
          <w:sz w:val="18"/>
          <w:szCs w:val="18"/>
          <w:lang w:val="en-US"/>
        </w:rPr>
        <w:t xml:space="preserve">Numerical results for </w:t>
      </w:r>
      <w:r w:rsidRPr="00462058">
        <w:rPr>
          <w:rFonts w:ascii="Times New Roman" w:hAnsi="Times New Roman"/>
          <w:b/>
          <w:sz w:val="18"/>
          <w:szCs w:val="18"/>
          <w:lang w:val="en-GB"/>
        </w:rPr>
        <w:t>Case</w:t>
      </w:r>
      <w:r w:rsidR="00462058" w:rsidRPr="00462058">
        <w:rPr>
          <w:rFonts w:ascii="Times New Roman" w:hAnsi="Times New Roman"/>
          <w:b/>
          <w:sz w:val="18"/>
          <w:szCs w:val="18"/>
          <w:lang w:val="en-GB"/>
        </w:rPr>
        <w:t>s</w:t>
      </w:r>
      <w:r w:rsidRPr="00462058">
        <w:rPr>
          <w:rFonts w:ascii="Times New Roman" w:hAnsi="Times New Roman"/>
          <w:b/>
          <w:sz w:val="18"/>
          <w:szCs w:val="18"/>
          <w:lang w:val="en-GB"/>
        </w:rPr>
        <w:t xml:space="preserve"> 1</w:t>
      </w:r>
      <w:r w:rsidR="00462058" w:rsidRPr="00462058">
        <w:rPr>
          <w:rFonts w:ascii="Times New Roman" w:hAnsi="Times New Roman"/>
          <w:b/>
          <w:sz w:val="18"/>
          <w:szCs w:val="18"/>
          <w:lang w:val="en-GB"/>
        </w:rPr>
        <w:t>-3</w:t>
      </w:r>
      <w:r w:rsidRPr="007B2318">
        <w:rPr>
          <w:rFonts w:ascii="Times New Roman" w:hAnsi="Times New Roman"/>
          <w:b/>
          <w:sz w:val="18"/>
          <w:szCs w:val="18"/>
          <w:lang w:val="en-GB"/>
        </w:rPr>
        <w:t xml:space="preserve"> </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81"/>
        <w:gridCol w:w="749"/>
        <w:gridCol w:w="992"/>
        <w:gridCol w:w="1104"/>
      </w:tblGrid>
      <w:tr w:rsidR="00462058" w:rsidRPr="004F3CAC" w:rsidTr="00E34C14">
        <w:trPr>
          <w:trHeight w:val="397"/>
          <w:jc w:val="center"/>
        </w:trPr>
        <w:tc>
          <w:tcPr>
            <w:tcW w:w="3822" w:type="dxa"/>
            <w:gridSpan w:val="3"/>
            <w:tcBorders>
              <w:top w:val="single" w:sz="4" w:space="0" w:color="auto"/>
              <w:left w:val="single" w:sz="4" w:space="0" w:color="auto"/>
            </w:tcBorders>
            <w:vAlign w:val="bottom"/>
          </w:tcPr>
          <w:p w:rsidR="00462058" w:rsidRDefault="00462058" w:rsidP="00BB2AAE">
            <w:pPr>
              <w:spacing w:line="360" w:lineRule="auto"/>
              <w:rPr>
                <w:rFonts w:ascii="Times New Roman" w:hAnsi="Times New Roman"/>
                <w:sz w:val="18"/>
                <w:szCs w:val="18"/>
                <w:lang w:val="en-GB"/>
              </w:rPr>
            </w:pPr>
            <w:r>
              <w:rPr>
                <w:rFonts w:ascii="Times New Roman" w:hAnsi="Times New Roman"/>
                <w:sz w:val="18"/>
                <w:szCs w:val="18"/>
                <w:lang w:val="en-GB"/>
              </w:rPr>
              <w:t>Case 1 (</w:t>
            </w:r>
            <m:oMath>
              <m:r>
                <m:rPr>
                  <m:sty m:val="p"/>
                </m:rPr>
                <w:rPr>
                  <w:rFonts w:ascii="Cambria Math" w:hAnsi="Cambria Math"/>
                  <w:color w:val="000000" w:themeColor="text1"/>
                  <w:sz w:val="18"/>
                  <w:szCs w:val="18"/>
                  <w:shd w:val="clear" w:color="auto" w:fill="FFFFFF"/>
                </w:rPr>
                <m:t>φ</m:t>
              </m:r>
            </m:oMath>
            <w:r w:rsidRPr="00462058">
              <w:rPr>
                <w:rFonts w:ascii="Times New Roman" w:hAnsi="Times New Roman"/>
                <w:color w:val="000000" w:themeColor="text1"/>
                <w:sz w:val="18"/>
                <w:szCs w:val="18"/>
                <w:shd w:val="clear" w:color="auto" w:fill="FFFFFF"/>
              </w:rPr>
              <w:t xml:space="preserve"> = 0.10, </w:t>
            </w:r>
            <m:oMath>
              <m:r>
                <m:rPr>
                  <m:sty m:val="p"/>
                </m:rPr>
                <w:rPr>
                  <w:rFonts w:ascii="Cambria Math" w:hAnsi="Cambria Math"/>
                  <w:color w:val="000000" w:themeColor="text1"/>
                  <w:sz w:val="18"/>
                  <w:szCs w:val="18"/>
                  <w:shd w:val="clear" w:color="auto" w:fill="FFFFFF"/>
                </w:rPr>
                <m:t>α</m:t>
              </m:r>
            </m:oMath>
            <w:r w:rsidRPr="00462058">
              <w:rPr>
                <w:rFonts w:ascii="Times New Roman" w:hAnsi="Times New Roman"/>
                <w:color w:val="000000" w:themeColor="text1"/>
                <w:sz w:val="18"/>
                <w:szCs w:val="18"/>
                <w:shd w:val="clear" w:color="auto" w:fill="FFFFFF"/>
              </w:rPr>
              <w:t xml:space="preserve"> = 40°, </w:t>
            </w:r>
            <m:oMath>
              <m:acc>
                <m:accPr>
                  <m:chr m:val="̅"/>
                  <m:ctrlPr>
                    <w:rPr>
                      <w:rFonts w:ascii="Cambria Math" w:hAnsi="Cambria Math"/>
                      <w:sz w:val="18"/>
                      <w:szCs w:val="18"/>
                      <w:lang w:val="en-GB"/>
                    </w:rPr>
                  </m:ctrlPr>
                </m:accPr>
                <m:e>
                  <m:r>
                    <m:rPr>
                      <m:sty m:val="p"/>
                    </m:rPr>
                    <w:rPr>
                      <w:rFonts w:ascii="Cambria Math" w:hAnsi="Cambria Math"/>
                      <w:sz w:val="18"/>
                      <w:szCs w:val="18"/>
                      <w:lang w:val="en-GB"/>
                    </w:rPr>
                    <m:t>u</m:t>
                  </m:r>
                </m:e>
              </m:acc>
            </m:oMath>
            <w:r w:rsidRPr="00462058">
              <w:rPr>
                <w:rFonts w:ascii="Times New Roman" w:hAnsi="Times New Roman"/>
                <w:sz w:val="18"/>
                <w:szCs w:val="18"/>
                <w:lang w:val="en-GB"/>
              </w:rPr>
              <w:t xml:space="preserve"> = 1 m/s</w:t>
            </w:r>
            <w:r>
              <w:rPr>
                <w:rFonts w:ascii="Times New Roman" w:hAnsi="Times New Roman"/>
                <w:sz w:val="18"/>
                <w:szCs w:val="18"/>
                <w:lang w:val="en-GB"/>
              </w:rPr>
              <w:t>)</w:t>
            </w:r>
          </w:p>
        </w:tc>
        <w:tc>
          <w:tcPr>
            <w:tcW w:w="1104" w:type="dxa"/>
            <w:tcBorders>
              <w:top w:val="single" w:sz="4" w:space="0" w:color="auto"/>
              <w:right w:val="single" w:sz="4" w:space="0" w:color="auto"/>
            </w:tcBorders>
            <w:vAlign w:val="bottom"/>
          </w:tcPr>
          <w:p w:rsidR="00462058" w:rsidRDefault="00462058" w:rsidP="00BB2AAE">
            <w:pPr>
              <w:spacing w:line="360" w:lineRule="auto"/>
              <w:rPr>
                <w:rFonts w:ascii="Times New Roman" w:hAnsi="Times New Roman"/>
                <w:sz w:val="18"/>
                <w:szCs w:val="18"/>
                <w:lang w:val="en-GB"/>
              </w:rPr>
            </w:pPr>
          </w:p>
        </w:tc>
      </w:tr>
      <w:tr w:rsidR="006D5E7C" w:rsidRPr="004F3CAC" w:rsidTr="0095213B">
        <w:trPr>
          <w:trHeight w:val="442"/>
          <w:jc w:val="center"/>
        </w:trPr>
        <w:tc>
          <w:tcPr>
            <w:tcW w:w="2081" w:type="dxa"/>
            <w:tcBorders>
              <w:top w:val="single" w:sz="4" w:space="0" w:color="auto"/>
              <w:left w:val="single" w:sz="4" w:space="0" w:color="auto"/>
            </w:tcBorders>
            <w:vAlign w:val="bottom"/>
          </w:tcPr>
          <w:p w:rsidR="006D5E7C" w:rsidRPr="004F3CAC" w:rsidRDefault="006D5E7C" w:rsidP="00BB2AA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Laminar flow</w:t>
            </w:r>
          </w:p>
        </w:tc>
        <w:tc>
          <w:tcPr>
            <w:tcW w:w="749" w:type="dxa"/>
            <w:tcBorders>
              <w:top w:val="single" w:sz="4" w:space="0" w:color="auto"/>
            </w:tcBorders>
            <w:vAlign w:val="bottom"/>
          </w:tcPr>
          <w:p w:rsidR="006D5E7C" w:rsidRPr="004F3CAC" w:rsidRDefault="006D5E7C" w:rsidP="00BB2AAE">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6D5E7C" w:rsidRPr="004F3CAC" w:rsidRDefault="006D5E7C" w:rsidP="00BB2AA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538.1</w:t>
            </w:r>
          </w:p>
        </w:tc>
        <w:tc>
          <w:tcPr>
            <w:tcW w:w="1104" w:type="dxa"/>
            <w:tcBorders>
              <w:top w:val="single" w:sz="4" w:space="0" w:color="auto"/>
              <w:right w:val="single" w:sz="4" w:space="0" w:color="auto"/>
            </w:tcBorders>
            <w:vAlign w:val="bottom"/>
          </w:tcPr>
          <w:p w:rsidR="006D5E7C" w:rsidRPr="004F3CAC" w:rsidRDefault="006D5E7C" w:rsidP="00BB2AA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6D5E7C" w:rsidRPr="004F3CAC" w:rsidTr="0095213B">
        <w:trPr>
          <w:jc w:val="center"/>
        </w:trPr>
        <w:tc>
          <w:tcPr>
            <w:tcW w:w="2081" w:type="dxa"/>
            <w:tcBorders>
              <w:left w:val="single" w:sz="4" w:space="0" w:color="auto"/>
            </w:tcBorders>
          </w:tcPr>
          <w:p w:rsidR="006D5E7C" w:rsidRPr="004F3CAC" w:rsidRDefault="006D5E7C" w:rsidP="00BB2AA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Momentum b.l.</w:t>
            </w:r>
          </w:p>
        </w:tc>
        <w:tc>
          <w:tcPr>
            <w:tcW w:w="749" w:type="dxa"/>
          </w:tcPr>
          <w:p w:rsidR="006D5E7C" w:rsidRPr="004F3CAC" w:rsidRDefault="006D5E7C" w:rsidP="00BB2AAE">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6D5E7C" w:rsidRPr="004F3CAC" w:rsidRDefault="006D5E7C" w:rsidP="00BB2AA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4.29</w:t>
            </w:r>
            <w:r w:rsidRPr="004F3CAC">
              <w:rPr>
                <w:rFonts w:ascii="Times New Roman" w:hAnsi="Times New Roman" w:cs="Times New Roman"/>
                <w:sz w:val="18"/>
                <w:szCs w:val="18"/>
                <w:lang w:val="en-GB"/>
              </w:rPr>
              <w:t>E-04</w:t>
            </w:r>
            <w:r>
              <w:rPr>
                <w:rFonts w:ascii="Times New Roman" w:hAnsi="Times New Roman" w:cs="Times New Roman"/>
                <w:sz w:val="18"/>
                <w:szCs w:val="18"/>
                <w:lang w:val="en-GB"/>
              </w:rPr>
              <w:t xml:space="preserve"> </w:t>
            </w:r>
          </w:p>
        </w:tc>
        <w:tc>
          <w:tcPr>
            <w:tcW w:w="1104" w:type="dxa"/>
            <w:tcBorders>
              <w:right w:val="single" w:sz="4" w:space="0" w:color="auto"/>
            </w:tcBorders>
          </w:tcPr>
          <w:p w:rsidR="006D5E7C" w:rsidRPr="004F3CAC" w:rsidRDefault="006D5E7C" w:rsidP="00BB2AA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(m)</w:t>
            </w:r>
          </w:p>
        </w:tc>
      </w:tr>
      <w:tr w:rsidR="006D5E7C" w:rsidRPr="004F3CAC" w:rsidTr="0095213B">
        <w:trPr>
          <w:trHeight w:val="246"/>
          <w:jc w:val="center"/>
        </w:trPr>
        <w:tc>
          <w:tcPr>
            <w:tcW w:w="2081" w:type="dxa"/>
            <w:tcBorders>
              <w:left w:val="single" w:sz="4" w:space="0" w:color="auto"/>
            </w:tcBorders>
            <w:vAlign w:val="bottom"/>
          </w:tcPr>
          <w:p w:rsidR="006D5E7C" w:rsidRPr="004F3CAC" w:rsidRDefault="006D5E7C" w:rsidP="00BB2AAE">
            <w:pPr>
              <w:spacing w:line="360" w:lineRule="auto"/>
              <w:rPr>
                <w:rFonts w:ascii="Times New Roman" w:hAnsi="Times New Roman" w:cs="Times New Roman"/>
                <w:sz w:val="18"/>
                <w:szCs w:val="18"/>
                <w:lang w:val="en-GB"/>
              </w:rPr>
            </w:pPr>
            <w:r w:rsidRPr="004F3CAC">
              <w:rPr>
                <w:rFonts w:ascii="Times New Roman" w:hAnsi="Times New Roman" w:cs="Times New Roman"/>
                <w:sz w:val="18"/>
                <w:szCs w:val="18"/>
                <w:lang w:val="en-GB"/>
              </w:rPr>
              <w:t>Mesh</w:t>
            </w:r>
          </w:p>
        </w:tc>
        <w:tc>
          <w:tcPr>
            <w:tcW w:w="749" w:type="dxa"/>
            <w:vAlign w:val="bottom"/>
          </w:tcPr>
          <w:p w:rsidR="006D5E7C" w:rsidRPr="004F3CAC" w:rsidRDefault="006D5E7C" w:rsidP="00BB2AA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n.</w:t>
            </w:r>
            <w:r w:rsidRPr="004F3CAC">
              <w:rPr>
                <w:rFonts w:ascii="Times New Roman" w:hAnsi="Times New Roman" w:cs="Times New Roman"/>
                <w:sz w:val="18"/>
                <w:szCs w:val="18"/>
                <w:lang w:val="en-GB"/>
              </w:rPr>
              <w:t xml:space="preserve"> </w:t>
            </w:r>
            <w:r>
              <w:rPr>
                <w:rFonts w:ascii="Times New Roman" w:hAnsi="Times New Roman" w:cs="Times New Roman"/>
                <w:sz w:val="18"/>
                <w:szCs w:val="18"/>
                <w:lang w:val="en-GB"/>
              </w:rPr>
              <w:t xml:space="preserve">o. </w:t>
            </w:r>
            <w:r w:rsidRPr="004F3CAC">
              <w:rPr>
                <w:rFonts w:ascii="Times New Roman" w:hAnsi="Times New Roman" w:cs="Times New Roman"/>
                <w:sz w:val="18"/>
                <w:szCs w:val="18"/>
                <w:lang w:val="en-GB"/>
              </w:rPr>
              <w:t>e</w:t>
            </w:r>
            <w:r>
              <w:rPr>
                <w:rFonts w:ascii="Times New Roman" w:hAnsi="Times New Roman" w:cs="Times New Roman"/>
                <w:sz w:val="18"/>
                <w:szCs w:val="18"/>
                <w:lang w:val="en-GB"/>
              </w:rPr>
              <w:t>.</w:t>
            </w:r>
          </w:p>
        </w:tc>
        <w:tc>
          <w:tcPr>
            <w:tcW w:w="992" w:type="dxa"/>
            <w:vAlign w:val="bottom"/>
          </w:tcPr>
          <w:p w:rsidR="006D5E7C" w:rsidRPr="004F3CAC" w:rsidRDefault="006D5E7C" w:rsidP="00BB2AA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912'774</w:t>
            </w:r>
          </w:p>
        </w:tc>
        <w:tc>
          <w:tcPr>
            <w:tcW w:w="1104" w:type="dxa"/>
            <w:tcBorders>
              <w:right w:val="single" w:sz="4" w:space="0" w:color="auto"/>
            </w:tcBorders>
            <w:vAlign w:val="bottom"/>
          </w:tcPr>
          <w:p w:rsidR="006D5E7C" w:rsidRPr="004F3CAC" w:rsidRDefault="006D5E7C" w:rsidP="00BB2AA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6D5E7C" w:rsidRPr="004F3CAC" w:rsidTr="0095213B">
        <w:trPr>
          <w:jc w:val="center"/>
        </w:trPr>
        <w:tc>
          <w:tcPr>
            <w:tcW w:w="2081" w:type="dxa"/>
            <w:tcBorders>
              <w:left w:val="single" w:sz="4" w:space="0" w:color="auto"/>
            </w:tcBorders>
          </w:tcPr>
          <w:p w:rsidR="006D5E7C" w:rsidRPr="004F3CAC" w:rsidRDefault="006D5E7C" w:rsidP="00BB2AA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Dim. heat flux</w:t>
            </w:r>
          </w:p>
        </w:tc>
        <w:tc>
          <w:tcPr>
            <w:tcW w:w="749" w:type="dxa"/>
          </w:tcPr>
          <w:p w:rsidR="006D5E7C" w:rsidRPr="004F3CAC" w:rsidRDefault="00D84CBA" w:rsidP="00BB2AAE">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6D5E7C" w:rsidRPr="004F3CAC" w:rsidRDefault="006D5E7C" w:rsidP="007570F9">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0.0034</w:t>
            </w:r>
            <w:r w:rsidR="007570F9">
              <w:rPr>
                <w:rFonts w:ascii="Times New Roman" w:hAnsi="Times New Roman" w:cs="Times New Roman"/>
                <w:sz w:val="18"/>
                <w:szCs w:val="18"/>
                <w:lang w:val="en-GB"/>
              </w:rPr>
              <w:t>2</w:t>
            </w:r>
          </w:p>
        </w:tc>
        <w:tc>
          <w:tcPr>
            <w:tcW w:w="1104" w:type="dxa"/>
            <w:tcBorders>
              <w:right w:val="single" w:sz="4" w:space="0" w:color="auto"/>
            </w:tcBorders>
          </w:tcPr>
          <w:p w:rsidR="006D5E7C" w:rsidRPr="004F3CAC" w:rsidRDefault="006D5E7C" w:rsidP="00BB2AA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6D5E7C" w:rsidRPr="004F3CAC" w:rsidTr="0095213B">
        <w:trPr>
          <w:jc w:val="center"/>
        </w:trPr>
        <w:tc>
          <w:tcPr>
            <w:tcW w:w="2081" w:type="dxa"/>
            <w:tcBorders>
              <w:left w:val="single" w:sz="4" w:space="0" w:color="auto"/>
            </w:tcBorders>
          </w:tcPr>
          <w:p w:rsidR="006D5E7C" w:rsidRPr="004F3CAC" w:rsidRDefault="006D5E7C" w:rsidP="00BB2AA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Total heat flux</w:t>
            </w:r>
          </w:p>
        </w:tc>
        <w:tc>
          <w:tcPr>
            <w:tcW w:w="749" w:type="dxa"/>
          </w:tcPr>
          <w:p w:rsidR="006D5E7C" w:rsidRPr="004F3CAC" w:rsidRDefault="006D5E7C" w:rsidP="00BB2AA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Q</w:t>
            </w:r>
          </w:p>
        </w:tc>
        <w:tc>
          <w:tcPr>
            <w:tcW w:w="992" w:type="dxa"/>
          </w:tcPr>
          <w:p w:rsidR="006D5E7C" w:rsidRPr="004F3CAC" w:rsidRDefault="006D5E7C" w:rsidP="00BB2AA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2.0813</w:t>
            </w:r>
          </w:p>
        </w:tc>
        <w:tc>
          <w:tcPr>
            <w:tcW w:w="1104" w:type="dxa"/>
            <w:tcBorders>
              <w:right w:val="single" w:sz="4" w:space="0" w:color="auto"/>
            </w:tcBorders>
          </w:tcPr>
          <w:p w:rsidR="006D5E7C" w:rsidRPr="004F3CAC" w:rsidRDefault="006D5E7C" w:rsidP="00BB2AA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w:t>
            </w:r>
          </w:p>
        </w:tc>
      </w:tr>
      <w:tr w:rsidR="006D5E7C" w:rsidRPr="004F3CAC" w:rsidTr="0095213B">
        <w:trPr>
          <w:jc w:val="center"/>
        </w:trPr>
        <w:tc>
          <w:tcPr>
            <w:tcW w:w="2081" w:type="dxa"/>
            <w:tcBorders>
              <w:left w:val="single" w:sz="4" w:space="0" w:color="auto"/>
              <w:bottom w:val="single" w:sz="4" w:space="0" w:color="auto"/>
            </w:tcBorders>
          </w:tcPr>
          <w:p w:rsidR="006D5E7C" w:rsidRPr="004F3CAC" w:rsidRDefault="006D5E7C" w:rsidP="00BB2AA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Heat transfer coefficient</w:t>
            </w:r>
          </w:p>
        </w:tc>
        <w:tc>
          <w:tcPr>
            <w:tcW w:w="749" w:type="dxa"/>
            <w:tcBorders>
              <w:bottom w:val="single" w:sz="4" w:space="0" w:color="auto"/>
            </w:tcBorders>
          </w:tcPr>
          <w:p w:rsidR="006D5E7C" w:rsidRPr="004F3CAC" w:rsidRDefault="00D84CBA" w:rsidP="00BB2AAE">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6D5E7C" w:rsidRPr="004F3CAC" w:rsidRDefault="006D5E7C" w:rsidP="00BB2AA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26.579</w:t>
            </w:r>
          </w:p>
        </w:tc>
        <w:tc>
          <w:tcPr>
            <w:tcW w:w="1104" w:type="dxa"/>
            <w:tcBorders>
              <w:bottom w:val="single" w:sz="4" w:space="0" w:color="auto"/>
              <w:right w:val="single" w:sz="4" w:space="0" w:color="auto"/>
            </w:tcBorders>
          </w:tcPr>
          <w:p w:rsidR="006D5E7C" w:rsidRPr="004F3CAC" w:rsidRDefault="006D5E7C" w:rsidP="00BB2AA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(W/m</w:t>
            </w:r>
            <w:r w:rsidRPr="0002098B">
              <w:rPr>
                <w:rFonts w:ascii="Times New Roman" w:hAnsi="Times New Roman" w:cs="Times New Roman"/>
                <w:sz w:val="18"/>
                <w:szCs w:val="18"/>
                <w:vertAlign w:val="superscript"/>
                <w:lang w:val="en-GB"/>
              </w:rPr>
              <w:t>2</w:t>
            </w:r>
            <w:r>
              <w:rPr>
                <w:rFonts w:ascii="Times New Roman" w:hAnsi="Times New Roman" w:cs="Times New Roman"/>
                <w:sz w:val="18"/>
                <w:szCs w:val="18"/>
                <w:lang w:val="en-GB"/>
              </w:rPr>
              <w:t xml:space="preserve"> K)</w:t>
            </w:r>
          </w:p>
        </w:tc>
      </w:tr>
      <w:tr w:rsidR="00462058" w:rsidRPr="004F3CAC" w:rsidTr="00E34C14">
        <w:trPr>
          <w:trHeight w:val="397"/>
          <w:jc w:val="center"/>
        </w:trPr>
        <w:tc>
          <w:tcPr>
            <w:tcW w:w="4926" w:type="dxa"/>
            <w:gridSpan w:val="4"/>
            <w:tcBorders>
              <w:top w:val="single" w:sz="4" w:space="0" w:color="auto"/>
              <w:left w:val="single" w:sz="4" w:space="0" w:color="auto"/>
              <w:bottom w:val="single" w:sz="4" w:space="0" w:color="auto"/>
              <w:right w:val="single" w:sz="4" w:space="0" w:color="auto"/>
            </w:tcBorders>
            <w:vAlign w:val="center"/>
          </w:tcPr>
          <w:p w:rsidR="00462058" w:rsidRDefault="00462058" w:rsidP="00BB2AAE">
            <w:pPr>
              <w:spacing w:line="360" w:lineRule="auto"/>
              <w:jc w:val="both"/>
              <w:rPr>
                <w:rFonts w:ascii="Times New Roman" w:hAnsi="Times New Roman"/>
                <w:sz w:val="18"/>
                <w:szCs w:val="18"/>
                <w:lang w:val="en-GB"/>
              </w:rPr>
            </w:pPr>
            <w:r>
              <w:rPr>
                <w:rFonts w:ascii="Times New Roman" w:hAnsi="Times New Roman"/>
                <w:sz w:val="18"/>
                <w:szCs w:val="18"/>
                <w:lang w:val="en-GB"/>
              </w:rPr>
              <w:t xml:space="preserve">Case 2 </w:t>
            </w:r>
            <w:r w:rsidRPr="007B2318">
              <w:rPr>
                <w:rFonts w:ascii="Times New Roman" w:hAnsi="Times New Roman"/>
                <w:b/>
                <w:sz w:val="18"/>
                <w:szCs w:val="18"/>
                <w:lang w:val="en-GB"/>
              </w:rPr>
              <w:t>(</w:t>
            </w:r>
            <m:oMath>
              <m:r>
                <m:rPr>
                  <m:sty m:val="p"/>
                </m:rPr>
                <w:rPr>
                  <w:rFonts w:ascii="Cambria Math" w:hAnsi="Cambria Math"/>
                  <w:color w:val="000000" w:themeColor="text1"/>
                  <w:sz w:val="18"/>
                  <w:szCs w:val="18"/>
                  <w:shd w:val="clear" w:color="auto" w:fill="FFFFFF"/>
                </w:rPr>
                <m:t>φ</m:t>
              </m:r>
            </m:oMath>
            <w:r w:rsidRPr="00462058">
              <w:rPr>
                <w:rFonts w:ascii="Times New Roman" w:hAnsi="Times New Roman"/>
                <w:color w:val="000000" w:themeColor="text1"/>
                <w:sz w:val="18"/>
                <w:szCs w:val="18"/>
                <w:shd w:val="clear" w:color="auto" w:fill="FFFFFF"/>
              </w:rPr>
              <w:t xml:space="preserve"> = 0.10, </w:t>
            </w:r>
            <m:oMath>
              <m:r>
                <m:rPr>
                  <m:sty m:val="p"/>
                </m:rPr>
                <w:rPr>
                  <w:rFonts w:ascii="Cambria Math" w:hAnsi="Cambria Math"/>
                  <w:color w:val="000000" w:themeColor="text1"/>
                  <w:sz w:val="18"/>
                  <w:szCs w:val="18"/>
                  <w:shd w:val="clear" w:color="auto" w:fill="FFFFFF"/>
                </w:rPr>
                <m:t>α</m:t>
              </m:r>
            </m:oMath>
            <w:r w:rsidRPr="00462058">
              <w:rPr>
                <w:rFonts w:ascii="Times New Roman" w:hAnsi="Times New Roman"/>
                <w:color w:val="000000" w:themeColor="text1"/>
                <w:sz w:val="18"/>
                <w:szCs w:val="18"/>
                <w:shd w:val="clear" w:color="auto" w:fill="FFFFFF"/>
              </w:rPr>
              <w:t xml:space="preserve"> = 0°, </w:t>
            </w:r>
            <m:oMath>
              <m:acc>
                <m:accPr>
                  <m:chr m:val="̅"/>
                  <m:ctrlPr>
                    <w:rPr>
                      <w:rFonts w:ascii="Cambria Math" w:hAnsi="Cambria Math"/>
                      <w:sz w:val="18"/>
                      <w:szCs w:val="18"/>
                      <w:lang w:val="en-GB"/>
                    </w:rPr>
                  </m:ctrlPr>
                </m:accPr>
                <m:e>
                  <m:r>
                    <m:rPr>
                      <m:sty m:val="p"/>
                    </m:rPr>
                    <w:rPr>
                      <w:rFonts w:ascii="Cambria Math" w:hAnsi="Cambria Math"/>
                      <w:sz w:val="18"/>
                      <w:szCs w:val="18"/>
                      <w:lang w:val="en-GB"/>
                    </w:rPr>
                    <m:t>u</m:t>
                  </m:r>
                </m:e>
              </m:acc>
            </m:oMath>
            <w:r w:rsidRPr="00462058">
              <w:rPr>
                <w:rFonts w:ascii="Times New Roman" w:hAnsi="Times New Roman"/>
                <w:sz w:val="18"/>
                <w:szCs w:val="18"/>
                <w:lang w:val="en-GB"/>
              </w:rPr>
              <w:t xml:space="preserve"> = 1 m/s</w:t>
            </w:r>
            <w:r w:rsidRPr="007B2318">
              <w:rPr>
                <w:rFonts w:ascii="Times New Roman" w:hAnsi="Times New Roman"/>
                <w:b/>
                <w:sz w:val="18"/>
                <w:szCs w:val="18"/>
                <w:lang w:val="en-GB"/>
              </w:rPr>
              <w:t>)</w:t>
            </w:r>
          </w:p>
        </w:tc>
      </w:tr>
      <w:tr w:rsidR="0095213B" w:rsidRPr="004F3CAC" w:rsidTr="0095213B">
        <w:trPr>
          <w:jc w:val="center"/>
        </w:trPr>
        <w:tc>
          <w:tcPr>
            <w:tcW w:w="2081" w:type="dxa"/>
            <w:tcBorders>
              <w:top w:val="single" w:sz="4" w:space="0" w:color="auto"/>
              <w:left w:val="single" w:sz="4" w:space="0" w:color="auto"/>
            </w:tcBorders>
            <w:vAlign w:val="bottom"/>
          </w:tcPr>
          <w:p w:rsidR="0095213B" w:rsidRPr="004F3CAC" w:rsidRDefault="0095213B"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Laminar flow</w:t>
            </w:r>
          </w:p>
        </w:tc>
        <w:tc>
          <w:tcPr>
            <w:tcW w:w="749" w:type="dxa"/>
            <w:tcBorders>
              <w:top w:val="single" w:sz="4" w:space="0" w:color="auto"/>
            </w:tcBorders>
            <w:vAlign w:val="bottom"/>
          </w:tcPr>
          <w:p w:rsidR="0095213B" w:rsidRPr="004F3CAC" w:rsidRDefault="0095213B"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95213B" w:rsidRPr="004F3CAC" w:rsidRDefault="0095213B"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528.8</w:t>
            </w:r>
          </w:p>
        </w:tc>
        <w:tc>
          <w:tcPr>
            <w:tcW w:w="1104" w:type="dxa"/>
            <w:tcBorders>
              <w:top w:val="single" w:sz="4" w:space="0" w:color="auto"/>
              <w:right w:val="single" w:sz="4" w:space="0" w:color="auto"/>
            </w:tcBorders>
            <w:vAlign w:val="bottom"/>
          </w:tcPr>
          <w:p w:rsidR="0095213B" w:rsidRPr="004F3CAC" w:rsidRDefault="0095213B"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95213B" w:rsidRPr="004F3CAC" w:rsidTr="0095213B">
        <w:trPr>
          <w:jc w:val="center"/>
        </w:trPr>
        <w:tc>
          <w:tcPr>
            <w:tcW w:w="2081" w:type="dxa"/>
            <w:tcBorders>
              <w:left w:val="single" w:sz="4" w:space="0" w:color="auto"/>
            </w:tcBorders>
          </w:tcPr>
          <w:p w:rsidR="0095213B" w:rsidRPr="004F3CAC" w:rsidRDefault="0095213B"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Momentum b.l.</w:t>
            </w:r>
          </w:p>
        </w:tc>
        <w:tc>
          <w:tcPr>
            <w:tcW w:w="749" w:type="dxa"/>
          </w:tcPr>
          <w:p w:rsidR="0095213B" w:rsidRPr="004F3CAC" w:rsidRDefault="0095213B"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95213B" w:rsidRPr="004F3CAC" w:rsidRDefault="0095213B"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4.25</w:t>
            </w:r>
            <w:r w:rsidRPr="004F3CAC">
              <w:rPr>
                <w:rFonts w:ascii="Times New Roman" w:hAnsi="Times New Roman" w:cs="Times New Roman"/>
                <w:sz w:val="18"/>
                <w:szCs w:val="18"/>
                <w:lang w:val="en-GB"/>
              </w:rPr>
              <w:t>E-04</w:t>
            </w:r>
            <w:r>
              <w:rPr>
                <w:rFonts w:ascii="Times New Roman" w:hAnsi="Times New Roman" w:cs="Times New Roman"/>
                <w:sz w:val="18"/>
                <w:szCs w:val="18"/>
                <w:lang w:val="en-GB"/>
              </w:rPr>
              <w:t xml:space="preserve"> </w:t>
            </w:r>
          </w:p>
        </w:tc>
        <w:tc>
          <w:tcPr>
            <w:tcW w:w="1104" w:type="dxa"/>
            <w:tcBorders>
              <w:right w:val="single" w:sz="4" w:space="0" w:color="auto"/>
            </w:tcBorders>
          </w:tcPr>
          <w:p w:rsidR="0095213B" w:rsidRPr="004F3CAC" w:rsidRDefault="0095213B"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(m)</w:t>
            </w:r>
          </w:p>
        </w:tc>
      </w:tr>
      <w:tr w:rsidR="0095213B" w:rsidRPr="004F3CAC" w:rsidTr="0095213B">
        <w:trPr>
          <w:jc w:val="center"/>
        </w:trPr>
        <w:tc>
          <w:tcPr>
            <w:tcW w:w="2081" w:type="dxa"/>
            <w:tcBorders>
              <w:left w:val="single" w:sz="4" w:space="0" w:color="auto"/>
            </w:tcBorders>
            <w:vAlign w:val="bottom"/>
          </w:tcPr>
          <w:p w:rsidR="0095213B" w:rsidRPr="004F3CAC" w:rsidRDefault="0095213B" w:rsidP="00E34C14">
            <w:pPr>
              <w:spacing w:line="360" w:lineRule="auto"/>
              <w:rPr>
                <w:rFonts w:ascii="Times New Roman" w:hAnsi="Times New Roman" w:cs="Times New Roman"/>
                <w:sz w:val="18"/>
                <w:szCs w:val="18"/>
                <w:lang w:val="en-GB"/>
              </w:rPr>
            </w:pPr>
            <w:r w:rsidRPr="004F3CAC">
              <w:rPr>
                <w:rFonts w:ascii="Times New Roman" w:hAnsi="Times New Roman" w:cs="Times New Roman"/>
                <w:sz w:val="18"/>
                <w:szCs w:val="18"/>
                <w:lang w:val="en-GB"/>
              </w:rPr>
              <w:t>Mesh</w:t>
            </w:r>
          </w:p>
        </w:tc>
        <w:tc>
          <w:tcPr>
            <w:tcW w:w="749" w:type="dxa"/>
            <w:vAlign w:val="bottom"/>
          </w:tcPr>
          <w:p w:rsidR="0095213B" w:rsidRPr="004F3CAC" w:rsidRDefault="0095213B"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n.</w:t>
            </w:r>
            <w:r w:rsidRPr="004F3CAC">
              <w:rPr>
                <w:rFonts w:ascii="Times New Roman" w:hAnsi="Times New Roman" w:cs="Times New Roman"/>
                <w:sz w:val="18"/>
                <w:szCs w:val="18"/>
                <w:lang w:val="en-GB"/>
              </w:rPr>
              <w:t xml:space="preserve"> </w:t>
            </w:r>
            <w:r>
              <w:rPr>
                <w:rFonts w:ascii="Times New Roman" w:hAnsi="Times New Roman" w:cs="Times New Roman"/>
                <w:sz w:val="18"/>
                <w:szCs w:val="18"/>
                <w:lang w:val="en-GB"/>
              </w:rPr>
              <w:t xml:space="preserve">o. </w:t>
            </w:r>
            <w:r w:rsidRPr="004F3CAC">
              <w:rPr>
                <w:rFonts w:ascii="Times New Roman" w:hAnsi="Times New Roman" w:cs="Times New Roman"/>
                <w:sz w:val="18"/>
                <w:szCs w:val="18"/>
                <w:lang w:val="en-GB"/>
              </w:rPr>
              <w:t>e</w:t>
            </w:r>
            <w:r>
              <w:rPr>
                <w:rFonts w:ascii="Times New Roman" w:hAnsi="Times New Roman" w:cs="Times New Roman"/>
                <w:sz w:val="18"/>
                <w:szCs w:val="18"/>
                <w:lang w:val="en-GB"/>
              </w:rPr>
              <w:t>.</w:t>
            </w:r>
          </w:p>
        </w:tc>
        <w:tc>
          <w:tcPr>
            <w:tcW w:w="992" w:type="dxa"/>
            <w:vAlign w:val="bottom"/>
          </w:tcPr>
          <w:p w:rsidR="0095213B" w:rsidRPr="004F3CAC" w:rsidRDefault="0095213B"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893'201</w:t>
            </w:r>
          </w:p>
        </w:tc>
        <w:tc>
          <w:tcPr>
            <w:tcW w:w="1104" w:type="dxa"/>
            <w:tcBorders>
              <w:right w:val="single" w:sz="4" w:space="0" w:color="auto"/>
            </w:tcBorders>
            <w:vAlign w:val="bottom"/>
          </w:tcPr>
          <w:p w:rsidR="0095213B" w:rsidRPr="004F3CAC" w:rsidRDefault="0095213B"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95213B" w:rsidRPr="004F3CAC" w:rsidTr="0095213B">
        <w:trPr>
          <w:jc w:val="center"/>
        </w:trPr>
        <w:tc>
          <w:tcPr>
            <w:tcW w:w="2081" w:type="dxa"/>
            <w:tcBorders>
              <w:left w:val="single" w:sz="4" w:space="0" w:color="auto"/>
            </w:tcBorders>
          </w:tcPr>
          <w:p w:rsidR="0095213B" w:rsidRPr="004F3CAC" w:rsidRDefault="0095213B"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Dim. heat flux</w:t>
            </w:r>
          </w:p>
        </w:tc>
        <w:tc>
          <w:tcPr>
            <w:tcW w:w="749" w:type="dxa"/>
          </w:tcPr>
          <w:p w:rsidR="0095213B" w:rsidRPr="004F3CAC"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95213B" w:rsidRPr="004F3CAC" w:rsidRDefault="0095213B" w:rsidP="007570F9">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0.0033</w:t>
            </w:r>
            <w:r w:rsidR="007570F9">
              <w:rPr>
                <w:rFonts w:ascii="Times New Roman" w:hAnsi="Times New Roman" w:cs="Times New Roman"/>
                <w:sz w:val="18"/>
                <w:szCs w:val="18"/>
                <w:lang w:val="en-GB"/>
              </w:rPr>
              <w:t>7</w:t>
            </w:r>
          </w:p>
        </w:tc>
        <w:tc>
          <w:tcPr>
            <w:tcW w:w="1104" w:type="dxa"/>
            <w:tcBorders>
              <w:right w:val="single" w:sz="4" w:space="0" w:color="auto"/>
            </w:tcBorders>
          </w:tcPr>
          <w:p w:rsidR="0095213B" w:rsidRPr="004F3CAC" w:rsidRDefault="0095213B"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95213B" w:rsidRPr="004F3CAC" w:rsidTr="0095213B">
        <w:trPr>
          <w:jc w:val="center"/>
        </w:trPr>
        <w:tc>
          <w:tcPr>
            <w:tcW w:w="2081" w:type="dxa"/>
            <w:tcBorders>
              <w:left w:val="single" w:sz="4" w:space="0" w:color="auto"/>
            </w:tcBorders>
          </w:tcPr>
          <w:p w:rsidR="0095213B" w:rsidRPr="004F3CAC" w:rsidRDefault="0095213B"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Total heat flux</w:t>
            </w:r>
          </w:p>
        </w:tc>
        <w:tc>
          <w:tcPr>
            <w:tcW w:w="749" w:type="dxa"/>
          </w:tcPr>
          <w:p w:rsidR="0095213B" w:rsidRPr="004F3CAC" w:rsidRDefault="0095213B"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Q</w:t>
            </w:r>
          </w:p>
        </w:tc>
        <w:tc>
          <w:tcPr>
            <w:tcW w:w="992" w:type="dxa"/>
          </w:tcPr>
          <w:p w:rsidR="0095213B" w:rsidRPr="004F3CAC" w:rsidRDefault="0095213B"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2.0727</w:t>
            </w:r>
          </w:p>
        </w:tc>
        <w:tc>
          <w:tcPr>
            <w:tcW w:w="1104" w:type="dxa"/>
            <w:tcBorders>
              <w:right w:val="single" w:sz="4" w:space="0" w:color="auto"/>
            </w:tcBorders>
          </w:tcPr>
          <w:p w:rsidR="0095213B" w:rsidRPr="004F3CAC" w:rsidRDefault="0095213B"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w:t>
            </w:r>
          </w:p>
        </w:tc>
      </w:tr>
      <w:tr w:rsidR="0095213B" w:rsidRPr="004F3CAC" w:rsidTr="0095213B">
        <w:trPr>
          <w:jc w:val="center"/>
        </w:trPr>
        <w:tc>
          <w:tcPr>
            <w:tcW w:w="2081" w:type="dxa"/>
            <w:tcBorders>
              <w:left w:val="single" w:sz="4" w:space="0" w:color="auto"/>
              <w:bottom w:val="single" w:sz="4" w:space="0" w:color="auto"/>
            </w:tcBorders>
          </w:tcPr>
          <w:p w:rsidR="0095213B" w:rsidRPr="004F3CAC" w:rsidRDefault="0095213B"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Heat transfer coefficient</w:t>
            </w:r>
          </w:p>
        </w:tc>
        <w:tc>
          <w:tcPr>
            <w:tcW w:w="749" w:type="dxa"/>
            <w:tcBorders>
              <w:bottom w:val="single" w:sz="4" w:space="0" w:color="auto"/>
            </w:tcBorders>
          </w:tcPr>
          <w:p w:rsidR="0095213B" w:rsidRPr="004F3CAC"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95213B" w:rsidRPr="004F3CAC" w:rsidRDefault="0095213B"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26.018</w:t>
            </w:r>
          </w:p>
        </w:tc>
        <w:tc>
          <w:tcPr>
            <w:tcW w:w="1104" w:type="dxa"/>
            <w:tcBorders>
              <w:bottom w:val="single" w:sz="4" w:space="0" w:color="auto"/>
              <w:right w:val="single" w:sz="4" w:space="0" w:color="auto"/>
            </w:tcBorders>
          </w:tcPr>
          <w:p w:rsidR="0095213B" w:rsidRPr="004F3CAC" w:rsidRDefault="0095213B"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(W/m</w:t>
            </w:r>
            <w:r w:rsidRPr="0002098B">
              <w:rPr>
                <w:rFonts w:ascii="Times New Roman" w:hAnsi="Times New Roman" w:cs="Times New Roman"/>
                <w:sz w:val="18"/>
                <w:szCs w:val="18"/>
                <w:vertAlign w:val="superscript"/>
                <w:lang w:val="en-GB"/>
              </w:rPr>
              <w:t>2</w:t>
            </w:r>
            <w:r>
              <w:rPr>
                <w:rFonts w:ascii="Times New Roman" w:hAnsi="Times New Roman" w:cs="Times New Roman"/>
                <w:sz w:val="18"/>
                <w:szCs w:val="18"/>
                <w:lang w:val="en-GB"/>
              </w:rPr>
              <w:t xml:space="preserve"> K)</w:t>
            </w:r>
          </w:p>
        </w:tc>
      </w:tr>
      <w:tr w:rsidR="00462058" w:rsidRPr="004F3CAC" w:rsidTr="00E34C14">
        <w:trPr>
          <w:trHeight w:val="397"/>
          <w:jc w:val="center"/>
        </w:trPr>
        <w:tc>
          <w:tcPr>
            <w:tcW w:w="4926" w:type="dxa"/>
            <w:gridSpan w:val="4"/>
            <w:tcBorders>
              <w:top w:val="single" w:sz="4" w:space="0" w:color="auto"/>
              <w:left w:val="single" w:sz="4" w:space="0" w:color="auto"/>
              <w:bottom w:val="single" w:sz="4" w:space="0" w:color="auto"/>
              <w:right w:val="single" w:sz="4" w:space="0" w:color="auto"/>
            </w:tcBorders>
            <w:vAlign w:val="center"/>
          </w:tcPr>
          <w:p w:rsidR="00462058" w:rsidRDefault="00462058" w:rsidP="00BB2AAE">
            <w:pPr>
              <w:spacing w:line="360" w:lineRule="auto"/>
              <w:jc w:val="both"/>
              <w:rPr>
                <w:rFonts w:ascii="Times New Roman" w:hAnsi="Times New Roman"/>
                <w:sz w:val="18"/>
                <w:szCs w:val="18"/>
                <w:lang w:val="en-GB"/>
              </w:rPr>
            </w:pPr>
            <w:r>
              <w:rPr>
                <w:rFonts w:ascii="Times New Roman" w:hAnsi="Times New Roman"/>
                <w:sz w:val="18"/>
                <w:szCs w:val="18"/>
                <w:lang w:val="en-GB"/>
              </w:rPr>
              <w:lastRenderedPageBreak/>
              <w:t xml:space="preserve">Case 3 </w:t>
            </w:r>
            <w:r w:rsidRPr="00462058">
              <w:rPr>
                <w:rFonts w:ascii="Times New Roman" w:hAnsi="Times New Roman"/>
                <w:sz w:val="18"/>
                <w:szCs w:val="18"/>
                <w:lang w:val="en-GB"/>
              </w:rPr>
              <w:t>(</w:t>
            </w:r>
            <m:oMath>
              <m:r>
                <m:rPr>
                  <m:sty m:val="p"/>
                </m:rPr>
                <w:rPr>
                  <w:rFonts w:ascii="Cambria Math" w:hAnsi="Cambria Math"/>
                  <w:color w:val="000000" w:themeColor="text1"/>
                  <w:sz w:val="18"/>
                  <w:szCs w:val="18"/>
                  <w:shd w:val="clear" w:color="auto" w:fill="FFFFFF"/>
                </w:rPr>
                <m:t>φ</m:t>
              </m:r>
            </m:oMath>
            <w:r w:rsidRPr="00462058">
              <w:rPr>
                <w:rFonts w:ascii="Times New Roman" w:hAnsi="Times New Roman"/>
                <w:color w:val="000000" w:themeColor="text1"/>
                <w:sz w:val="18"/>
                <w:szCs w:val="18"/>
                <w:shd w:val="clear" w:color="auto" w:fill="FFFFFF"/>
              </w:rPr>
              <w:t xml:space="preserve"> = 0.10, </w:t>
            </w:r>
            <m:oMath>
              <m:r>
                <m:rPr>
                  <m:sty m:val="p"/>
                </m:rPr>
                <w:rPr>
                  <w:rFonts w:ascii="Cambria Math" w:hAnsi="Cambria Math"/>
                  <w:color w:val="000000" w:themeColor="text1"/>
                  <w:sz w:val="18"/>
                  <w:szCs w:val="18"/>
                  <w:shd w:val="clear" w:color="auto" w:fill="FFFFFF"/>
                </w:rPr>
                <m:t>α</m:t>
              </m:r>
            </m:oMath>
            <w:r w:rsidRPr="00462058">
              <w:rPr>
                <w:rFonts w:ascii="Times New Roman" w:hAnsi="Times New Roman"/>
                <w:color w:val="000000" w:themeColor="text1"/>
                <w:sz w:val="18"/>
                <w:szCs w:val="18"/>
                <w:shd w:val="clear" w:color="auto" w:fill="FFFFFF"/>
              </w:rPr>
              <w:t xml:space="preserve"> = 80°, </w:t>
            </w:r>
            <m:oMath>
              <m:acc>
                <m:accPr>
                  <m:chr m:val="̅"/>
                  <m:ctrlPr>
                    <w:rPr>
                      <w:rFonts w:ascii="Cambria Math" w:hAnsi="Cambria Math"/>
                      <w:sz w:val="18"/>
                      <w:szCs w:val="18"/>
                      <w:lang w:val="en-GB"/>
                    </w:rPr>
                  </m:ctrlPr>
                </m:accPr>
                <m:e>
                  <m:r>
                    <m:rPr>
                      <m:sty m:val="p"/>
                    </m:rPr>
                    <w:rPr>
                      <w:rFonts w:ascii="Cambria Math" w:hAnsi="Cambria Math"/>
                      <w:sz w:val="18"/>
                      <w:szCs w:val="18"/>
                      <w:lang w:val="en-GB"/>
                    </w:rPr>
                    <m:t>u</m:t>
                  </m:r>
                </m:e>
              </m:acc>
            </m:oMath>
            <w:r w:rsidRPr="00462058">
              <w:rPr>
                <w:rFonts w:ascii="Times New Roman" w:hAnsi="Times New Roman"/>
                <w:sz w:val="18"/>
                <w:szCs w:val="18"/>
                <w:lang w:val="en-GB"/>
              </w:rPr>
              <w:t xml:space="preserve"> = 1 m/s)</w:t>
            </w:r>
          </w:p>
        </w:tc>
      </w:tr>
      <w:tr w:rsidR="0095213B" w:rsidRPr="004F3CAC" w:rsidTr="0095213B">
        <w:trPr>
          <w:jc w:val="center"/>
        </w:trPr>
        <w:tc>
          <w:tcPr>
            <w:tcW w:w="2081" w:type="dxa"/>
            <w:tcBorders>
              <w:top w:val="single" w:sz="4" w:space="0" w:color="auto"/>
              <w:left w:val="single" w:sz="4" w:space="0" w:color="auto"/>
            </w:tcBorders>
            <w:vAlign w:val="bottom"/>
          </w:tcPr>
          <w:p w:rsidR="0095213B" w:rsidRPr="004F3CAC" w:rsidRDefault="0095213B"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Laminar flow</w:t>
            </w:r>
          </w:p>
        </w:tc>
        <w:tc>
          <w:tcPr>
            <w:tcW w:w="749" w:type="dxa"/>
            <w:tcBorders>
              <w:top w:val="single" w:sz="4" w:space="0" w:color="auto"/>
            </w:tcBorders>
            <w:vAlign w:val="bottom"/>
          </w:tcPr>
          <w:p w:rsidR="0095213B" w:rsidRPr="004F3CAC" w:rsidRDefault="0095213B"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95213B" w:rsidRPr="004F3CAC" w:rsidRDefault="0095213B"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323.2</w:t>
            </w:r>
          </w:p>
        </w:tc>
        <w:tc>
          <w:tcPr>
            <w:tcW w:w="1104" w:type="dxa"/>
            <w:tcBorders>
              <w:top w:val="single" w:sz="4" w:space="0" w:color="auto"/>
              <w:right w:val="single" w:sz="4" w:space="0" w:color="auto"/>
            </w:tcBorders>
            <w:vAlign w:val="bottom"/>
          </w:tcPr>
          <w:p w:rsidR="0095213B" w:rsidRPr="004F3CAC" w:rsidRDefault="0095213B"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95213B" w:rsidRPr="004F3CAC" w:rsidTr="0095213B">
        <w:trPr>
          <w:jc w:val="center"/>
        </w:trPr>
        <w:tc>
          <w:tcPr>
            <w:tcW w:w="2081" w:type="dxa"/>
            <w:tcBorders>
              <w:left w:val="single" w:sz="4" w:space="0" w:color="auto"/>
            </w:tcBorders>
          </w:tcPr>
          <w:p w:rsidR="0095213B" w:rsidRPr="004F3CAC" w:rsidRDefault="0095213B"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Momentum b.l.</w:t>
            </w:r>
          </w:p>
        </w:tc>
        <w:tc>
          <w:tcPr>
            <w:tcW w:w="749" w:type="dxa"/>
          </w:tcPr>
          <w:p w:rsidR="0095213B" w:rsidRPr="004F3CAC" w:rsidRDefault="0095213B"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95213B" w:rsidRPr="004F3CAC" w:rsidRDefault="0095213B"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3.33</w:t>
            </w:r>
            <w:r w:rsidRPr="004F3CAC">
              <w:rPr>
                <w:rFonts w:ascii="Times New Roman" w:hAnsi="Times New Roman" w:cs="Times New Roman"/>
                <w:sz w:val="18"/>
                <w:szCs w:val="18"/>
                <w:lang w:val="en-GB"/>
              </w:rPr>
              <w:t>E-04</w:t>
            </w:r>
            <w:r>
              <w:rPr>
                <w:rFonts w:ascii="Times New Roman" w:hAnsi="Times New Roman" w:cs="Times New Roman"/>
                <w:sz w:val="18"/>
                <w:szCs w:val="18"/>
                <w:lang w:val="en-GB"/>
              </w:rPr>
              <w:t xml:space="preserve"> </w:t>
            </w:r>
          </w:p>
        </w:tc>
        <w:tc>
          <w:tcPr>
            <w:tcW w:w="1104" w:type="dxa"/>
            <w:tcBorders>
              <w:right w:val="single" w:sz="4" w:space="0" w:color="auto"/>
            </w:tcBorders>
          </w:tcPr>
          <w:p w:rsidR="0095213B" w:rsidRPr="004F3CAC" w:rsidRDefault="0095213B"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(m)</w:t>
            </w:r>
          </w:p>
        </w:tc>
      </w:tr>
      <w:tr w:rsidR="0095213B" w:rsidRPr="004F3CAC" w:rsidTr="0095213B">
        <w:trPr>
          <w:jc w:val="center"/>
        </w:trPr>
        <w:tc>
          <w:tcPr>
            <w:tcW w:w="2081" w:type="dxa"/>
            <w:tcBorders>
              <w:left w:val="single" w:sz="4" w:space="0" w:color="auto"/>
            </w:tcBorders>
            <w:vAlign w:val="bottom"/>
          </w:tcPr>
          <w:p w:rsidR="0095213B" w:rsidRPr="004F3CAC" w:rsidRDefault="0095213B" w:rsidP="00E34C14">
            <w:pPr>
              <w:spacing w:line="360" w:lineRule="auto"/>
              <w:rPr>
                <w:rFonts w:ascii="Times New Roman" w:hAnsi="Times New Roman" w:cs="Times New Roman"/>
                <w:sz w:val="18"/>
                <w:szCs w:val="18"/>
                <w:lang w:val="en-GB"/>
              </w:rPr>
            </w:pPr>
            <w:r w:rsidRPr="004F3CAC">
              <w:rPr>
                <w:rFonts w:ascii="Times New Roman" w:hAnsi="Times New Roman" w:cs="Times New Roman"/>
                <w:sz w:val="18"/>
                <w:szCs w:val="18"/>
                <w:lang w:val="en-GB"/>
              </w:rPr>
              <w:t>Mesh</w:t>
            </w:r>
          </w:p>
        </w:tc>
        <w:tc>
          <w:tcPr>
            <w:tcW w:w="749" w:type="dxa"/>
            <w:vAlign w:val="bottom"/>
          </w:tcPr>
          <w:p w:rsidR="0095213B" w:rsidRPr="004F3CAC" w:rsidRDefault="0095213B"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n.</w:t>
            </w:r>
            <w:r w:rsidRPr="004F3CAC">
              <w:rPr>
                <w:rFonts w:ascii="Times New Roman" w:hAnsi="Times New Roman" w:cs="Times New Roman"/>
                <w:sz w:val="18"/>
                <w:szCs w:val="18"/>
                <w:lang w:val="en-GB"/>
              </w:rPr>
              <w:t xml:space="preserve"> </w:t>
            </w:r>
            <w:r>
              <w:rPr>
                <w:rFonts w:ascii="Times New Roman" w:hAnsi="Times New Roman" w:cs="Times New Roman"/>
                <w:sz w:val="18"/>
                <w:szCs w:val="18"/>
                <w:lang w:val="en-GB"/>
              </w:rPr>
              <w:t xml:space="preserve">o. </w:t>
            </w:r>
            <w:r w:rsidRPr="004F3CAC">
              <w:rPr>
                <w:rFonts w:ascii="Times New Roman" w:hAnsi="Times New Roman" w:cs="Times New Roman"/>
                <w:sz w:val="18"/>
                <w:szCs w:val="18"/>
                <w:lang w:val="en-GB"/>
              </w:rPr>
              <w:t>e</w:t>
            </w:r>
            <w:r>
              <w:rPr>
                <w:rFonts w:ascii="Times New Roman" w:hAnsi="Times New Roman" w:cs="Times New Roman"/>
                <w:sz w:val="18"/>
                <w:szCs w:val="18"/>
                <w:lang w:val="en-GB"/>
              </w:rPr>
              <w:t>.</w:t>
            </w:r>
          </w:p>
        </w:tc>
        <w:tc>
          <w:tcPr>
            <w:tcW w:w="992" w:type="dxa"/>
            <w:vAlign w:val="bottom"/>
          </w:tcPr>
          <w:p w:rsidR="0095213B" w:rsidRPr="004F3CAC" w:rsidRDefault="0095213B"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695'715</w:t>
            </w:r>
          </w:p>
        </w:tc>
        <w:tc>
          <w:tcPr>
            <w:tcW w:w="1104" w:type="dxa"/>
            <w:tcBorders>
              <w:right w:val="single" w:sz="4" w:space="0" w:color="auto"/>
            </w:tcBorders>
            <w:vAlign w:val="bottom"/>
          </w:tcPr>
          <w:p w:rsidR="0095213B" w:rsidRPr="004F3CAC" w:rsidRDefault="0095213B"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95213B" w:rsidRPr="004F3CAC" w:rsidTr="0095213B">
        <w:trPr>
          <w:jc w:val="center"/>
        </w:trPr>
        <w:tc>
          <w:tcPr>
            <w:tcW w:w="2081" w:type="dxa"/>
            <w:tcBorders>
              <w:left w:val="single" w:sz="4" w:space="0" w:color="auto"/>
            </w:tcBorders>
          </w:tcPr>
          <w:p w:rsidR="0095213B" w:rsidRPr="004F3CAC" w:rsidRDefault="0095213B"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Dim. heat flux</w:t>
            </w:r>
          </w:p>
        </w:tc>
        <w:tc>
          <w:tcPr>
            <w:tcW w:w="749" w:type="dxa"/>
          </w:tcPr>
          <w:p w:rsidR="0095213B" w:rsidRPr="004F3CAC"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95213B" w:rsidRPr="004F3CAC" w:rsidRDefault="0095213B" w:rsidP="007570F9">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0.0032</w:t>
            </w:r>
            <w:r w:rsidR="007570F9">
              <w:rPr>
                <w:rFonts w:ascii="Times New Roman" w:hAnsi="Times New Roman" w:cs="Times New Roman"/>
                <w:sz w:val="18"/>
                <w:szCs w:val="18"/>
                <w:lang w:val="en-GB"/>
              </w:rPr>
              <w:t>5</w:t>
            </w:r>
          </w:p>
        </w:tc>
        <w:tc>
          <w:tcPr>
            <w:tcW w:w="1104" w:type="dxa"/>
            <w:tcBorders>
              <w:right w:val="single" w:sz="4" w:space="0" w:color="auto"/>
            </w:tcBorders>
          </w:tcPr>
          <w:p w:rsidR="0095213B" w:rsidRPr="004F3CAC" w:rsidRDefault="0095213B"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95213B" w:rsidRPr="004F3CAC" w:rsidTr="0095213B">
        <w:trPr>
          <w:jc w:val="center"/>
        </w:trPr>
        <w:tc>
          <w:tcPr>
            <w:tcW w:w="2081" w:type="dxa"/>
            <w:tcBorders>
              <w:left w:val="single" w:sz="4" w:space="0" w:color="auto"/>
            </w:tcBorders>
          </w:tcPr>
          <w:p w:rsidR="0095213B" w:rsidRPr="004F3CAC" w:rsidRDefault="0095213B"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Total heat flux</w:t>
            </w:r>
          </w:p>
        </w:tc>
        <w:tc>
          <w:tcPr>
            <w:tcW w:w="749" w:type="dxa"/>
          </w:tcPr>
          <w:p w:rsidR="0095213B" w:rsidRPr="004F3CAC" w:rsidRDefault="0095213B"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Q</w:t>
            </w:r>
          </w:p>
        </w:tc>
        <w:tc>
          <w:tcPr>
            <w:tcW w:w="992" w:type="dxa"/>
          </w:tcPr>
          <w:p w:rsidR="0095213B" w:rsidRPr="004F3CAC" w:rsidRDefault="0095213B"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2.0289</w:t>
            </w:r>
          </w:p>
        </w:tc>
        <w:tc>
          <w:tcPr>
            <w:tcW w:w="1104" w:type="dxa"/>
            <w:tcBorders>
              <w:right w:val="single" w:sz="4" w:space="0" w:color="auto"/>
            </w:tcBorders>
          </w:tcPr>
          <w:p w:rsidR="0095213B" w:rsidRPr="004F3CAC" w:rsidRDefault="0095213B"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w:t>
            </w:r>
          </w:p>
        </w:tc>
      </w:tr>
      <w:tr w:rsidR="0095213B" w:rsidRPr="004F3CAC" w:rsidTr="0095213B">
        <w:trPr>
          <w:jc w:val="center"/>
        </w:trPr>
        <w:tc>
          <w:tcPr>
            <w:tcW w:w="2081" w:type="dxa"/>
            <w:tcBorders>
              <w:left w:val="single" w:sz="4" w:space="0" w:color="auto"/>
              <w:bottom w:val="single" w:sz="4" w:space="0" w:color="auto"/>
            </w:tcBorders>
          </w:tcPr>
          <w:p w:rsidR="0095213B" w:rsidRPr="004F3CAC" w:rsidRDefault="0095213B"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Heat transfer coefficient</w:t>
            </w:r>
          </w:p>
        </w:tc>
        <w:tc>
          <w:tcPr>
            <w:tcW w:w="749" w:type="dxa"/>
            <w:tcBorders>
              <w:bottom w:val="single" w:sz="4" w:space="0" w:color="auto"/>
            </w:tcBorders>
          </w:tcPr>
          <w:p w:rsidR="0095213B" w:rsidRPr="004F3CAC"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95213B" w:rsidRPr="004F3CAC" w:rsidRDefault="0095213B"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25.011</w:t>
            </w:r>
          </w:p>
        </w:tc>
        <w:tc>
          <w:tcPr>
            <w:tcW w:w="1104" w:type="dxa"/>
            <w:tcBorders>
              <w:bottom w:val="single" w:sz="4" w:space="0" w:color="auto"/>
              <w:right w:val="single" w:sz="4" w:space="0" w:color="auto"/>
            </w:tcBorders>
          </w:tcPr>
          <w:p w:rsidR="0095213B" w:rsidRPr="004F3CAC" w:rsidRDefault="0095213B"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(W/m</w:t>
            </w:r>
            <w:r w:rsidRPr="0002098B">
              <w:rPr>
                <w:rFonts w:ascii="Times New Roman" w:hAnsi="Times New Roman" w:cs="Times New Roman"/>
                <w:sz w:val="18"/>
                <w:szCs w:val="18"/>
                <w:vertAlign w:val="superscript"/>
                <w:lang w:val="en-GB"/>
              </w:rPr>
              <w:t>2</w:t>
            </w:r>
            <w:r>
              <w:rPr>
                <w:rFonts w:ascii="Times New Roman" w:hAnsi="Times New Roman" w:cs="Times New Roman"/>
                <w:sz w:val="18"/>
                <w:szCs w:val="18"/>
                <w:lang w:val="en-GB"/>
              </w:rPr>
              <w:t xml:space="preserve"> K)</w:t>
            </w:r>
          </w:p>
        </w:tc>
      </w:tr>
    </w:tbl>
    <w:p w:rsidR="006D5E7C" w:rsidRDefault="006D5E7C" w:rsidP="006D5E7C">
      <w:pPr>
        <w:spacing w:line="360" w:lineRule="auto"/>
        <w:ind w:firstLine="360"/>
        <w:jc w:val="center"/>
        <w:rPr>
          <w:rFonts w:ascii="Times New Roman" w:hAnsi="Times New Roman"/>
          <w:b/>
          <w:sz w:val="18"/>
          <w:szCs w:val="18"/>
          <w:lang w:val="en-US"/>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2551"/>
        <w:gridCol w:w="1276"/>
        <w:gridCol w:w="1276"/>
      </w:tblGrid>
      <w:tr w:rsidR="00DD2835" w:rsidRPr="00522BFF" w:rsidTr="00FC6538">
        <w:trPr>
          <w:trHeight w:val="278"/>
          <w:jc w:val="center"/>
        </w:trPr>
        <w:tc>
          <w:tcPr>
            <w:tcW w:w="3227" w:type="dxa"/>
          </w:tcPr>
          <w:p w:rsidR="00DD2835" w:rsidRPr="00522BFF" w:rsidRDefault="00DD2835" w:rsidP="00ED0156">
            <w:pPr>
              <w:spacing w:line="360" w:lineRule="auto"/>
              <w:jc w:val="center"/>
              <w:rPr>
                <w:rFonts w:ascii="Times New Roman" w:hAnsi="Times New Roman" w:cs="Times New Roman"/>
                <w:sz w:val="18"/>
              </w:rPr>
            </w:pPr>
            <w:r w:rsidRPr="00522BFF">
              <w:rPr>
                <w:rFonts w:ascii="Times New Roman" w:hAnsi="Times New Roman" w:cs="Times New Roman"/>
                <w:sz w:val="18"/>
              </w:rPr>
              <w:t>Case 1</w:t>
            </w:r>
          </w:p>
        </w:tc>
        <w:tc>
          <w:tcPr>
            <w:tcW w:w="2551" w:type="dxa"/>
          </w:tcPr>
          <w:p w:rsidR="00DD2835" w:rsidRPr="00522BFF" w:rsidRDefault="00DD2835" w:rsidP="00ED0156">
            <w:pPr>
              <w:spacing w:line="360" w:lineRule="auto"/>
              <w:jc w:val="center"/>
              <w:rPr>
                <w:rFonts w:ascii="Times New Roman" w:hAnsi="Times New Roman" w:cs="Times New Roman"/>
                <w:sz w:val="18"/>
              </w:rPr>
            </w:pPr>
            <w:r w:rsidRPr="00522BFF">
              <w:rPr>
                <w:rFonts w:ascii="Times New Roman" w:hAnsi="Times New Roman" w:cs="Times New Roman"/>
                <w:sz w:val="18"/>
              </w:rPr>
              <w:t>Case 2</w:t>
            </w:r>
          </w:p>
        </w:tc>
        <w:tc>
          <w:tcPr>
            <w:tcW w:w="1276" w:type="dxa"/>
          </w:tcPr>
          <w:p w:rsidR="00DD2835" w:rsidRPr="00522BFF" w:rsidRDefault="00DD2835" w:rsidP="007B2318">
            <w:pPr>
              <w:spacing w:line="360" w:lineRule="auto"/>
              <w:jc w:val="center"/>
              <w:rPr>
                <w:rFonts w:ascii="Times New Roman" w:hAnsi="Times New Roman" w:cs="Times New Roman"/>
                <w:sz w:val="18"/>
              </w:rPr>
            </w:pPr>
            <w:r w:rsidRPr="00522BFF">
              <w:rPr>
                <w:rFonts w:ascii="Times New Roman" w:hAnsi="Times New Roman" w:cs="Times New Roman"/>
                <w:sz w:val="18"/>
              </w:rPr>
              <w:t>Case 3</w:t>
            </w:r>
          </w:p>
        </w:tc>
        <w:tc>
          <w:tcPr>
            <w:tcW w:w="1276" w:type="dxa"/>
            <w:vAlign w:val="center"/>
          </w:tcPr>
          <w:p w:rsidR="00DD2835" w:rsidRPr="00522BFF" w:rsidRDefault="00DD2835" w:rsidP="007B2318">
            <w:pPr>
              <w:spacing w:line="360" w:lineRule="auto"/>
              <w:rPr>
                <w:rFonts w:ascii="Times New Roman" w:hAnsi="Times New Roman" w:cs="Times New Roman"/>
                <w:sz w:val="18"/>
              </w:rPr>
            </w:pPr>
          </w:p>
        </w:tc>
      </w:tr>
      <w:tr w:rsidR="00DD2835" w:rsidRPr="00522BFF" w:rsidTr="00FC6538">
        <w:trPr>
          <w:trHeight w:val="2678"/>
          <w:jc w:val="center"/>
        </w:trPr>
        <w:tc>
          <w:tcPr>
            <w:tcW w:w="3227" w:type="dxa"/>
            <w:vAlign w:val="center"/>
          </w:tcPr>
          <w:p w:rsidR="00DD2835" w:rsidRPr="00522BFF" w:rsidRDefault="006D5E7C" w:rsidP="00A17B1C">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xml:space="preserve">- </w:t>
            </w:r>
            <w:r w:rsidRPr="00911ED9">
              <w:rPr>
                <w:rFonts w:ascii="Times New Roman" w:hAnsi="Times New Roman" w:cs="Times New Roman"/>
                <w:sz w:val="18"/>
              </w:rPr>
              <w:t>First fin cross section</w:t>
            </w:r>
            <w:r>
              <w:rPr>
                <w:rFonts w:ascii="Times New Roman" w:hAnsi="Times New Roman" w:cs="Times New Roman"/>
                <w:sz w:val="18"/>
              </w:rPr>
              <w:t>:</w:t>
            </w:r>
            <w:r w:rsidR="00A17B1C" w:rsidRPr="00237512">
              <w:rPr>
                <w:rFonts w:eastAsia="Times New Roman" w:cs="Times New Roman"/>
                <w:sz w:val="24"/>
                <w:szCs w:val="20"/>
                <w:lang w:val="it-IT" w:bidi="ar-SA"/>
              </w:rPr>
              <w:object w:dxaOrig="2700" w:dyaOrig="1305">
                <v:shape id="_x0000_i1033" type="#_x0000_t75" style="width:155.7pt;height:75.35pt" o:ole="">
                  <v:imagedata r:id="rId46" o:title=""/>
                </v:shape>
                <o:OLEObject Type="Embed" ProgID="PBrush" ShapeID="_x0000_i1033" DrawAspect="Content" ObjectID="_1514407206" r:id="rId47"/>
              </w:object>
            </w:r>
          </w:p>
        </w:tc>
        <w:tc>
          <w:tcPr>
            <w:tcW w:w="2551" w:type="dxa"/>
            <w:vAlign w:val="center"/>
          </w:tcPr>
          <w:p w:rsidR="00DD2835" w:rsidRPr="00522BFF" w:rsidRDefault="00A17B1C"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2550" w:dyaOrig="2190">
                <v:shape id="_x0000_i1034" type="#_x0000_t75" style="width:118.05pt;height:101.3pt" o:ole="">
                  <v:imagedata r:id="rId48" o:title=""/>
                </v:shape>
                <o:OLEObject Type="Embed" ProgID="PBrush" ShapeID="_x0000_i1034" DrawAspect="Content" ObjectID="_1514407207" r:id="rId49"/>
              </w:object>
            </w:r>
          </w:p>
        </w:tc>
        <w:tc>
          <w:tcPr>
            <w:tcW w:w="1276" w:type="dxa"/>
          </w:tcPr>
          <w:p w:rsidR="00DD2835" w:rsidRPr="007B2318" w:rsidRDefault="00A17B1C" w:rsidP="006D5E7C">
            <w:pPr>
              <w:spacing w:line="360" w:lineRule="auto"/>
              <w:rPr>
                <w:rFonts w:eastAsia="Times New Roman" w:cs="Times New Roman"/>
                <w:sz w:val="2"/>
                <w:szCs w:val="20"/>
                <w:lang w:val="it-IT" w:bidi="ar-SA"/>
              </w:rPr>
            </w:pPr>
            <w:r w:rsidRPr="00237512">
              <w:rPr>
                <w:rFonts w:eastAsia="Times New Roman" w:cs="Times New Roman"/>
                <w:sz w:val="24"/>
                <w:szCs w:val="20"/>
                <w:lang w:val="it-IT" w:bidi="ar-SA"/>
              </w:rPr>
              <w:object w:dxaOrig="1815" w:dyaOrig="4260">
                <v:shape id="_x0000_i1035" type="#_x0000_t75" style="width:53.6pt;height:126.4pt" o:ole="">
                  <v:imagedata r:id="rId50" o:title=""/>
                </v:shape>
                <o:OLEObject Type="Embed" ProgID="PBrush" ShapeID="_x0000_i1035" DrawAspect="Content" ObjectID="_1514407208" r:id="rId51"/>
              </w:object>
            </w:r>
          </w:p>
        </w:tc>
        <w:tc>
          <w:tcPr>
            <w:tcW w:w="1276" w:type="dxa"/>
            <w:vMerge w:val="restart"/>
            <w:vAlign w:val="center"/>
          </w:tcPr>
          <w:p w:rsidR="00DD2835" w:rsidRPr="00522BFF" w:rsidRDefault="00DD2835" w:rsidP="00ED0156">
            <w:pPr>
              <w:spacing w:line="360" w:lineRule="auto"/>
              <w:jc w:val="center"/>
              <w:rPr>
                <w:rFonts w:ascii="Times New Roman" w:hAnsi="Times New Roman" w:cs="Times New Roman"/>
                <w:sz w:val="18"/>
              </w:rPr>
            </w:pPr>
            <w:r w:rsidRPr="008361BF">
              <w:rPr>
                <w:rFonts w:eastAsia="Times New Roman" w:cs="Times New Roman"/>
                <w:sz w:val="24"/>
                <w:szCs w:val="20"/>
                <w:lang w:val="it-IT" w:bidi="ar-SA"/>
              </w:rPr>
              <w:object w:dxaOrig="1335" w:dyaOrig="8955">
                <v:shape id="_x0000_i1036" type="#_x0000_t75" style="width:47.7pt;height:329pt" o:ole="">
                  <v:imagedata r:id="rId52" o:title=""/>
                </v:shape>
                <o:OLEObject Type="Embed" ProgID="PBrush" ShapeID="_x0000_i1036" DrawAspect="Content" ObjectID="_1514407209" r:id="rId53"/>
              </w:object>
            </w:r>
          </w:p>
        </w:tc>
      </w:tr>
      <w:tr w:rsidR="00DD2835" w:rsidRPr="00522BFF" w:rsidTr="00FC6538">
        <w:trPr>
          <w:trHeight w:val="2629"/>
          <w:jc w:val="center"/>
        </w:trPr>
        <w:tc>
          <w:tcPr>
            <w:tcW w:w="3227" w:type="dxa"/>
            <w:vAlign w:val="center"/>
          </w:tcPr>
          <w:p w:rsidR="00DD2835" w:rsidRPr="00522BFF" w:rsidRDefault="006D5E7C" w:rsidP="00FC6538">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Middle</w:t>
            </w:r>
            <w:r w:rsidRPr="00911ED9">
              <w:rPr>
                <w:rFonts w:ascii="Times New Roman" w:hAnsi="Times New Roman" w:cs="Times New Roman"/>
                <w:sz w:val="18"/>
              </w:rPr>
              <w:t xml:space="preserve"> fin cross section</w:t>
            </w:r>
            <w:r>
              <w:rPr>
                <w:rFonts w:ascii="Times New Roman" w:hAnsi="Times New Roman" w:cs="Times New Roman"/>
                <w:sz w:val="18"/>
              </w:rPr>
              <w:t>:</w:t>
            </w:r>
            <w:r w:rsidR="00FC6538">
              <w:t xml:space="preserve"> </w:t>
            </w:r>
            <w:r w:rsidR="00FC6538" w:rsidRPr="00237512">
              <w:rPr>
                <w:rFonts w:eastAsia="Times New Roman" w:cs="Times New Roman"/>
                <w:sz w:val="24"/>
                <w:szCs w:val="20"/>
                <w:lang w:val="it-IT" w:bidi="ar-SA"/>
              </w:rPr>
              <w:object w:dxaOrig="2730" w:dyaOrig="1275">
                <v:shape id="_x0000_i1037" type="#_x0000_t75" style="width:158.25pt;height:74.5pt" o:ole="">
                  <v:imagedata r:id="rId54" o:title=""/>
                </v:shape>
                <o:OLEObject Type="Embed" ProgID="PBrush" ShapeID="_x0000_i1037" DrawAspect="Content" ObjectID="_1514407210" r:id="rId55"/>
              </w:object>
            </w:r>
            <w:r w:rsidR="00FC6538" w:rsidRPr="00522BFF">
              <w:rPr>
                <w:rFonts w:ascii="Times New Roman" w:hAnsi="Times New Roman" w:cs="Times New Roman"/>
                <w:color w:val="000000" w:themeColor="text1"/>
                <w:sz w:val="18"/>
                <w:szCs w:val="19"/>
                <w:shd w:val="clear" w:color="auto" w:fill="FFFFFF"/>
              </w:rPr>
              <w:t xml:space="preserve"> </w:t>
            </w:r>
          </w:p>
        </w:tc>
        <w:tc>
          <w:tcPr>
            <w:tcW w:w="2551" w:type="dxa"/>
            <w:vAlign w:val="center"/>
          </w:tcPr>
          <w:p w:rsidR="00DD2835" w:rsidRPr="00522BFF" w:rsidRDefault="00FC6538"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2520" w:dyaOrig="2130">
                <v:shape id="_x0000_i1038" type="#_x0000_t75" style="width:117.2pt;height:97.1pt" o:ole="">
                  <v:imagedata r:id="rId56" o:title=""/>
                </v:shape>
                <o:OLEObject Type="Embed" ProgID="PBrush" ShapeID="_x0000_i1038" DrawAspect="Content" ObjectID="_1514407211" r:id="rId57"/>
              </w:object>
            </w:r>
          </w:p>
        </w:tc>
        <w:tc>
          <w:tcPr>
            <w:tcW w:w="1276" w:type="dxa"/>
          </w:tcPr>
          <w:p w:rsidR="00DD2835" w:rsidRPr="00522BFF" w:rsidRDefault="00FC6538" w:rsidP="00FC6538">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800" w:dyaOrig="4170">
                <v:shape id="_x0000_i1039" type="#_x0000_t75" style="width:54.4pt;height:122.25pt" o:ole="">
                  <v:imagedata r:id="rId58" o:title=""/>
                </v:shape>
                <o:OLEObject Type="Embed" ProgID="PBrush" ShapeID="_x0000_i1039" DrawAspect="Content" ObjectID="_1514407212" r:id="rId59"/>
              </w:object>
            </w:r>
          </w:p>
        </w:tc>
        <w:tc>
          <w:tcPr>
            <w:tcW w:w="1276" w:type="dxa"/>
            <w:vMerge/>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FC6538">
        <w:trPr>
          <w:jc w:val="center"/>
        </w:trPr>
        <w:tc>
          <w:tcPr>
            <w:tcW w:w="3227" w:type="dxa"/>
            <w:vAlign w:val="center"/>
          </w:tcPr>
          <w:p w:rsidR="00DD2835" w:rsidRPr="00522BFF" w:rsidRDefault="006D5E7C" w:rsidP="006D5E7C">
            <w:pPr>
              <w:spacing w:line="360" w:lineRule="auto"/>
              <w:rPr>
                <w:rFonts w:ascii="Times New Roman" w:hAnsi="Times New Roman" w:cs="Times New Roman"/>
                <w:color w:val="000000" w:themeColor="text1"/>
                <w:sz w:val="18"/>
                <w:szCs w:val="19"/>
                <w:shd w:val="clear" w:color="auto" w:fill="FFFFFF"/>
              </w:rPr>
            </w:pPr>
            <w:r w:rsidRPr="00A17B1C">
              <w:rPr>
                <w:rFonts w:ascii="Times New Roman" w:hAnsi="Times New Roman" w:cs="Times New Roman"/>
                <w:sz w:val="18"/>
                <w:szCs w:val="18"/>
              </w:rPr>
              <w:t>- Ending fin cross section:</w:t>
            </w:r>
            <w:r w:rsidR="00FC6538" w:rsidRPr="008361BF">
              <w:rPr>
                <w:rFonts w:eastAsia="Times New Roman" w:cs="Times New Roman"/>
                <w:sz w:val="24"/>
                <w:szCs w:val="20"/>
                <w:lang w:val="it-IT" w:bidi="ar-SA"/>
              </w:rPr>
              <w:object w:dxaOrig="2910" w:dyaOrig="1380">
                <v:shape id="_x0000_i1040" type="#_x0000_t75" style="width:158.25pt;height:75.35pt" o:ole="">
                  <v:imagedata r:id="rId60" o:title=""/>
                </v:shape>
                <o:OLEObject Type="Embed" ProgID="PBrush" ShapeID="_x0000_i1040" DrawAspect="Content" ObjectID="_1514407213" r:id="rId61"/>
              </w:object>
            </w:r>
          </w:p>
        </w:tc>
        <w:tc>
          <w:tcPr>
            <w:tcW w:w="2551" w:type="dxa"/>
            <w:vAlign w:val="center"/>
          </w:tcPr>
          <w:p w:rsidR="00DD2835" w:rsidRPr="00522BFF" w:rsidRDefault="006D5E7C"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2670" w:dyaOrig="2280">
                <v:shape id="_x0000_i1041" type="#_x0000_t75" style="width:124.75pt;height:106.35pt" o:ole="">
                  <v:imagedata r:id="rId62" o:title=""/>
                </v:shape>
                <o:OLEObject Type="Embed" ProgID="PBrush" ShapeID="_x0000_i1041" DrawAspect="Content" ObjectID="_1514407214" r:id="rId63"/>
              </w:object>
            </w:r>
          </w:p>
        </w:tc>
        <w:tc>
          <w:tcPr>
            <w:tcW w:w="1276" w:type="dxa"/>
          </w:tcPr>
          <w:p w:rsidR="00DD2835" w:rsidRPr="00522BFF" w:rsidRDefault="006D5E7C" w:rsidP="006D5E7C">
            <w:pPr>
              <w:spacing w:line="360" w:lineRule="auto"/>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935" w:dyaOrig="4485">
                <v:shape id="_x0000_i1042" type="#_x0000_t75" style="width:56.1pt;height:129.75pt" o:ole="">
                  <v:imagedata r:id="rId64" o:title=""/>
                </v:shape>
                <o:OLEObject Type="Embed" ProgID="PBrush" ShapeID="_x0000_i1042" DrawAspect="Content" ObjectID="_1514407215" r:id="rId65"/>
              </w:object>
            </w:r>
          </w:p>
        </w:tc>
        <w:tc>
          <w:tcPr>
            <w:tcW w:w="1276" w:type="dxa"/>
            <w:vMerge/>
            <w:vAlign w:val="center"/>
          </w:tcPr>
          <w:p w:rsidR="00DD2835" w:rsidRPr="00522BFF" w:rsidRDefault="00DD2835" w:rsidP="00ED0156">
            <w:pPr>
              <w:spacing w:line="360" w:lineRule="auto"/>
              <w:jc w:val="center"/>
              <w:rPr>
                <w:rFonts w:ascii="Times New Roman" w:hAnsi="Times New Roman" w:cs="Times New Roman"/>
                <w:sz w:val="18"/>
              </w:rPr>
            </w:pPr>
          </w:p>
        </w:tc>
      </w:tr>
    </w:tbl>
    <w:p w:rsidR="006D5E7C" w:rsidRPr="006D5E7C" w:rsidRDefault="00DD2835" w:rsidP="006D5E7C">
      <w:pPr>
        <w:spacing w:after="240" w:line="360" w:lineRule="auto"/>
        <w:ind w:firstLine="360"/>
        <w:jc w:val="center"/>
        <w:rPr>
          <w:rFonts w:ascii="Times New Roman" w:hAnsi="Times New Roman"/>
          <w:b/>
          <w:sz w:val="18"/>
          <w:szCs w:val="18"/>
          <w:lang w:val="en-US"/>
        </w:rPr>
      </w:pPr>
      <w:r w:rsidRPr="00DD2835">
        <w:rPr>
          <w:rFonts w:ascii="Times New Roman" w:hAnsi="Times New Roman"/>
          <w:b/>
          <w:bCs/>
          <w:color w:val="000000" w:themeColor="text1"/>
          <w:sz w:val="18"/>
          <w:szCs w:val="18"/>
          <w:shd w:val="clear" w:color="auto" w:fill="FFFFFF"/>
          <w:lang w:val="en-US"/>
        </w:rPr>
        <w:t>Fig.6.3. Domain t</w:t>
      </w:r>
      <w:r w:rsidRPr="00DD2835">
        <w:rPr>
          <w:rFonts w:ascii="Times New Roman" w:hAnsi="Times New Roman"/>
          <w:b/>
          <w:sz w:val="18"/>
          <w:szCs w:val="18"/>
          <w:lang w:val="en-US"/>
        </w:rPr>
        <w:t>emperature for Cases 1-3 [K]</w:t>
      </w:r>
    </w:p>
    <w:p w:rsidR="006D5E7C" w:rsidRPr="00793DD6" w:rsidRDefault="00116FEB" w:rsidP="00793DD6">
      <w:pPr>
        <w:spacing w:after="240" w:line="360" w:lineRule="auto"/>
        <w:jc w:val="both"/>
        <w:rPr>
          <w:rFonts w:ascii="Times New Roman" w:hAnsi="Times New Roman"/>
          <w:color w:val="000000" w:themeColor="text1"/>
          <w:shd w:val="clear" w:color="auto" w:fill="FFFFFF"/>
          <w:lang w:val="en-US"/>
        </w:rPr>
      </w:pPr>
      <w:r>
        <w:rPr>
          <w:rFonts w:ascii="Times New Roman" w:hAnsi="Times New Roman"/>
          <w:color w:val="000000" w:themeColor="text1"/>
          <w:szCs w:val="19"/>
          <w:shd w:val="clear" w:color="auto" w:fill="FFFFFF"/>
          <w:lang w:val="en-US"/>
        </w:rPr>
        <w:t>-</w:t>
      </w:r>
      <w:r w:rsidRPr="00DD2835">
        <w:rPr>
          <w:rFonts w:ascii="Times New Roman" w:hAnsi="Times New Roman"/>
          <w:color w:val="000000" w:themeColor="text1"/>
          <w:szCs w:val="19"/>
          <w:shd w:val="clear" w:color="auto" w:fill="FFFFFF"/>
          <w:lang w:val="en-US"/>
        </w:rPr>
        <w:t xml:space="preserve">rature field and the </w:t>
      </w:r>
      <w:r w:rsidR="006D5E7C" w:rsidRPr="00DD2835">
        <w:rPr>
          <w:rFonts w:ascii="Times New Roman" w:hAnsi="Times New Roman"/>
          <w:color w:val="000000" w:themeColor="text1"/>
          <w:szCs w:val="19"/>
          <w:shd w:val="clear" w:color="auto" w:fill="FFFFFF"/>
          <w:lang w:val="en-US"/>
        </w:rPr>
        <w:t xml:space="preserve">velocity field for all domains in cross-sectional section of the channel. </w:t>
      </w:r>
      <w:r w:rsidR="006D5E7C" w:rsidRPr="00DD2835">
        <w:rPr>
          <w:rFonts w:ascii="Times New Roman" w:hAnsi="Times New Roman"/>
          <w:color w:val="000000" w:themeColor="text1"/>
          <w:shd w:val="clear" w:color="auto" w:fill="FFFFFF"/>
          <w:lang w:val="en-US"/>
        </w:rPr>
        <w:t xml:space="preserve">The flow velocity, which is zero at the bottom wall, increases along the </w:t>
      </w:r>
      <w:r w:rsidR="006D5E7C" w:rsidRPr="00DD2835">
        <w:rPr>
          <w:rFonts w:ascii="Times New Roman" w:hAnsi="Times New Roman"/>
          <w:i/>
          <w:color w:val="000000" w:themeColor="text1"/>
          <w:shd w:val="clear" w:color="auto" w:fill="FFFFFF"/>
          <w:lang w:val="en-US"/>
        </w:rPr>
        <w:t>z</w:t>
      </w:r>
      <w:r w:rsidR="006D5E7C" w:rsidRPr="00DD2835">
        <w:rPr>
          <w:rFonts w:ascii="Times New Roman" w:hAnsi="Times New Roman"/>
          <w:color w:val="000000" w:themeColor="text1"/>
          <w:shd w:val="clear" w:color="auto" w:fill="FFFFFF"/>
          <w:lang w:val="en-US"/>
        </w:rPr>
        <w:t xml:space="preserve">-direction according to </w:t>
      </w:r>
      <w:r w:rsidR="00E34C14">
        <w:rPr>
          <w:rFonts w:ascii="Times New Roman" w:hAnsi="Times New Roman"/>
          <w:color w:val="000000" w:themeColor="text1"/>
          <w:shd w:val="clear" w:color="auto" w:fill="FFFFFF"/>
          <w:lang w:val="en-US"/>
        </w:rPr>
        <w:t>a</w:t>
      </w:r>
      <w:r w:rsidR="006D5E7C" w:rsidRPr="00DD2835">
        <w:rPr>
          <w:rFonts w:ascii="Times New Roman" w:hAnsi="Times New Roman"/>
          <w:color w:val="000000" w:themeColor="text1"/>
          <w:shd w:val="clear" w:color="auto" w:fill="FFFFFF"/>
          <w:lang w:val="en-US"/>
        </w:rPr>
        <w:t xml:space="preserve"> laminar inflow; the no slip condition is satisfied also for the external surface of the Y-shaped assembly, indeed the velocity increases, before </w:t>
      </w:r>
      <w:r w:rsidR="006D5E7C" w:rsidRPr="00DD2835">
        <w:rPr>
          <w:rFonts w:ascii="Times New Roman" w:hAnsi="Times New Roman"/>
          <w:color w:val="000000" w:themeColor="text1"/>
          <w:shd w:val="clear" w:color="auto" w:fill="FFFFFF"/>
          <w:lang w:val="en-US"/>
        </w:rPr>
        <w:lastRenderedPageBreak/>
        <w:t xml:space="preserve">reaching the undisturbed condition at the upper wall, also along the </w:t>
      </w:r>
      <w:r w:rsidR="006D5E7C" w:rsidRPr="00DD2835">
        <w:rPr>
          <w:rFonts w:ascii="Times New Roman" w:hAnsi="Times New Roman"/>
          <w:i/>
          <w:color w:val="000000" w:themeColor="text1"/>
          <w:shd w:val="clear" w:color="auto" w:fill="FFFFFF"/>
          <w:lang w:val="en-US"/>
        </w:rPr>
        <w:t>x</w:t>
      </w:r>
      <w:r w:rsidR="006D5E7C" w:rsidRPr="00DD2835">
        <w:rPr>
          <w:rFonts w:ascii="Times New Roman" w:hAnsi="Times New Roman"/>
          <w:color w:val="000000" w:themeColor="text1"/>
          <w:shd w:val="clear" w:color="auto" w:fill="FFFFFF"/>
          <w:lang w:val="en-US"/>
        </w:rPr>
        <w:t xml:space="preserve">-direction. Case 3 is characterized at the same time by higher temperatures and </w:t>
      </w:r>
      <w:r w:rsidR="00E34C14">
        <w:rPr>
          <w:rFonts w:ascii="Times New Roman" w:hAnsi="Times New Roman"/>
          <w:color w:val="000000" w:themeColor="text1"/>
          <w:shd w:val="clear" w:color="auto" w:fill="FFFFFF"/>
          <w:lang w:val="en-US"/>
        </w:rPr>
        <w:t xml:space="preserve">a quite extended area characterized by </w:t>
      </w:r>
      <w:r w:rsidR="006D5E7C" w:rsidRPr="00DD2835">
        <w:rPr>
          <w:rFonts w:ascii="Times New Roman" w:hAnsi="Times New Roman"/>
          <w:color w:val="000000" w:themeColor="text1"/>
          <w:shd w:val="clear" w:color="auto" w:fill="FFFFFF"/>
          <w:lang w:val="en-US"/>
        </w:rPr>
        <w:t xml:space="preserve">null velocities at the beginning of the assembly bifurcation. This phenomenon, due to the high vicinity of no slip walls and probably to the relatively low air velocity, </w:t>
      </w:r>
      <w:r w:rsidR="007570F9">
        <w:rPr>
          <w:rFonts w:ascii="Times New Roman" w:hAnsi="Times New Roman"/>
          <w:color w:val="000000" w:themeColor="text1"/>
          <w:shd w:val="clear" w:color="auto" w:fill="FFFFFF"/>
          <w:lang w:val="en-US"/>
        </w:rPr>
        <w:t>results in an unsatisfying</w:t>
      </w:r>
      <w:r w:rsidR="006D5E7C" w:rsidRPr="00DD2835">
        <w:rPr>
          <w:rFonts w:ascii="Times New Roman" w:hAnsi="Times New Roman"/>
          <w:color w:val="000000" w:themeColor="text1"/>
          <w:shd w:val="clear" w:color="auto" w:fill="FFFFFF"/>
          <w:lang w:val="en-US"/>
        </w:rPr>
        <w:t xml:space="preserve"> thermal dissipation. </w:t>
      </w:r>
      <w:r w:rsidR="007570F9">
        <w:rPr>
          <w:rFonts w:ascii="Times New Roman" w:hAnsi="Times New Roman"/>
          <w:color w:val="000000" w:themeColor="text1"/>
          <w:shd w:val="clear" w:color="auto" w:fill="FFFFFF"/>
          <w:lang w:val="en-US"/>
        </w:rPr>
        <w:t>On the other hand</w:t>
      </w:r>
      <w:r w:rsidR="006D5E7C" w:rsidRPr="00DD2835">
        <w:rPr>
          <w:rFonts w:ascii="Times New Roman" w:hAnsi="Times New Roman"/>
          <w:color w:val="000000" w:themeColor="text1"/>
          <w:shd w:val="clear" w:color="auto" w:fill="FFFFFF"/>
          <w:lang w:val="en-US"/>
        </w:rPr>
        <w:t xml:space="preserve">, Case 1 </w:t>
      </w:r>
      <w:r w:rsidR="007570F9">
        <w:rPr>
          <w:rFonts w:ascii="Times New Roman" w:hAnsi="Times New Roman"/>
          <w:color w:val="000000" w:themeColor="text1"/>
          <w:shd w:val="clear" w:color="auto" w:fill="FFFFFF"/>
          <w:lang w:val="en-US"/>
        </w:rPr>
        <w:t xml:space="preserve">represent a better </w:t>
      </w:r>
      <w:r w:rsidR="006D5E7C" w:rsidRPr="00DD2835">
        <w:rPr>
          <w:rFonts w:ascii="Times New Roman" w:hAnsi="Times New Roman"/>
          <w:color w:val="000000" w:themeColor="text1"/>
          <w:shd w:val="clear" w:color="auto" w:fill="FFFFFF"/>
          <w:lang w:val="en-US"/>
        </w:rPr>
        <w:t xml:space="preserve">trade-off </w:t>
      </w:r>
      <w:r w:rsidR="007570F9">
        <w:rPr>
          <w:rFonts w:ascii="Times New Roman" w:hAnsi="Times New Roman"/>
          <w:color w:val="000000" w:themeColor="text1"/>
          <w:shd w:val="clear" w:color="auto" w:fill="FFFFFF"/>
          <w:lang w:val="en-US"/>
        </w:rPr>
        <w:t xml:space="preserve">in terms of heat dissipation </w:t>
      </w:r>
      <w:r w:rsidR="006D5E7C" w:rsidRPr="00DD2835">
        <w:rPr>
          <w:rFonts w:ascii="Times New Roman" w:hAnsi="Times New Roman"/>
          <w:color w:val="000000" w:themeColor="text1"/>
          <w:shd w:val="clear" w:color="auto" w:fill="FFFFFF"/>
          <w:lang w:val="en-US"/>
        </w:rPr>
        <w:t xml:space="preserve">as it is denoted by a </w:t>
      </w:r>
      <w:r w:rsidR="007570F9">
        <w:rPr>
          <w:rFonts w:ascii="Times New Roman" w:hAnsi="Times New Roman"/>
          <w:color w:val="000000" w:themeColor="text1"/>
          <w:shd w:val="clear" w:color="auto" w:fill="FFFFFF"/>
          <w:lang w:val="en-US"/>
        </w:rPr>
        <w:t>shape more suitable for a low velocity air cooling.</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231"/>
        <w:gridCol w:w="2586"/>
        <w:gridCol w:w="1450"/>
        <w:gridCol w:w="1116"/>
      </w:tblGrid>
      <w:tr w:rsidR="00DD2835" w:rsidRPr="00522BFF" w:rsidTr="00793DD6">
        <w:trPr>
          <w:trHeight w:val="156"/>
          <w:jc w:val="center"/>
        </w:trPr>
        <w:tc>
          <w:tcPr>
            <w:tcW w:w="2943" w:type="dxa"/>
          </w:tcPr>
          <w:p w:rsidR="00DD2835" w:rsidRPr="00522BFF" w:rsidRDefault="00DD2835" w:rsidP="00ED0156">
            <w:pPr>
              <w:spacing w:line="360" w:lineRule="auto"/>
              <w:jc w:val="center"/>
              <w:rPr>
                <w:rFonts w:ascii="Times New Roman" w:hAnsi="Times New Roman" w:cs="Times New Roman"/>
                <w:sz w:val="18"/>
              </w:rPr>
            </w:pPr>
            <w:r w:rsidRPr="00522BFF">
              <w:rPr>
                <w:rFonts w:ascii="Times New Roman" w:hAnsi="Times New Roman" w:cs="Times New Roman"/>
                <w:sz w:val="18"/>
              </w:rPr>
              <w:t>Case 1</w:t>
            </w:r>
          </w:p>
        </w:tc>
        <w:tc>
          <w:tcPr>
            <w:tcW w:w="2556" w:type="dxa"/>
          </w:tcPr>
          <w:p w:rsidR="00DD2835" w:rsidRPr="00522BFF" w:rsidRDefault="00DD2835" w:rsidP="00ED0156">
            <w:pPr>
              <w:spacing w:line="360" w:lineRule="auto"/>
              <w:jc w:val="center"/>
              <w:rPr>
                <w:rFonts w:ascii="Times New Roman" w:hAnsi="Times New Roman" w:cs="Times New Roman"/>
                <w:sz w:val="18"/>
              </w:rPr>
            </w:pPr>
            <w:r w:rsidRPr="00522BFF">
              <w:rPr>
                <w:rFonts w:ascii="Times New Roman" w:hAnsi="Times New Roman" w:cs="Times New Roman"/>
                <w:sz w:val="18"/>
              </w:rPr>
              <w:t>Case 2</w:t>
            </w:r>
          </w:p>
        </w:tc>
        <w:tc>
          <w:tcPr>
            <w:tcW w:w="1450" w:type="dxa"/>
          </w:tcPr>
          <w:p w:rsidR="00DD2835" w:rsidRPr="00522BFF" w:rsidRDefault="00DD2835" w:rsidP="00FC6538">
            <w:pPr>
              <w:spacing w:line="360" w:lineRule="auto"/>
              <w:jc w:val="center"/>
              <w:rPr>
                <w:rFonts w:ascii="Times New Roman" w:hAnsi="Times New Roman" w:cs="Times New Roman"/>
                <w:sz w:val="18"/>
              </w:rPr>
            </w:pPr>
            <w:r w:rsidRPr="00522BFF">
              <w:rPr>
                <w:rFonts w:ascii="Times New Roman" w:hAnsi="Times New Roman" w:cs="Times New Roman"/>
                <w:sz w:val="18"/>
              </w:rPr>
              <w:t>Case 3</w:t>
            </w:r>
          </w:p>
        </w:tc>
        <w:tc>
          <w:tcPr>
            <w:tcW w:w="982" w:type="dxa"/>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793DD6">
        <w:trPr>
          <w:trHeight w:val="2541"/>
          <w:jc w:val="center"/>
        </w:trPr>
        <w:tc>
          <w:tcPr>
            <w:tcW w:w="2943" w:type="dxa"/>
            <w:vAlign w:val="center"/>
          </w:tcPr>
          <w:p w:rsidR="00DD2835" w:rsidRPr="00522BFF" w:rsidRDefault="00FC6538" w:rsidP="00FC6538">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xml:space="preserve">- </w:t>
            </w:r>
            <w:r w:rsidRPr="00911ED9">
              <w:rPr>
                <w:rFonts w:ascii="Times New Roman" w:hAnsi="Times New Roman" w:cs="Times New Roman"/>
                <w:sz w:val="18"/>
              </w:rPr>
              <w:t>First fin cross section</w:t>
            </w:r>
            <w:r>
              <w:rPr>
                <w:rFonts w:ascii="Times New Roman" w:hAnsi="Times New Roman" w:cs="Times New Roman"/>
                <w:sz w:val="18"/>
              </w:rPr>
              <w:t>:</w:t>
            </w:r>
            <w:r>
              <w:t xml:space="preserve"> </w:t>
            </w:r>
            <w:r w:rsidR="00793DD6" w:rsidRPr="00237512">
              <w:rPr>
                <w:rFonts w:eastAsia="Times New Roman" w:cs="Times New Roman"/>
                <w:sz w:val="24"/>
                <w:szCs w:val="20"/>
                <w:lang w:val="it-IT" w:bidi="ar-SA"/>
              </w:rPr>
              <w:object w:dxaOrig="4200" w:dyaOrig="2040">
                <v:shape id="_x0000_i1043" type="#_x0000_t75" style="width:149.85pt;height:72.85pt" o:ole="">
                  <v:imagedata r:id="rId66" o:title=""/>
                </v:shape>
                <o:OLEObject Type="Embed" ProgID="PBrush" ShapeID="_x0000_i1043" DrawAspect="Content" ObjectID="_1514407216" r:id="rId67"/>
              </w:object>
            </w:r>
            <w:r w:rsidRPr="00522BFF">
              <w:rPr>
                <w:rFonts w:ascii="Times New Roman" w:hAnsi="Times New Roman" w:cs="Times New Roman"/>
                <w:color w:val="000000" w:themeColor="text1"/>
                <w:sz w:val="18"/>
                <w:szCs w:val="19"/>
                <w:shd w:val="clear" w:color="auto" w:fill="FFFFFF"/>
              </w:rPr>
              <w:t xml:space="preserve"> </w:t>
            </w:r>
          </w:p>
        </w:tc>
        <w:tc>
          <w:tcPr>
            <w:tcW w:w="2556" w:type="dxa"/>
            <w:vAlign w:val="center"/>
          </w:tcPr>
          <w:p w:rsidR="00DD2835" w:rsidRPr="00522BFF" w:rsidRDefault="00FC6538"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3840" w:dyaOrig="3285">
                <v:shape id="_x0000_i1044" type="#_x0000_t75" style="width:117.2pt;height:101.3pt" o:ole="">
                  <v:imagedata r:id="rId68" o:title=""/>
                </v:shape>
                <o:OLEObject Type="Embed" ProgID="PBrush" ShapeID="_x0000_i1044" DrawAspect="Content" ObjectID="_1514407217" r:id="rId69"/>
              </w:object>
            </w:r>
          </w:p>
        </w:tc>
        <w:tc>
          <w:tcPr>
            <w:tcW w:w="1450" w:type="dxa"/>
            <w:vAlign w:val="center"/>
          </w:tcPr>
          <w:p w:rsidR="00DD2835" w:rsidRPr="00522BFF" w:rsidRDefault="00793DD6"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290" w:dyaOrig="2985">
                <v:shape id="_x0000_i1045" type="#_x0000_t75" style="width:57.75pt;height:134.8pt" o:ole="">
                  <v:imagedata r:id="rId70" o:title=""/>
                </v:shape>
                <o:OLEObject Type="Embed" ProgID="PBrush" ShapeID="_x0000_i1045" DrawAspect="Content" ObjectID="_1514407218" r:id="rId71"/>
              </w:object>
            </w:r>
          </w:p>
        </w:tc>
        <w:tc>
          <w:tcPr>
            <w:tcW w:w="982" w:type="dxa"/>
            <w:vMerge w:val="restart"/>
            <w:vAlign w:val="center"/>
          </w:tcPr>
          <w:p w:rsidR="00DD2835" w:rsidRPr="00522BFF" w:rsidRDefault="00FC6538" w:rsidP="00ED0156">
            <w:pPr>
              <w:spacing w:line="360" w:lineRule="auto"/>
              <w:jc w:val="center"/>
              <w:rPr>
                <w:rFonts w:ascii="Times New Roman" w:hAnsi="Times New Roman" w:cs="Times New Roman"/>
                <w:sz w:val="18"/>
              </w:rPr>
            </w:pPr>
            <w:r w:rsidRPr="008361BF">
              <w:rPr>
                <w:rFonts w:eastAsia="Times New Roman" w:cs="Times New Roman"/>
                <w:sz w:val="24"/>
                <w:szCs w:val="20"/>
                <w:lang w:val="it-IT" w:bidi="ar-SA"/>
              </w:rPr>
              <w:object w:dxaOrig="2025" w:dyaOrig="8745">
                <v:shape id="_x0000_i1046" type="#_x0000_t75" style="width:45.2pt;height:195.9pt" o:ole="">
                  <v:imagedata r:id="rId72" o:title=""/>
                </v:shape>
                <o:OLEObject Type="Embed" ProgID="PBrush" ShapeID="_x0000_i1046" DrawAspect="Content" ObjectID="_1514407219" r:id="rId73"/>
              </w:object>
            </w:r>
          </w:p>
        </w:tc>
      </w:tr>
      <w:tr w:rsidR="00DD2835" w:rsidRPr="00522BFF" w:rsidTr="00793DD6">
        <w:trPr>
          <w:jc w:val="center"/>
        </w:trPr>
        <w:tc>
          <w:tcPr>
            <w:tcW w:w="2943" w:type="dxa"/>
            <w:vAlign w:val="center"/>
          </w:tcPr>
          <w:p w:rsidR="00DD2835" w:rsidRPr="00522BFF" w:rsidRDefault="00FC6538" w:rsidP="00793DD6">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Middle</w:t>
            </w:r>
            <w:r w:rsidRPr="00911ED9">
              <w:rPr>
                <w:rFonts w:ascii="Times New Roman" w:hAnsi="Times New Roman" w:cs="Times New Roman"/>
                <w:sz w:val="18"/>
              </w:rPr>
              <w:t xml:space="preserve"> fin cross section</w:t>
            </w:r>
            <w:r>
              <w:rPr>
                <w:rFonts w:ascii="Times New Roman" w:hAnsi="Times New Roman" w:cs="Times New Roman"/>
                <w:sz w:val="18"/>
              </w:rPr>
              <w:t>:</w:t>
            </w:r>
            <w:r w:rsidR="00793DD6">
              <w:t xml:space="preserve"> </w:t>
            </w:r>
            <w:r w:rsidR="00793DD6" w:rsidRPr="00237512">
              <w:rPr>
                <w:rFonts w:eastAsia="Times New Roman" w:cs="Times New Roman"/>
                <w:sz w:val="24"/>
                <w:szCs w:val="20"/>
                <w:lang w:val="it-IT" w:bidi="ar-SA"/>
              </w:rPr>
              <w:object w:dxaOrig="4125" w:dyaOrig="1935">
                <v:shape id="_x0000_i1047" type="#_x0000_t75" style="width:149.85pt;height:71.15pt" o:ole="">
                  <v:imagedata r:id="rId74" o:title=""/>
                </v:shape>
                <o:OLEObject Type="Embed" ProgID="PBrush" ShapeID="_x0000_i1047" DrawAspect="Content" ObjectID="_1514407220" r:id="rId75"/>
              </w:object>
            </w:r>
            <w:r w:rsidR="00793DD6" w:rsidRPr="00522BFF">
              <w:rPr>
                <w:rFonts w:ascii="Times New Roman" w:hAnsi="Times New Roman" w:cs="Times New Roman"/>
                <w:color w:val="000000" w:themeColor="text1"/>
                <w:sz w:val="18"/>
                <w:szCs w:val="19"/>
                <w:shd w:val="clear" w:color="auto" w:fill="FFFFFF"/>
              </w:rPr>
              <w:t xml:space="preserve"> </w:t>
            </w:r>
          </w:p>
        </w:tc>
        <w:tc>
          <w:tcPr>
            <w:tcW w:w="2556" w:type="dxa"/>
            <w:vAlign w:val="center"/>
          </w:tcPr>
          <w:p w:rsidR="00DD2835" w:rsidRPr="00522BFF" w:rsidRDefault="00793DD6"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905" w:dyaOrig="1635">
                <v:shape id="_x0000_i1048" type="#_x0000_t75" style="width:118.9pt;height:102.15pt" o:ole="">
                  <v:imagedata r:id="rId76" o:title=""/>
                </v:shape>
                <o:OLEObject Type="Embed" ProgID="PBrush" ShapeID="_x0000_i1048" DrawAspect="Content" ObjectID="_1514407221" r:id="rId77"/>
              </w:object>
            </w:r>
          </w:p>
        </w:tc>
        <w:tc>
          <w:tcPr>
            <w:tcW w:w="1450" w:type="dxa"/>
            <w:vAlign w:val="center"/>
          </w:tcPr>
          <w:p w:rsidR="00DD2835" w:rsidRPr="00522BFF" w:rsidRDefault="00FC6538"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230" w:dyaOrig="2805">
                <v:shape id="_x0000_i1049" type="#_x0000_t75" style="width:61.1pt;height:140.65pt" o:ole="">
                  <v:imagedata r:id="rId78" o:title=""/>
                </v:shape>
                <o:OLEObject Type="Embed" ProgID="PBrush" ShapeID="_x0000_i1049" DrawAspect="Content" ObjectID="_1514407222" r:id="rId79"/>
              </w:object>
            </w:r>
          </w:p>
        </w:tc>
        <w:tc>
          <w:tcPr>
            <w:tcW w:w="982" w:type="dxa"/>
            <w:vMerge/>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793DD6">
        <w:trPr>
          <w:jc w:val="center"/>
        </w:trPr>
        <w:tc>
          <w:tcPr>
            <w:tcW w:w="2943" w:type="dxa"/>
            <w:vAlign w:val="center"/>
          </w:tcPr>
          <w:p w:rsidR="00DD2835" w:rsidRPr="00522BFF" w:rsidRDefault="00FC6538" w:rsidP="00FC6538">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Ending</w:t>
            </w:r>
            <w:r w:rsidRPr="00911ED9">
              <w:rPr>
                <w:rFonts w:ascii="Times New Roman" w:hAnsi="Times New Roman" w:cs="Times New Roman"/>
                <w:sz w:val="18"/>
              </w:rPr>
              <w:t xml:space="preserve"> fin cross section</w:t>
            </w:r>
            <w:r>
              <w:rPr>
                <w:rFonts w:ascii="Times New Roman" w:hAnsi="Times New Roman" w:cs="Times New Roman"/>
                <w:sz w:val="18"/>
              </w:rPr>
              <w:t>:</w:t>
            </w:r>
            <w:r w:rsidR="00793DD6" w:rsidRPr="008361BF">
              <w:rPr>
                <w:rFonts w:eastAsia="Times New Roman" w:cs="Times New Roman"/>
                <w:sz w:val="24"/>
                <w:szCs w:val="20"/>
                <w:lang w:val="it-IT" w:bidi="ar-SA"/>
              </w:rPr>
              <w:object w:dxaOrig="4440" w:dyaOrig="2085">
                <v:shape id="_x0000_i1050" type="#_x0000_t75" style="width:150.7pt;height:71.15pt" o:ole="">
                  <v:imagedata r:id="rId80" o:title=""/>
                </v:shape>
                <o:OLEObject Type="Embed" ProgID="PBrush" ShapeID="_x0000_i1050" DrawAspect="Content" ObjectID="_1514407223" r:id="rId81"/>
              </w:object>
            </w:r>
          </w:p>
        </w:tc>
        <w:tc>
          <w:tcPr>
            <w:tcW w:w="2556" w:type="dxa"/>
            <w:vAlign w:val="center"/>
          </w:tcPr>
          <w:p w:rsidR="00DD2835" w:rsidRPr="00522BFF" w:rsidRDefault="00793DD6"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3090" w:dyaOrig="2640">
                <v:shape id="_x0000_i1051" type="#_x0000_t75" style="width:117.2pt;height:101.3pt" o:ole="">
                  <v:imagedata r:id="rId82" o:title=""/>
                </v:shape>
                <o:OLEObject Type="Embed" ProgID="PBrush" ShapeID="_x0000_i1051" DrawAspect="Content" ObjectID="_1514407224" r:id="rId83"/>
              </w:object>
            </w:r>
          </w:p>
        </w:tc>
        <w:tc>
          <w:tcPr>
            <w:tcW w:w="1450" w:type="dxa"/>
            <w:vAlign w:val="center"/>
          </w:tcPr>
          <w:p w:rsidR="00DD2835" w:rsidRPr="00522BFF" w:rsidRDefault="00FC6538"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365" w:dyaOrig="3135">
                <v:shape id="_x0000_i1052" type="#_x0000_t75" style="width:61.1pt;height:141.5pt" o:ole="">
                  <v:imagedata r:id="rId84" o:title=""/>
                </v:shape>
                <o:OLEObject Type="Embed" ProgID="PBrush" ShapeID="_x0000_i1052" DrawAspect="Content" ObjectID="_1514407225" r:id="rId85"/>
              </w:object>
            </w:r>
          </w:p>
        </w:tc>
        <w:tc>
          <w:tcPr>
            <w:tcW w:w="982" w:type="dxa"/>
            <w:vMerge/>
            <w:vAlign w:val="center"/>
          </w:tcPr>
          <w:p w:rsidR="00DD2835" w:rsidRPr="00522BFF" w:rsidRDefault="00DD2835" w:rsidP="00ED0156">
            <w:pPr>
              <w:spacing w:line="360" w:lineRule="auto"/>
              <w:jc w:val="center"/>
              <w:rPr>
                <w:rFonts w:ascii="Times New Roman" w:hAnsi="Times New Roman" w:cs="Times New Roman"/>
                <w:sz w:val="18"/>
              </w:rPr>
            </w:pPr>
          </w:p>
        </w:tc>
      </w:tr>
    </w:tbl>
    <w:p w:rsidR="005D1F92" w:rsidRDefault="00DD2835" w:rsidP="005D1F92">
      <w:pPr>
        <w:spacing w:after="240" w:line="360" w:lineRule="auto"/>
        <w:ind w:firstLine="360"/>
        <w:jc w:val="center"/>
        <w:rPr>
          <w:rFonts w:ascii="Times New Roman" w:hAnsi="Times New Roman"/>
          <w:b/>
          <w:sz w:val="18"/>
          <w:szCs w:val="18"/>
          <w:lang w:val="en-US"/>
        </w:rPr>
      </w:pPr>
      <w:r w:rsidRPr="00DD2835">
        <w:rPr>
          <w:rFonts w:ascii="Times New Roman" w:hAnsi="Times New Roman"/>
          <w:b/>
          <w:bCs/>
          <w:color w:val="000000" w:themeColor="text1"/>
          <w:sz w:val="18"/>
          <w:szCs w:val="18"/>
          <w:shd w:val="clear" w:color="auto" w:fill="FFFFFF"/>
          <w:lang w:val="en-US"/>
        </w:rPr>
        <w:t>Fig.6.4. Domain velocity</w:t>
      </w:r>
      <w:r w:rsidRPr="00DD2835">
        <w:rPr>
          <w:rFonts w:ascii="Times New Roman" w:hAnsi="Times New Roman"/>
          <w:b/>
          <w:sz w:val="18"/>
          <w:szCs w:val="18"/>
          <w:lang w:val="en-US"/>
        </w:rPr>
        <w:t xml:space="preserve"> for Cases 1-3 [m/s]</w:t>
      </w:r>
    </w:p>
    <w:p w:rsidR="005D32D8" w:rsidRDefault="005D32D8" w:rsidP="005D1F92">
      <w:pPr>
        <w:spacing w:before="240" w:after="240" w:line="360" w:lineRule="auto"/>
        <w:jc w:val="both"/>
        <w:rPr>
          <w:rFonts w:ascii="Times New Roman" w:hAnsi="Times New Roman"/>
          <w:b/>
          <w:color w:val="000000" w:themeColor="text1"/>
          <w:szCs w:val="19"/>
          <w:shd w:val="clear" w:color="auto" w:fill="FFFFFF"/>
          <w:lang w:val="en-US"/>
        </w:rPr>
      </w:pPr>
    </w:p>
    <w:p w:rsidR="00DD2835" w:rsidRDefault="00DD2835" w:rsidP="005D1F92">
      <w:pPr>
        <w:spacing w:before="240" w:after="240" w:line="360" w:lineRule="auto"/>
        <w:jc w:val="both"/>
        <w:rPr>
          <w:rFonts w:ascii="Times New Roman" w:hAnsi="Times New Roman"/>
          <w:color w:val="000000" w:themeColor="text1"/>
          <w:szCs w:val="19"/>
          <w:shd w:val="clear" w:color="auto" w:fill="FFFFFF"/>
          <w:lang w:val="en-US"/>
        </w:rPr>
      </w:pPr>
      <w:r w:rsidRPr="005D1F92">
        <w:rPr>
          <w:rFonts w:ascii="Times New Roman" w:hAnsi="Times New Roman"/>
          <w:b/>
          <w:color w:val="000000" w:themeColor="text1"/>
          <w:szCs w:val="19"/>
          <w:shd w:val="clear" w:color="auto" w:fill="FFFFFF"/>
          <w:lang w:val="en-US"/>
        </w:rPr>
        <w:lastRenderedPageBreak/>
        <w:t>Cases 4-6</w:t>
      </w:r>
      <w:r w:rsidR="005D1F92">
        <w:rPr>
          <w:rFonts w:ascii="Times New Roman" w:hAnsi="Times New Roman"/>
          <w:b/>
          <w:sz w:val="18"/>
          <w:szCs w:val="18"/>
          <w:lang w:val="en-US"/>
        </w:rPr>
        <w:t xml:space="preserve">. </w:t>
      </w:r>
      <w:r w:rsidRPr="00DD2835">
        <w:rPr>
          <w:rFonts w:ascii="Times New Roman" w:hAnsi="Times New Roman"/>
          <w:color w:val="000000" w:themeColor="text1"/>
          <w:szCs w:val="19"/>
          <w:shd w:val="clear" w:color="auto" w:fill="FFFFFF"/>
          <w:lang w:val="en-US"/>
        </w:rPr>
        <w:t xml:space="preserve">Cases 4, 5 and 6 regards the </w:t>
      </w:r>
      <w:r w:rsidR="009237D1">
        <w:rPr>
          <w:rFonts w:ascii="Times New Roman" w:hAnsi="Times New Roman"/>
          <w:color w:val="000000" w:themeColor="text1"/>
          <w:szCs w:val="19"/>
          <w:shd w:val="clear" w:color="auto" w:fill="FFFFFF"/>
          <w:lang w:val="en-US"/>
        </w:rPr>
        <w:t>modelling</w:t>
      </w:r>
      <w:r w:rsidRPr="00DD2835">
        <w:rPr>
          <w:rFonts w:ascii="Times New Roman" w:hAnsi="Times New Roman"/>
          <w:color w:val="000000" w:themeColor="text1"/>
          <w:szCs w:val="19"/>
          <w:shd w:val="clear" w:color="auto" w:fill="FFFFFF"/>
          <w:lang w:val="en-US"/>
        </w:rPr>
        <w:t xml:space="preserve"> of assembly characterized by an aspect ratio of </w:t>
      </w:r>
      <m:oMath>
        <m:r>
          <w:rPr>
            <w:rFonts w:ascii="Cambria Math" w:hAnsi="Cambria Math"/>
            <w:color w:val="000000" w:themeColor="text1"/>
            <w:szCs w:val="19"/>
            <w:shd w:val="clear" w:color="auto" w:fill="FFFFFF"/>
          </w:rPr>
          <m:t>φ</m:t>
        </m:r>
      </m:oMath>
      <w:r w:rsidRPr="00DD2835">
        <w:rPr>
          <w:rFonts w:ascii="Times New Roman" w:hAnsi="Times New Roman"/>
          <w:color w:val="000000" w:themeColor="text1"/>
          <w:szCs w:val="19"/>
          <w:shd w:val="clear" w:color="auto" w:fill="FFFFFF"/>
          <w:lang w:val="en-US"/>
        </w:rPr>
        <w:t xml:space="preserve"> = 0.10 subjected now to a laminar inflow at 3 m/s. The results are reported in Table 6.</w:t>
      </w:r>
      <w:r w:rsidR="00462058">
        <w:rPr>
          <w:rFonts w:ascii="Times New Roman" w:hAnsi="Times New Roman"/>
          <w:color w:val="000000" w:themeColor="text1"/>
          <w:szCs w:val="19"/>
          <w:shd w:val="clear" w:color="auto" w:fill="FFFFFF"/>
          <w:lang w:val="en-US"/>
        </w:rPr>
        <w:t>4</w:t>
      </w:r>
      <w:r w:rsidRPr="00DD2835">
        <w:rPr>
          <w:rFonts w:ascii="Times New Roman" w:hAnsi="Times New Roman"/>
          <w:color w:val="000000" w:themeColor="text1"/>
          <w:szCs w:val="19"/>
          <w:shd w:val="clear" w:color="auto" w:fill="FFFFFF"/>
          <w:lang w:val="en-US"/>
        </w:rPr>
        <w:t xml:space="preserve">. The flow regime is laminar for every assigned value of </w:t>
      </w:r>
      <m:oMath>
        <m:r>
          <w:rPr>
            <w:rFonts w:ascii="Cambria Math" w:hAnsi="Cambria Math"/>
            <w:color w:val="000000" w:themeColor="text1"/>
            <w:szCs w:val="19"/>
            <w:shd w:val="clear" w:color="auto" w:fill="FFFFFF"/>
          </w:rPr>
          <m:t>α</m:t>
        </m:r>
      </m:oMath>
      <w:r w:rsidRPr="00DD2835">
        <w:rPr>
          <w:rFonts w:ascii="Times New Roman" w:hAnsi="Times New Roman"/>
          <w:color w:val="000000" w:themeColor="text1"/>
          <w:szCs w:val="19"/>
          <w:shd w:val="clear" w:color="auto" w:fill="FFFFFF"/>
          <w:lang w:val="en-US"/>
        </w:rPr>
        <w:t xml:space="preserve">. </w:t>
      </w:r>
      <w:r w:rsidR="005D32D8">
        <w:rPr>
          <w:rFonts w:ascii="Times New Roman" w:hAnsi="Times New Roman"/>
          <w:color w:val="000000" w:themeColor="text1"/>
          <w:szCs w:val="19"/>
          <w:shd w:val="clear" w:color="auto" w:fill="FFFFFF"/>
          <w:lang w:val="en-US"/>
        </w:rPr>
        <w:t>With respect to Cases 1-3, g</w:t>
      </w:r>
      <w:r w:rsidRPr="00DD2835">
        <w:rPr>
          <w:rFonts w:ascii="Times New Roman" w:hAnsi="Times New Roman"/>
          <w:color w:val="000000" w:themeColor="text1"/>
          <w:szCs w:val="19"/>
          <w:shd w:val="clear" w:color="auto" w:fill="FFFFFF"/>
          <w:lang w:val="en-US"/>
        </w:rPr>
        <w:t xml:space="preserve">iven </w:t>
      </w:r>
      <w:r w:rsidR="005D32D8">
        <w:rPr>
          <w:rFonts w:ascii="Times New Roman" w:hAnsi="Times New Roman"/>
          <w:color w:val="000000" w:themeColor="text1"/>
          <w:szCs w:val="19"/>
          <w:shd w:val="clear" w:color="auto" w:fill="FFFFFF"/>
          <w:lang w:val="en-US"/>
        </w:rPr>
        <w:t>a</w:t>
      </w:r>
      <w:r w:rsidRPr="00DD2835">
        <w:rPr>
          <w:rFonts w:ascii="Times New Roman" w:hAnsi="Times New Roman"/>
          <w:color w:val="000000" w:themeColor="text1"/>
          <w:szCs w:val="19"/>
          <w:shd w:val="clear" w:color="auto" w:fill="FFFFFF"/>
          <w:lang w:val="en-US"/>
        </w:rPr>
        <w:t xml:space="preserve"> higher velocity at the inlet, these experiments are characterized by a thinner b.l.</w:t>
      </w:r>
      <w:r w:rsidR="005D32D8">
        <w:rPr>
          <w:rFonts w:ascii="Times New Roman" w:hAnsi="Times New Roman"/>
          <w:color w:val="000000" w:themeColor="text1"/>
          <w:szCs w:val="19"/>
          <w:shd w:val="clear" w:color="auto" w:fill="FFFFFF"/>
          <w:lang w:val="en-US"/>
        </w:rPr>
        <w:t>; as a consequence, a</w:t>
      </w:r>
      <w:r w:rsidRPr="00DD2835">
        <w:rPr>
          <w:rFonts w:ascii="Times New Roman" w:hAnsi="Times New Roman"/>
          <w:color w:val="000000" w:themeColor="text1"/>
          <w:szCs w:val="19"/>
          <w:shd w:val="clear" w:color="auto" w:fill="FFFFFF"/>
          <w:lang w:val="en-US"/>
        </w:rPr>
        <w:t xml:space="preserve"> mesh characterized by a higher number of elements (about +30%)</w:t>
      </w:r>
      <w:r w:rsidR="005D32D8">
        <w:rPr>
          <w:rFonts w:ascii="Times New Roman" w:hAnsi="Times New Roman"/>
          <w:color w:val="000000" w:themeColor="text1"/>
          <w:szCs w:val="19"/>
          <w:shd w:val="clear" w:color="auto" w:fill="FFFFFF"/>
          <w:lang w:val="en-US"/>
        </w:rPr>
        <w:t xml:space="preserve"> has been obtained</w:t>
      </w:r>
      <w:r w:rsidRPr="00DD2835">
        <w:rPr>
          <w:rFonts w:ascii="Times New Roman" w:hAnsi="Times New Roman"/>
          <w:color w:val="000000" w:themeColor="text1"/>
          <w:szCs w:val="19"/>
          <w:shd w:val="clear" w:color="auto" w:fill="FFFFFF"/>
          <w:lang w:val="en-US"/>
        </w:rPr>
        <w:t xml:space="preserve">. The highest velocity permits in general to </w:t>
      </w:r>
      <w:r w:rsidR="005D32D8">
        <w:rPr>
          <w:rFonts w:ascii="Times New Roman" w:hAnsi="Times New Roman"/>
          <w:color w:val="000000" w:themeColor="text1"/>
          <w:szCs w:val="19"/>
          <w:shd w:val="clear" w:color="auto" w:fill="FFFFFF"/>
          <w:lang w:val="en-US"/>
        </w:rPr>
        <w:t>obtain</w:t>
      </w:r>
      <w:r w:rsidRPr="00DD2835">
        <w:rPr>
          <w:rFonts w:ascii="Times New Roman" w:hAnsi="Times New Roman"/>
          <w:color w:val="000000" w:themeColor="text1"/>
          <w:szCs w:val="19"/>
          <w:shd w:val="clear" w:color="auto" w:fill="FFFFFF"/>
          <w:lang w:val="en-US"/>
        </w:rPr>
        <w:t xml:space="preserve"> better dissipative effects. Both the temperature and the velocity fields are now more developed (Figs. 6.5 and 6.6). Case 5 (</w:t>
      </w:r>
      <m:oMath>
        <m:r>
          <w:rPr>
            <w:rFonts w:ascii="Cambria Math" w:hAnsi="Cambria Math"/>
            <w:color w:val="000000" w:themeColor="text1"/>
            <w:szCs w:val="19"/>
            <w:shd w:val="clear" w:color="auto" w:fill="FFFFFF"/>
          </w:rPr>
          <m:t>α</m:t>
        </m:r>
      </m:oMath>
      <w:r w:rsidRPr="00DD2835">
        <w:rPr>
          <w:rFonts w:ascii="Times New Roman" w:hAnsi="Times New Roman"/>
          <w:color w:val="000000" w:themeColor="text1"/>
          <w:szCs w:val="19"/>
          <w:shd w:val="clear" w:color="auto" w:fill="FFFFFF"/>
          <w:lang w:val="en-US"/>
        </w:rPr>
        <w:t xml:space="preserve"> = 60°) is characterized by the lowest </w:t>
      </w:r>
      <m:oMath>
        <m:acc>
          <m:accPr>
            <m:chr m:val="̃"/>
            <m:ctrlPr>
              <w:rPr>
                <w:rFonts w:ascii="Cambria Math" w:hAnsi="Cambria Math"/>
                <w:i/>
                <w:color w:val="000000" w:themeColor="text1"/>
                <w:szCs w:val="19"/>
                <w:shd w:val="clear" w:color="auto" w:fill="FFFFFF"/>
                <w:lang w:val="en-US" w:bidi="en-US"/>
              </w:rPr>
            </m:ctrlPr>
          </m:accPr>
          <m:e>
            <m:r>
              <w:rPr>
                <w:rFonts w:ascii="Cambria Math" w:hAnsi="Cambria Math"/>
                <w:color w:val="000000" w:themeColor="text1"/>
                <w:szCs w:val="19"/>
                <w:shd w:val="clear" w:color="auto" w:fill="FFFFFF"/>
                <w:lang w:val="en-US" w:bidi="en-US"/>
              </w:rPr>
              <m:t>q</m:t>
            </m:r>
          </m:e>
        </m:acc>
      </m:oMath>
      <w:r w:rsidRPr="00DD2835">
        <w:rPr>
          <w:rFonts w:ascii="Times New Roman" w:hAnsi="Times New Roman"/>
          <w:color w:val="000000" w:themeColor="text1"/>
          <w:szCs w:val="19"/>
          <w:shd w:val="clear" w:color="auto" w:fill="FFFFFF"/>
          <w:lang w:val="en-US"/>
        </w:rPr>
        <w:t>, while Case 6 (</w:t>
      </w:r>
      <m:oMath>
        <m:r>
          <w:rPr>
            <w:rFonts w:ascii="Cambria Math" w:hAnsi="Cambria Math"/>
            <w:color w:val="000000" w:themeColor="text1"/>
            <w:szCs w:val="19"/>
            <w:shd w:val="clear" w:color="auto" w:fill="FFFFFF"/>
          </w:rPr>
          <m:t>α</m:t>
        </m:r>
      </m:oMath>
      <w:r w:rsidRPr="00DD2835">
        <w:rPr>
          <w:rFonts w:ascii="Times New Roman" w:hAnsi="Times New Roman"/>
          <w:color w:val="000000" w:themeColor="text1"/>
          <w:szCs w:val="19"/>
          <w:shd w:val="clear" w:color="auto" w:fill="FFFFFF"/>
          <w:lang w:val="en-US"/>
        </w:rPr>
        <w:t xml:space="preserve"> = 80°) shows the best thermal performance</w:t>
      </w:r>
      <w:r w:rsidR="00FB5108">
        <w:rPr>
          <w:rFonts w:ascii="Times New Roman" w:hAnsi="Times New Roman"/>
          <w:color w:val="000000" w:themeColor="text1"/>
          <w:szCs w:val="19"/>
          <w:shd w:val="clear" w:color="auto" w:fill="FFFFFF"/>
          <w:lang w:val="en-US"/>
        </w:rPr>
        <w:t xml:space="preserve"> (+4.2%)</w:t>
      </w:r>
      <w:r w:rsidRPr="00DD2835">
        <w:rPr>
          <w:rFonts w:ascii="Times New Roman" w:hAnsi="Times New Roman"/>
          <w:color w:val="000000" w:themeColor="text1"/>
          <w:szCs w:val="19"/>
          <w:shd w:val="clear" w:color="auto" w:fill="FFFFFF"/>
          <w:lang w:val="en-US"/>
        </w:rPr>
        <w:t>: in this case, the higher velocity permits to overcome the no-slip c</w:t>
      </w:r>
      <w:r w:rsidR="00793DD6">
        <w:rPr>
          <w:rFonts w:ascii="Times New Roman" w:hAnsi="Times New Roman"/>
          <w:color w:val="000000" w:themeColor="text1"/>
          <w:szCs w:val="19"/>
          <w:shd w:val="clear" w:color="auto" w:fill="FFFFFF"/>
          <w:lang w:val="en-US"/>
        </w:rPr>
        <w:t>ondition at the fin bifurcation</w:t>
      </w:r>
      <w:r w:rsidRPr="00DD2835">
        <w:rPr>
          <w:rFonts w:ascii="Times New Roman" w:hAnsi="Times New Roman"/>
          <w:color w:val="000000" w:themeColor="text1"/>
          <w:szCs w:val="19"/>
          <w:shd w:val="clear" w:color="auto" w:fill="FFFFFF"/>
          <w:lang w:val="en-US"/>
        </w:rPr>
        <w:t>.</w:t>
      </w:r>
      <w:r w:rsidR="00FB5108">
        <w:rPr>
          <w:rFonts w:ascii="Times New Roman" w:hAnsi="Times New Roman"/>
          <w:color w:val="000000" w:themeColor="text1"/>
          <w:szCs w:val="19"/>
          <w:shd w:val="clear" w:color="auto" w:fill="FFFFFF"/>
          <w:lang w:val="en-US"/>
        </w:rPr>
        <w:t xml:space="preserve"> </w:t>
      </w:r>
    </w:p>
    <w:p w:rsidR="00462058" w:rsidRPr="007B2318" w:rsidRDefault="00462058" w:rsidP="00462058">
      <w:pPr>
        <w:spacing w:before="240" w:line="360" w:lineRule="auto"/>
        <w:ind w:firstLine="360"/>
        <w:jc w:val="center"/>
        <w:rPr>
          <w:rFonts w:ascii="Times New Roman" w:hAnsi="Times New Roman"/>
          <w:color w:val="000000" w:themeColor="text1"/>
          <w:sz w:val="18"/>
          <w:szCs w:val="18"/>
          <w:shd w:val="clear" w:color="auto" w:fill="FFFFFF"/>
          <w:lang w:val="en-US"/>
        </w:rPr>
      </w:pPr>
      <w:r w:rsidRPr="007B2318">
        <w:rPr>
          <w:rFonts w:ascii="Times New Roman" w:hAnsi="Times New Roman"/>
          <w:b/>
          <w:bCs/>
          <w:sz w:val="18"/>
          <w:szCs w:val="18"/>
          <w:lang w:val="en-US"/>
        </w:rPr>
        <w:t>Table 6.</w:t>
      </w:r>
      <w:r>
        <w:rPr>
          <w:rFonts w:ascii="Times New Roman" w:hAnsi="Times New Roman"/>
          <w:b/>
          <w:bCs/>
          <w:sz w:val="18"/>
          <w:szCs w:val="18"/>
          <w:lang w:val="en-US"/>
        </w:rPr>
        <w:t>4</w:t>
      </w:r>
      <w:r w:rsidRPr="007B2318">
        <w:rPr>
          <w:rFonts w:ascii="Times New Roman" w:hAnsi="Times New Roman"/>
          <w:sz w:val="18"/>
          <w:szCs w:val="18"/>
          <w:lang w:val="en-US"/>
        </w:rPr>
        <w:t xml:space="preserve">. </w:t>
      </w:r>
      <w:r w:rsidRPr="00462058">
        <w:rPr>
          <w:rFonts w:ascii="Times New Roman" w:hAnsi="Times New Roman"/>
          <w:b/>
          <w:sz w:val="18"/>
          <w:szCs w:val="18"/>
          <w:lang w:val="en-US"/>
        </w:rPr>
        <w:t xml:space="preserve">Numerical results for </w:t>
      </w:r>
      <w:r w:rsidRPr="00462058">
        <w:rPr>
          <w:rFonts w:ascii="Times New Roman" w:hAnsi="Times New Roman"/>
          <w:b/>
          <w:sz w:val="18"/>
          <w:szCs w:val="18"/>
          <w:lang w:val="en-GB"/>
        </w:rPr>
        <w:t xml:space="preserve">Cases </w:t>
      </w:r>
      <w:r>
        <w:rPr>
          <w:rFonts w:ascii="Times New Roman" w:hAnsi="Times New Roman"/>
          <w:b/>
          <w:sz w:val="18"/>
          <w:szCs w:val="18"/>
          <w:lang w:val="en-GB"/>
        </w:rPr>
        <w:t>4-6</w:t>
      </w:r>
      <w:r w:rsidRPr="007B2318">
        <w:rPr>
          <w:rFonts w:ascii="Times New Roman" w:hAnsi="Times New Roman"/>
          <w:b/>
          <w:sz w:val="18"/>
          <w:szCs w:val="18"/>
          <w:lang w:val="en-GB"/>
        </w:rPr>
        <w:t xml:space="preserve"> </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81"/>
        <w:gridCol w:w="749"/>
        <w:gridCol w:w="992"/>
        <w:gridCol w:w="1104"/>
      </w:tblGrid>
      <w:tr w:rsidR="00462058" w:rsidRPr="004F3CAC" w:rsidTr="00E34C14">
        <w:trPr>
          <w:trHeight w:val="397"/>
          <w:jc w:val="center"/>
        </w:trPr>
        <w:tc>
          <w:tcPr>
            <w:tcW w:w="3822" w:type="dxa"/>
            <w:gridSpan w:val="3"/>
            <w:tcBorders>
              <w:top w:val="single" w:sz="4" w:space="0" w:color="auto"/>
              <w:left w:val="single" w:sz="4" w:space="0" w:color="auto"/>
            </w:tcBorders>
            <w:vAlign w:val="bottom"/>
          </w:tcPr>
          <w:p w:rsidR="00462058" w:rsidRPr="00462058" w:rsidRDefault="00462058" w:rsidP="00E34C14">
            <w:pPr>
              <w:spacing w:line="360" w:lineRule="auto"/>
              <w:rPr>
                <w:rFonts w:ascii="Times New Roman" w:hAnsi="Times New Roman"/>
                <w:sz w:val="18"/>
                <w:szCs w:val="18"/>
                <w:lang w:val="en-GB"/>
              </w:rPr>
            </w:pPr>
            <w:r w:rsidRPr="00462058">
              <w:rPr>
                <w:rFonts w:ascii="Times New Roman" w:hAnsi="Times New Roman"/>
                <w:sz w:val="18"/>
                <w:szCs w:val="18"/>
                <w:lang w:val="en-GB"/>
              </w:rPr>
              <w:t>Case 4 (</w:t>
            </w:r>
            <m:oMath>
              <m:r>
                <m:rPr>
                  <m:sty m:val="p"/>
                </m:rPr>
                <w:rPr>
                  <w:rFonts w:ascii="Cambria Math" w:hAnsi="Cambria Math"/>
                  <w:sz w:val="18"/>
                  <w:szCs w:val="18"/>
                  <w:lang w:val="it-IT"/>
                </w:rPr>
                <m:t>φ</m:t>
              </m:r>
            </m:oMath>
            <w:r w:rsidRPr="00462058">
              <w:rPr>
                <w:rFonts w:ascii="Times New Roman" w:hAnsi="Times New Roman"/>
                <w:sz w:val="18"/>
                <w:szCs w:val="18"/>
              </w:rPr>
              <w:t xml:space="preserve"> = 0.10, </w:t>
            </w:r>
            <m:oMath>
              <m:r>
                <m:rPr>
                  <m:sty m:val="p"/>
                </m:rPr>
                <w:rPr>
                  <w:rFonts w:ascii="Cambria Math" w:hAnsi="Cambria Math"/>
                  <w:sz w:val="18"/>
                  <w:szCs w:val="18"/>
                  <w:lang w:val="it-IT"/>
                </w:rPr>
                <m:t>α</m:t>
              </m:r>
            </m:oMath>
            <w:r w:rsidRPr="00462058">
              <w:rPr>
                <w:rFonts w:ascii="Times New Roman" w:hAnsi="Times New Roman"/>
                <w:sz w:val="18"/>
                <w:szCs w:val="18"/>
              </w:rPr>
              <w:t xml:space="preserve"> = 40°, </w:t>
            </w:r>
            <m:oMath>
              <m:acc>
                <m:accPr>
                  <m:chr m:val="̅"/>
                  <m:ctrlPr>
                    <w:rPr>
                      <w:rFonts w:ascii="Cambria Math" w:hAnsi="Cambria Math"/>
                      <w:sz w:val="18"/>
                      <w:szCs w:val="18"/>
                      <w:lang w:val="en-GB"/>
                    </w:rPr>
                  </m:ctrlPr>
                </m:accPr>
                <m:e>
                  <m:r>
                    <m:rPr>
                      <m:sty m:val="p"/>
                    </m:rPr>
                    <w:rPr>
                      <w:rFonts w:ascii="Cambria Math" w:hAnsi="Cambria Math"/>
                      <w:sz w:val="18"/>
                      <w:szCs w:val="18"/>
                      <w:lang w:val="en-GB"/>
                    </w:rPr>
                    <m:t>u</m:t>
                  </m:r>
                </m:e>
              </m:acc>
            </m:oMath>
            <w:r w:rsidRPr="00462058">
              <w:rPr>
                <w:rFonts w:ascii="Times New Roman" w:hAnsi="Times New Roman"/>
                <w:sz w:val="18"/>
                <w:szCs w:val="18"/>
                <w:lang w:val="en-GB"/>
              </w:rPr>
              <w:t xml:space="preserve"> = 3 m/s)</w:t>
            </w:r>
          </w:p>
        </w:tc>
        <w:tc>
          <w:tcPr>
            <w:tcW w:w="1104" w:type="dxa"/>
            <w:tcBorders>
              <w:top w:val="single" w:sz="4" w:space="0" w:color="auto"/>
              <w:right w:val="single" w:sz="4" w:space="0" w:color="auto"/>
            </w:tcBorders>
            <w:vAlign w:val="bottom"/>
          </w:tcPr>
          <w:p w:rsidR="00462058" w:rsidRDefault="00462058" w:rsidP="00E34C14">
            <w:pPr>
              <w:spacing w:line="360" w:lineRule="auto"/>
              <w:rPr>
                <w:rFonts w:ascii="Times New Roman" w:hAnsi="Times New Roman"/>
                <w:sz w:val="18"/>
                <w:szCs w:val="18"/>
                <w:lang w:val="en-GB"/>
              </w:rPr>
            </w:pPr>
          </w:p>
        </w:tc>
      </w:tr>
      <w:tr w:rsidR="00462058" w:rsidRPr="004F3CAC" w:rsidTr="00E34C14">
        <w:trPr>
          <w:trHeight w:val="442"/>
          <w:jc w:val="center"/>
        </w:trPr>
        <w:tc>
          <w:tcPr>
            <w:tcW w:w="2081" w:type="dxa"/>
            <w:tcBorders>
              <w:top w:val="single" w:sz="4" w:space="0" w:color="auto"/>
              <w:left w:val="single" w:sz="4" w:space="0" w:color="auto"/>
            </w:tcBorders>
            <w:vAlign w:val="bottom"/>
          </w:tcPr>
          <w:p w:rsidR="00462058" w:rsidRPr="004F3CAC" w:rsidRDefault="00462058"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Laminar flow</w:t>
            </w:r>
          </w:p>
        </w:tc>
        <w:tc>
          <w:tcPr>
            <w:tcW w:w="749" w:type="dxa"/>
            <w:tcBorders>
              <w:top w:val="single" w:sz="4" w:space="0" w:color="auto"/>
            </w:tcBorders>
            <w:vAlign w:val="bottom"/>
          </w:tcPr>
          <w:p w:rsidR="00462058" w:rsidRPr="004F3CAC" w:rsidRDefault="00462058"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462058" w:rsidRPr="004F3CAC" w:rsidRDefault="00462058"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1614.3</w:t>
            </w:r>
          </w:p>
        </w:tc>
        <w:tc>
          <w:tcPr>
            <w:tcW w:w="1104" w:type="dxa"/>
            <w:tcBorders>
              <w:top w:val="single" w:sz="4" w:space="0" w:color="auto"/>
              <w:right w:val="single" w:sz="4" w:space="0" w:color="auto"/>
            </w:tcBorders>
            <w:vAlign w:val="bottom"/>
          </w:tcPr>
          <w:p w:rsidR="00462058" w:rsidRPr="004F3CAC" w:rsidRDefault="00462058"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462058" w:rsidRPr="004F3CAC" w:rsidTr="00E34C14">
        <w:trPr>
          <w:jc w:val="center"/>
        </w:trPr>
        <w:tc>
          <w:tcPr>
            <w:tcW w:w="2081" w:type="dxa"/>
            <w:tcBorders>
              <w:left w:val="single" w:sz="4" w:space="0" w:color="auto"/>
            </w:tcBorders>
          </w:tcPr>
          <w:p w:rsidR="00462058" w:rsidRPr="004F3CAC" w:rsidRDefault="00462058"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Momentum b.l.</w:t>
            </w:r>
          </w:p>
        </w:tc>
        <w:tc>
          <w:tcPr>
            <w:tcW w:w="749" w:type="dxa"/>
          </w:tcPr>
          <w:p w:rsidR="00462058" w:rsidRPr="004F3CAC" w:rsidRDefault="00462058"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462058" w:rsidRPr="004F3CAC" w:rsidRDefault="00462058"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2.48</w:t>
            </w:r>
            <w:r w:rsidRPr="004F3CAC">
              <w:rPr>
                <w:rFonts w:ascii="Times New Roman" w:hAnsi="Times New Roman" w:cs="Times New Roman"/>
                <w:sz w:val="18"/>
                <w:szCs w:val="18"/>
                <w:lang w:val="en-GB"/>
              </w:rPr>
              <w:t>E-04</w:t>
            </w:r>
            <w:r>
              <w:rPr>
                <w:rFonts w:ascii="Times New Roman" w:hAnsi="Times New Roman" w:cs="Times New Roman"/>
                <w:sz w:val="18"/>
                <w:szCs w:val="18"/>
                <w:lang w:val="en-GB"/>
              </w:rPr>
              <w:t xml:space="preserve"> </w:t>
            </w:r>
          </w:p>
        </w:tc>
        <w:tc>
          <w:tcPr>
            <w:tcW w:w="1104" w:type="dxa"/>
            <w:tcBorders>
              <w:right w:val="single" w:sz="4" w:space="0" w:color="auto"/>
            </w:tcBorders>
          </w:tcPr>
          <w:p w:rsidR="00462058" w:rsidRPr="004F3CAC" w:rsidRDefault="00462058"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(m)</w:t>
            </w:r>
          </w:p>
        </w:tc>
      </w:tr>
      <w:tr w:rsidR="00462058" w:rsidRPr="004F3CAC" w:rsidTr="00E34C14">
        <w:trPr>
          <w:trHeight w:val="246"/>
          <w:jc w:val="center"/>
        </w:trPr>
        <w:tc>
          <w:tcPr>
            <w:tcW w:w="2081" w:type="dxa"/>
            <w:tcBorders>
              <w:left w:val="single" w:sz="4" w:space="0" w:color="auto"/>
            </w:tcBorders>
            <w:vAlign w:val="bottom"/>
          </w:tcPr>
          <w:p w:rsidR="00462058" w:rsidRPr="004F3CAC" w:rsidRDefault="00462058" w:rsidP="00E34C14">
            <w:pPr>
              <w:spacing w:line="360" w:lineRule="auto"/>
              <w:rPr>
                <w:rFonts w:ascii="Times New Roman" w:hAnsi="Times New Roman" w:cs="Times New Roman"/>
                <w:sz w:val="18"/>
                <w:szCs w:val="18"/>
                <w:lang w:val="en-GB"/>
              </w:rPr>
            </w:pPr>
            <w:r w:rsidRPr="004F3CAC">
              <w:rPr>
                <w:rFonts w:ascii="Times New Roman" w:hAnsi="Times New Roman" w:cs="Times New Roman"/>
                <w:sz w:val="18"/>
                <w:szCs w:val="18"/>
                <w:lang w:val="en-GB"/>
              </w:rPr>
              <w:t>Mesh</w:t>
            </w:r>
          </w:p>
        </w:tc>
        <w:tc>
          <w:tcPr>
            <w:tcW w:w="749" w:type="dxa"/>
            <w:vAlign w:val="bottom"/>
          </w:tcPr>
          <w:p w:rsidR="00462058" w:rsidRPr="004F3CAC" w:rsidRDefault="00462058"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n.</w:t>
            </w:r>
            <w:r w:rsidRPr="004F3CAC">
              <w:rPr>
                <w:rFonts w:ascii="Times New Roman" w:hAnsi="Times New Roman" w:cs="Times New Roman"/>
                <w:sz w:val="18"/>
                <w:szCs w:val="18"/>
                <w:lang w:val="en-GB"/>
              </w:rPr>
              <w:t xml:space="preserve"> </w:t>
            </w:r>
            <w:r>
              <w:rPr>
                <w:rFonts w:ascii="Times New Roman" w:hAnsi="Times New Roman" w:cs="Times New Roman"/>
                <w:sz w:val="18"/>
                <w:szCs w:val="18"/>
                <w:lang w:val="en-GB"/>
              </w:rPr>
              <w:t xml:space="preserve">o. </w:t>
            </w:r>
            <w:r w:rsidRPr="004F3CAC">
              <w:rPr>
                <w:rFonts w:ascii="Times New Roman" w:hAnsi="Times New Roman" w:cs="Times New Roman"/>
                <w:sz w:val="18"/>
                <w:szCs w:val="18"/>
                <w:lang w:val="en-GB"/>
              </w:rPr>
              <w:t>e</w:t>
            </w:r>
            <w:r>
              <w:rPr>
                <w:rFonts w:ascii="Times New Roman" w:hAnsi="Times New Roman" w:cs="Times New Roman"/>
                <w:sz w:val="18"/>
                <w:szCs w:val="18"/>
                <w:lang w:val="en-GB"/>
              </w:rPr>
              <w:t>.</w:t>
            </w:r>
          </w:p>
        </w:tc>
        <w:tc>
          <w:tcPr>
            <w:tcW w:w="992" w:type="dxa"/>
            <w:vAlign w:val="bottom"/>
          </w:tcPr>
          <w:p w:rsidR="00462058" w:rsidRPr="004F3CAC" w:rsidRDefault="00462058"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1'236'114</w:t>
            </w:r>
          </w:p>
        </w:tc>
        <w:tc>
          <w:tcPr>
            <w:tcW w:w="1104" w:type="dxa"/>
            <w:tcBorders>
              <w:right w:val="single" w:sz="4" w:space="0" w:color="auto"/>
            </w:tcBorders>
            <w:vAlign w:val="bottom"/>
          </w:tcPr>
          <w:p w:rsidR="00462058" w:rsidRPr="004F3CAC" w:rsidRDefault="00462058"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462058" w:rsidRPr="004F3CAC" w:rsidTr="00E34C14">
        <w:trPr>
          <w:jc w:val="center"/>
        </w:trPr>
        <w:tc>
          <w:tcPr>
            <w:tcW w:w="2081" w:type="dxa"/>
            <w:tcBorders>
              <w:left w:val="single" w:sz="4" w:space="0" w:color="auto"/>
            </w:tcBorders>
          </w:tcPr>
          <w:p w:rsidR="00462058" w:rsidRPr="004F3CAC" w:rsidRDefault="00462058"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Dim. heat flux</w:t>
            </w:r>
          </w:p>
        </w:tc>
        <w:tc>
          <w:tcPr>
            <w:tcW w:w="749" w:type="dxa"/>
          </w:tcPr>
          <w:p w:rsidR="00462058" w:rsidRPr="004F3CAC"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462058" w:rsidRPr="004F3CAC" w:rsidRDefault="00462058"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0.00626</w:t>
            </w:r>
          </w:p>
        </w:tc>
        <w:tc>
          <w:tcPr>
            <w:tcW w:w="1104" w:type="dxa"/>
            <w:tcBorders>
              <w:right w:val="single" w:sz="4" w:space="0" w:color="auto"/>
            </w:tcBorders>
          </w:tcPr>
          <w:p w:rsidR="00462058" w:rsidRPr="004F3CAC" w:rsidRDefault="00462058"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462058" w:rsidRPr="004F3CAC" w:rsidTr="00E34C14">
        <w:trPr>
          <w:jc w:val="center"/>
        </w:trPr>
        <w:tc>
          <w:tcPr>
            <w:tcW w:w="2081" w:type="dxa"/>
            <w:tcBorders>
              <w:left w:val="single" w:sz="4" w:space="0" w:color="auto"/>
            </w:tcBorders>
          </w:tcPr>
          <w:p w:rsidR="00462058" w:rsidRPr="004F3CAC" w:rsidRDefault="00462058"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Total heat flux</w:t>
            </w:r>
          </w:p>
        </w:tc>
        <w:tc>
          <w:tcPr>
            <w:tcW w:w="749" w:type="dxa"/>
          </w:tcPr>
          <w:p w:rsidR="00462058" w:rsidRPr="004F3CAC" w:rsidRDefault="00462058"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Q</w:t>
            </w:r>
          </w:p>
        </w:tc>
        <w:tc>
          <w:tcPr>
            <w:tcW w:w="992" w:type="dxa"/>
          </w:tcPr>
          <w:p w:rsidR="00462058" w:rsidRPr="004F3CAC" w:rsidRDefault="00462058"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3.8118</w:t>
            </w:r>
          </w:p>
        </w:tc>
        <w:tc>
          <w:tcPr>
            <w:tcW w:w="1104" w:type="dxa"/>
            <w:tcBorders>
              <w:right w:val="single" w:sz="4" w:space="0" w:color="auto"/>
            </w:tcBorders>
          </w:tcPr>
          <w:p w:rsidR="00462058" w:rsidRPr="004F3CAC" w:rsidRDefault="00462058"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w:t>
            </w:r>
          </w:p>
        </w:tc>
      </w:tr>
      <w:tr w:rsidR="00462058" w:rsidRPr="004F3CAC" w:rsidTr="00E34C14">
        <w:trPr>
          <w:jc w:val="center"/>
        </w:trPr>
        <w:tc>
          <w:tcPr>
            <w:tcW w:w="2081" w:type="dxa"/>
            <w:tcBorders>
              <w:left w:val="single" w:sz="4" w:space="0" w:color="auto"/>
              <w:bottom w:val="single" w:sz="4" w:space="0" w:color="auto"/>
            </w:tcBorders>
          </w:tcPr>
          <w:p w:rsidR="00462058" w:rsidRPr="004F3CAC" w:rsidRDefault="00462058"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Heat transfer coefficient</w:t>
            </w:r>
          </w:p>
        </w:tc>
        <w:tc>
          <w:tcPr>
            <w:tcW w:w="749" w:type="dxa"/>
            <w:tcBorders>
              <w:bottom w:val="single" w:sz="4" w:space="0" w:color="auto"/>
            </w:tcBorders>
          </w:tcPr>
          <w:p w:rsidR="00462058" w:rsidRPr="004F3CAC"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462058" w:rsidRPr="004F3CAC" w:rsidRDefault="00462058"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48.68</w:t>
            </w:r>
          </w:p>
        </w:tc>
        <w:tc>
          <w:tcPr>
            <w:tcW w:w="1104" w:type="dxa"/>
            <w:tcBorders>
              <w:bottom w:val="single" w:sz="4" w:space="0" w:color="auto"/>
              <w:right w:val="single" w:sz="4" w:space="0" w:color="auto"/>
            </w:tcBorders>
          </w:tcPr>
          <w:p w:rsidR="00462058" w:rsidRPr="004F3CAC" w:rsidRDefault="00462058"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(W/m</w:t>
            </w:r>
            <w:r w:rsidRPr="0002098B">
              <w:rPr>
                <w:rFonts w:ascii="Times New Roman" w:hAnsi="Times New Roman" w:cs="Times New Roman"/>
                <w:sz w:val="18"/>
                <w:szCs w:val="18"/>
                <w:vertAlign w:val="superscript"/>
                <w:lang w:val="en-GB"/>
              </w:rPr>
              <w:t>2</w:t>
            </w:r>
            <w:r>
              <w:rPr>
                <w:rFonts w:ascii="Times New Roman" w:hAnsi="Times New Roman" w:cs="Times New Roman"/>
                <w:sz w:val="18"/>
                <w:szCs w:val="18"/>
                <w:lang w:val="en-GB"/>
              </w:rPr>
              <w:t xml:space="preserve"> K)</w:t>
            </w:r>
          </w:p>
        </w:tc>
      </w:tr>
      <w:tr w:rsidR="00462058" w:rsidRPr="004F3CAC" w:rsidTr="00E34C14">
        <w:trPr>
          <w:trHeight w:val="397"/>
          <w:jc w:val="center"/>
        </w:trPr>
        <w:tc>
          <w:tcPr>
            <w:tcW w:w="4926" w:type="dxa"/>
            <w:gridSpan w:val="4"/>
            <w:tcBorders>
              <w:top w:val="single" w:sz="4" w:space="0" w:color="auto"/>
              <w:left w:val="single" w:sz="4" w:space="0" w:color="auto"/>
              <w:bottom w:val="single" w:sz="4" w:space="0" w:color="auto"/>
              <w:right w:val="single" w:sz="4" w:space="0" w:color="auto"/>
            </w:tcBorders>
            <w:vAlign w:val="center"/>
          </w:tcPr>
          <w:p w:rsidR="00462058" w:rsidRPr="00462058" w:rsidRDefault="00462058" w:rsidP="00E34C14">
            <w:pPr>
              <w:spacing w:line="360" w:lineRule="auto"/>
              <w:jc w:val="both"/>
              <w:rPr>
                <w:rFonts w:ascii="Times New Roman" w:hAnsi="Times New Roman"/>
                <w:sz w:val="18"/>
                <w:szCs w:val="18"/>
                <w:lang w:val="en-GB"/>
              </w:rPr>
            </w:pPr>
            <w:r w:rsidRPr="00462058">
              <w:rPr>
                <w:rFonts w:ascii="Times New Roman" w:hAnsi="Times New Roman"/>
                <w:sz w:val="18"/>
                <w:szCs w:val="18"/>
                <w:lang w:val="en-GB"/>
              </w:rPr>
              <w:t>Case 5 (</w:t>
            </w:r>
            <m:oMath>
              <m:r>
                <m:rPr>
                  <m:sty m:val="p"/>
                </m:rPr>
                <w:rPr>
                  <w:rFonts w:ascii="Cambria Math" w:hAnsi="Cambria Math"/>
                  <w:sz w:val="18"/>
                  <w:szCs w:val="18"/>
                  <w:lang w:val="it-IT"/>
                </w:rPr>
                <m:t>φ</m:t>
              </m:r>
            </m:oMath>
            <w:r w:rsidRPr="00462058">
              <w:rPr>
                <w:rFonts w:ascii="Times New Roman" w:hAnsi="Times New Roman"/>
                <w:sz w:val="18"/>
                <w:szCs w:val="18"/>
              </w:rPr>
              <w:t xml:space="preserve"> = 0.10, </w:t>
            </w:r>
            <m:oMath>
              <m:r>
                <m:rPr>
                  <m:sty m:val="p"/>
                </m:rPr>
                <w:rPr>
                  <w:rFonts w:ascii="Cambria Math" w:hAnsi="Cambria Math"/>
                  <w:sz w:val="18"/>
                  <w:szCs w:val="18"/>
                  <w:lang w:val="it-IT"/>
                </w:rPr>
                <m:t>α</m:t>
              </m:r>
            </m:oMath>
            <w:r w:rsidRPr="00462058">
              <w:rPr>
                <w:rFonts w:ascii="Times New Roman" w:hAnsi="Times New Roman"/>
                <w:sz w:val="18"/>
                <w:szCs w:val="18"/>
              </w:rPr>
              <w:t xml:space="preserve"> = 60°, </w:t>
            </w:r>
            <m:oMath>
              <m:acc>
                <m:accPr>
                  <m:chr m:val="̅"/>
                  <m:ctrlPr>
                    <w:rPr>
                      <w:rFonts w:ascii="Cambria Math" w:hAnsi="Cambria Math"/>
                      <w:sz w:val="18"/>
                      <w:szCs w:val="18"/>
                      <w:lang w:val="en-GB"/>
                    </w:rPr>
                  </m:ctrlPr>
                </m:accPr>
                <m:e>
                  <m:r>
                    <m:rPr>
                      <m:sty m:val="p"/>
                    </m:rPr>
                    <w:rPr>
                      <w:rFonts w:ascii="Cambria Math" w:hAnsi="Cambria Math"/>
                      <w:sz w:val="18"/>
                      <w:szCs w:val="18"/>
                      <w:lang w:val="en-GB"/>
                    </w:rPr>
                    <m:t>u</m:t>
                  </m:r>
                </m:e>
              </m:acc>
            </m:oMath>
            <w:r w:rsidRPr="00462058">
              <w:rPr>
                <w:rFonts w:ascii="Times New Roman" w:hAnsi="Times New Roman"/>
                <w:sz w:val="18"/>
                <w:szCs w:val="18"/>
                <w:lang w:val="en-GB"/>
              </w:rPr>
              <w:t xml:space="preserve"> = 3 m/s)</w:t>
            </w:r>
          </w:p>
        </w:tc>
      </w:tr>
      <w:tr w:rsidR="00462058" w:rsidRPr="004F3CAC" w:rsidTr="00E34C14">
        <w:trPr>
          <w:jc w:val="center"/>
        </w:trPr>
        <w:tc>
          <w:tcPr>
            <w:tcW w:w="2081" w:type="dxa"/>
            <w:tcBorders>
              <w:top w:val="single" w:sz="4" w:space="0" w:color="auto"/>
              <w:left w:val="single" w:sz="4" w:space="0" w:color="auto"/>
            </w:tcBorders>
            <w:vAlign w:val="bottom"/>
          </w:tcPr>
          <w:p w:rsidR="00462058" w:rsidRPr="00462058" w:rsidRDefault="00462058" w:rsidP="00E34C14">
            <w:pPr>
              <w:spacing w:line="360" w:lineRule="auto"/>
              <w:rPr>
                <w:rFonts w:ascii="Times New Roman" w:hAnsi="Times New Roman" w:cs="Times New Roman"/>
                <w:sz w:val="18"/>
                <w:szCs w:val="18"/>
                <w:lang w:val="en-GB"/>
              </w:rPr>
            </w:pPr>
            <w:r w:rsidRPr="00462058">
              <w:rPr>
                <w:rFonts w:ascii="Times New Roman" w:hAnsi="Times New Roman" w:cs="Times New Roman"/>
                <w:sz w:val="18"/>
                <w:szCs w:val="18"/>
                <w:lang w:val="en-GB"/>
              </w:rPr>
              <w:t>Laminar flow</w:t>
            </w:r>
          </w:p>
        </w:tc>
        <w:tc>
          <w:tcPr>
            <w:tcW w:w="749" w:type="dxa"/>
            <w:tcBorders>
              <w:top w:val="single" w:sz="4" w:space="0" w:color="auto"/>
            </w:tcBorders>
            <w:vAlign w:val="bottom"/>
          </w:tcPr>
          <w:p w:rsidR="00462058" w:rsidRPr="00462058" w:rsidRDefault="00462058"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462058" w:rsidRPr="00462058" w:rsidRDefault="00462058" w:rsidP="00E34C14">
            <w:pPr>
              <w:spacing w:line="360" w:lineRule="auto"/>
              <w:rPr>
                <w:rFonts w:ascii="Times New Roman" w:hAnsi="Times New Roman" w:cs="Times New Roman"/>
                <w:sz w:val="18"/>
                <w:szCs w:val="18"/>
                <w:lang w:val="en-GB"/>
              </w:rPr>
            </w:pPr>
            <w:r w:rsidRPr="00462058">
              <w:rPr>
                <w:rFonts w:ascii="Times New Roman" w:hAnsi="Times New Roman" w:cs="Times New Roman"/>
                <w:sz w:val="18"/>
                <w:szCs w:val="18"/>
                <w:lang w:val="en-GB"/>
              </w:rPr>
              <w:t>1586.3</w:t>
            </w:r>
          </w:p>
        </w:tc>
        <w:tc>
          <w:tcPr>
            <w:tcW w:w="1104" w:type="dxa"/>
            <w:tcBorders>
              <w:top w:val="single" w:sz="4" w:space="0" w:color="auto"/>
              <w:right w:val="single" w:sz="4" w:space="0" w:color="auto"/>
            </w:tcBorders>
            <w:vAlign w:val="bottom"/>
          </w:tcPr>
          <w:p w:rsidR="00462058" w:rsidRPr="00462058" w:rsidRDefault="00462058" w:rsidP="00E34C14">
            <w:pPr>
              <w:spacing w:line="360" w:lineRule="auto"/>
              <w:rPr>
                <w:rFonts w:ascii="Times New Roman" w:hAnsi="Times New Roman" w:cs="Times New Roman"/>
                <w:sz w:val="18"/>
                <w:szCs w:val="18"/>
                <w:lang w:val="en-GB"/>
              </w:rPr>
            </w:pPr>
            <w:r w:rsidRPr="00462058">
              <w:rPr>
                <w:rFonts w:ascii="Times New Roman" w:hAnsi="Times New Roman" w:cs="Times New Roman"/>
                <w:sz w:val="18"/>
                <w:szCs w:val="18"/>
                <w:lang w:val="en-GB"/>
              </w:rPr>
              <w:t>(-)</w:t>
            </w:r>
          </w:p>
        </w:tc>
      </w:tr>
      <w:tr w:rsidR="00462058" w:rsidRPr="004F3CAC" w:rsidTr="00E34C14">
        <w:trPr>
          <w:jc w:val="center"/>
        </w:trPr>
        <w:tc>
          <w:tcPr>
            <w:tcW w:w="2081" w:type="dxa"/>
            <w:tcBorders>
              <w:left w:val="single" w:sz="4" w:space="0" w:color="auto"/>
            </w:tcBorders>
          </w:tcPr>
          <w:p w:rsidR="00462058" w:rsidRPr="00462058" w:rsidRDefault="00462058" w:rsidP="00E34C14">
            <w:pPr>
              <w:spacing w:line="360" w:lineRule="auto"/>
              <w:rPr>
                <w:rFonts w:ascii="Times New Roman" w:hAnsi="Times New Roman" w:cs="Times New Roman"/>
                <w:sz w:val="18"/>
                <w:szCs w:val="18"/>
                <w:lang w:val="en-GB"/>
              </w:rPr>
            </w:pPr>
            <w:r w:rsidRPr="00462058">
              <w:rPr>
                <w:rFonts w:ascii="Times New Roman" w:hAnsi="Times New Roman" w:cs="Times New Roman"/>
                <w:sz w:val="18"/>
                <w:szCs w:val="18"/>
                <w:lang w:val="en-GB"/>
              </w:rPr>
              <w:t>Momentum b.l.</w:t>
            </w:r>
          </w:p>
        </w:tc>
        <w:tc>
          <w:tcPr>
            <w:tcW w:w="749" w:type="dxa"/>
          </w:tcPr>
          <w:p w:rsidR="00462058" w:rsidRPr="00462058" w:rsidRDefault="00462058"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462058" w:rsidRPr="00462058" w:rsidRDefault="00462058" w:rsidP="00E34C14">
            <w:pPr>
              <w:spacing w:line="360" w:lineRule="auto"/>
              <w:jc w:val="both"/>
              <w:rPr>
                <w:rFonts w:ascii="Times New Roman" w:hAnsi="Times New Roman" w:cs="Times New Roman"/>
                <w:sz w:val="18"/>
                <w:szCs w:val="18"/>
                <w:lang w:val="en-GB"/>
              </w:rPr>
            </w:pPr>
            <w:r w:rsidRPr="00462058">
              <w:rPr>
                <w:rFonts w:ascii="Times New Roman" w:hAnsi="Times New Roman" w:cs="Times New Roman"/>
                <w:sz w:val="18"/>
                <w:szCs w:val="18"/>
                <w:lang w:val="en-GB"/>
              </w:rPr>
              <w:t xml:space="preserve">2.46E-04 </w:t>
            </w:r>
          </w:p>
        </w:tc>
        <w:tc>
          <w:tcPr>
            <w:tcW w:w="1104" w:type="dxa"/>
            <w:tcBorders>
              <w:right w:val="single" w:sz="4" w:space="0" w:color="auto"/>
            </w:tcBorders>
          </w:tcPr>
          <w:p w:rsidR="00462058" w:rsidRPr="00462058" w:rsidRDefault="00462058" w:rsidP="00E34C14">
            <w:pPr>
              <w:spacing w:line="360" w:lineRule="auto"/>
              <w:jc w:val="both"/>
              <w:rPr>
                <w:rFonts w:ascii="Times New Roman" w:hAnsi="Times New Roman" w:cs="Times New Roman"/>
                <w:sz w:val="18"/>
                <w:szCs w:val="18"/>
                <w:lang w:val="en-GB"/>
              </w:rPr>
            </w:pPr>
            <w:r w:rsidRPr="00462058">
              <w:rPr>
                <w:rFonts w:ascii="Times New Roman" w:hAnsi="Times New Roman" w:cs="Times New Roman"/>
                <w:sz w:val="18"/>
                <w:szCs w:val="18"/>
                <w:lang w:val="en-GB"/>
              </w:rPr>
              <w:t>(m)</w:t>
            </w:r>
          </w:p>
        </w:tc>
      </w:tr>
      <w:tr w:rsidR="00462058" w:rsidRPr="004F3CAC" w:rsidTr="00E34C14">
        <w:trPr>
          <w:jc w:val="center"/>
        </w:trPr>
        <w:tc>
          <w:tcPr>
            <w:tcW w:w="2081" w:type="dxa"/>
            <w:tcBorders>
              <w:left w:val="single" w:sz="4" w:space="0" w:color="auto"/>
            </w:tcBorders>
            <w:vAlign w:val="bottom"/>
          </w:tcPr>
          <w:p w:rsidR="00462058" w:rsidRPr="00462058" w:rsidRDefault="00462058" w:rsidP="00E34C14">
            <w:pPr>
              <w:spacing w:line="360" w:lineRule="auto"/>
              <w:rPr>
                <w:rFonts w:ascii="Times New Roman" w:hAnsi="Times New Roman" w:cs="Times New Roman"/>
                <w:sz w:val="18"/>
                <w:szCs w:val="18"/>
                <w:lang w:val="en-GB"/>
              </w:rPr>
            </w:pPr>
            <w:r w:rsidRPr="00462058">
              <w:rPr>
                <w:rFonts w:ascii="Times New Roman" w:hAnsi="Times New Roman" w:cs="Times New Roman"/>
                <w:sz w:val="18"/>
                <w:szCs w:val="18"/>
                <w:lang w:val="en-GB"/>
              </w:rPr>
              <w:t>Mesh</w:t>
            </w:r>
          </w:p>
        </w:tc>
        <w:tc>
          <w:tcPr>
            <w:tcW w:w="749" w:type="dxa"/>
            <w:vAlign w:val="bottom"/>
          </w:tcPr>
          <w:p w:rsidR="00462058" w:rsidRPr="00462058" w:rsidRDefault="00462058" w:rsidP="00E34C14">
            <w:pPr>
              <w:spacing w:line="360" w:lineRule="auto"/>
              <w:rPr>
                <w:rFonts w:ascii="Times New Roman" w:hAnsi="Times New Roman" w:cs="Times New Roman"/>
                <w:sz w:val="18"/>
                <w:szCs w:val="18"/>
                <w:lang w:val="en-GB"/>
              </w:rPr>
            </w:pPr>
            <w:r w:rsidRPr="00462058">
              <w:rPr>
                <w:rFonts w:ascii="Times New Roman" w:hAnsi="Times New Roman" w:cs="Times New Roman"/>
                <w:sz w:val="18"/>
                <w:szCs w:val="18"/>
                <w:lang w:val="en-GB"/>
              </w:rPr>
              <w:t>n. o. e.</w:t>
            </w:r>
          </w:p>
        </w:tc>
        <w:tc>
          <w:tcPr>
            <w:tcW w:w="992" w:type="dxa"/>
            <w:vAlign w:val="bottom"/>
          </w:tcPr>
          <w:p w:rsidR="00462058" w:rsidRPr="00462058" w:rsidRDefault="00462058" w:rsidP="00E34C14">
            <w:pPr>
              <w:spacing w:line="360" w:lineRule="auto"/>
              <w:rPr>
                <w:rFonts w:ascii="Times New Roman" w:hAnsi="Times New Roman" w:cs="Times New Roman"/>
                <w:sz w:val="18"/>
                <w:szCs w:val="18"/>
                <w:lang w:val="en-GB"/>
              </w:rPr>
            </w:pPr>
            <w:r w:rsidRPr="00462058">
              <w:rPr>
                <w:rFonts w:ascii="Times New Roman" w:hAnsi="Times New Roman" w:cs="Times New Roman"/>
                <w:sz w:val="18"/>
                <w:szCs w:val="18"/>
                <w:lang w:val="en-GB"/>
              </w:rPr>
              <w:t>1'147'791</w:t>
            </w:r>
          </w:p>
        </w:tc>
        <w:tc>
          <w:tcPr>
            <w:tcW w:w="1104" w:type="dxa"/>
            <w:tcBorders>
              <w:right w:val="single" w:sz="4" w:space="0" w:color="auto"/>
            </w:tcBorders>
            <w:vAlign w:val="bottom"/>
          </w:tcPr>
          <w:p w:rsidR="00462058" w:rsidRPr="00462058" w:rsidRDefault="00462058" w:rsidP="00E34C14">
            <w:pPr>
              <w:spacing w:line="360" w:lineRule="auto"/>
              <w:rPr>
                <w:rFonts w:ascii="Times New Roman" w:hAnsi="Times New Roman" w:cs="Times New Roman"/>
                <w:sz w:val="18"/>
                <w:szCs w:val="18"/>
                <w:lang w:val="en-GB"/>
              </w:rPr>
            </w:pPr>
            <w:r w:rsidRPr="00462058">
              <w:rPr>
                <w:rFonts w:ascii="Times New Roman" w:hAnsi="Times New Roman" w:cs="Times New Roman"/>
                <w:sz w:val="18"/>
                <w:szCs w:val="18"/>
                <w:lang w:val="en-GB"/>
              </w:rPr>
              <w:t>(-)</w:t>
            </w:r>
          </w:p>
        </w:tc>
      </w:tr>
      <w:tr w:rsidR="00462058" w:rsidRPr="004F3CAC" w:rsidTr="00E34C14">
        <w:trPr>
          <w:jc w:val="center"/>
        </w:trPr>
        <w:tc>
          <w:tcPr>
            <w:tcW w:w="2081" w:type="dxa"/>
            <w:tcBorders>
              <w:left w:val="single" w:sz="4" w:space="0" w:color="auto"/>
            </w:tcBorders>
          </w:tcPr>
          <w:p w:rsidR="00462058" w:rsidRPr="00462058" w:rsidRDefault="00462058" w:rsidP="00E34C14">
            <w:pPr>
              <w:spacing w:line="360" w:lineRule="auto"/>
              <w:rPr>
                <w:rFonts w:ascii="Times New Roman" w:hAnsi="Times New Roman" w:cs="Times New Roman"/>
                <w:sz w:val="18"/>
                <w:szCs w:val="18"/>
                <w:lang w:val="en-GB"/>
              </w:rPr>
            </w:pPr>
            <w:r w:rsidRPr="00462058">
              <w:rPr>
                <w:rFonts w:ascii="Times New Roman" w:hAnsi="Times New Roman" w:cs="Times New Roman"/>
                <w:sz w:val="18"/>
                <w:szCs w:val="18"/>
                <w:lang w:val="en-GB"/>
              </w:rPr>
              <w:t>Dim. heat flux</w:t>
            </w:r>
          </w:p>
        </w:tc>
        <w:tc>
          <w:tcPr>
            <w:tcW w:w="749" w:type="dxa"/>
          </w:tcPr>
          <w:p w:rsidR="00462058" w:rsidRPr="00462058"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462058" w:rsidRPr="00462058" w:rsidRDefault="00462058" w:rsidP="005D32D8">
            <w:pPr>
              <w:spacing w:line="360" w:lineRule="auto"/>
              <w:jc w:val="both"/>
              <w:rPr>
                <w:rFonts w:ascii="Times New Roman" w:hAnsi="Times New Roman" w:cs="Times New Roman"/>
                <w:sz w:val="18"/>
                <w:szCs w:val="18"/>
                <w:lang w:val="en-GB"/>
              </w:rPr>
            </w:pPr>
            <w:r w:rsidRPr="00462058">
              <w:rPr>
                <w:rFonts w:ascii="Times New Roman" w:hAnsi="Times New Roman" w:cs="Times New Roman"/>
                <w:sz w:val="18"/>
                <w:szCs w:val="18"/>
                <w:lang w:val="en-GB"/>
              </w:rPr>
              <w:t>0.0061</w:t>
            </w:r>
            <w:r w:rsidR="005D32D8">
              <w:rPr>
                <w:rFonts w:ascii="Times New Roman" w:hAnsi="Times New Roman" w:cs="Times New Roman"/>
                <w:sz w:val="18"/>
                <w:szCs w:val="18"/>
                <w:lang w:val="en-GB"/>
              </w:rPr>
              <w:t>8</w:t>
            </w:r>
          </w:p>
        </w:tc>
        <w:tc>
          <w:tcPr>
            <w:tcW w:w="1104" w:type="dxa"/>
            <w:tcBorders>
              <w:right w:val="single" w:sz="4" w:space="0" w:color="auto"/>
            </w:tcBorders>
          </w:tcPr>
          <w:p w:rsidR="00462058" w:rsidRPr="00462058" w:rsidRDefault="00462058" w:rsidP="00E34C14">
            <w:pPr>
              <w:spacing w:line="360" w:lineRule="auto"/>
              <w:jc w:val="both"/>
              <w:rPr>
                <w:rFonts w:ascii="Times New Roman" w:hAnsi="Times New Roman" w:cs="Times New Roman"/>
                <w:sz w:val="18"/>
                <w:szCs w:val="18"/>
                <w:lang w:val="en-GB"/>
              </w:rPr>
            </w:pPr>
            <w:r w:rsidRPr="00462058">
              <w:rPr>
                <w:rFonts w:ascii="Times New Roman" w:hAnsi="Times New Roman" w:cs="Times New Roman"/>
                <w:sz w:val="18"/>
                <w:szCs w:val="18"/>
                <w:lang w:val="en-GB"/>
              </w:rPr>
              <w:t>(-)</w:t>
            </w:r>
          </w:p>
        </w:tc>
      </w:tr>
      <w:tr w:rsidR="00462058" w:rsidRPr="004F3CAC" w:rsidTr="00E34C14">
        <w:trPr>
          <w:jc w:val="center"/>
        </w:trPr>
        <w:tc>
          <w:tcPr>
            <w:tcW w:w="2081" w:type="dxa"/>
            <w:tcBorders>
              <w:left w:val="single" w:sz="4" w:space="0" w:color="auto"/>
            </w:tcBorders>
          </w:tcPr>
          <w:p w:rsidR="00462058" w:rsidRPr="00462058" w:rsidRDefault="00462058" w:rsidP="00E34C14">
            <w:pPr>
              <w:spacing w:line="360" w:lineRule="auto"/>
              <w:rPr>
                <w:rFonts w:ascii="Times New Roman" w:hAnsi="Times New Roman" w:cs="Times New Roman"/>
                <w:sz w:val="18"/>
                <w:szCs w:val="18"/>
                <w:lang w:val="en-GB"/>
              </w:rPr>
            </w:pPr>
            <w:r w:rsidRPr="00462058">
              <w:rPr>
                <w:rFonts w:ascii="Times New Roman" w:hAnsi="Times New Roman" w:cs="Times New Roman"/>
                <w:sz w:val="18"/>
                <w:szCs w:val="18"/>
                <w:lang w:val="en-GB"/>
              </w:rPr>
              <w:t>Total heat flux</w:t>
            </w:r>
          </w:p>
        </w:tc>
        <w:tc>
          <w:tcPr>
            <w:tcW w:w="749" w:type="dxa"/>
          </w:tcPr>
          <w:p w:rsidR="00462058" w:rsidRPr="00462058" w:rsidRDefault="00462058" w:rsidP="00E34C14">
            <w:pPr>
              <w:spacing w:line="360" w:lineRule="auto"/>
              <w:rPr>
                <w:rFonts w:ascii="Times New Roman" w:hAnsi="Times New Roman" w:cs="Times New Roman"/>
                <w:sz w:val="18"/>
                <w:szCs w:val="18"/>
                <w:lang w:val="en-GB"/>
              </w:rPr>
            </w:pPr>
            <w:r w:rsidRPr="00462058">
              <w:rPr>
                <w:rFonts w:ascii="Times New Roman" w:hAnsi="Times New Roman" w:cs="Times New Roman"/>
                <w:sz w:val="18"/>
                <w:szCs w:val="18"/>
                <w:lang w:val="en-GB"/>
              </w:rPr>
              <w:t>Q</w:t>
            </w:r>
          </w:p>
        </w:tc>
        <w:tc>
          <w:tcPr>
            <w:tcW w:w="992" w:type="dxa"/>
          </w:tcPr>
          <w:p w:rsidR="00462058" w:rsidRPr="00462058" w:rsidRDefault="00462058" w:rsidP="00E34C14">
            <w:pPr>
              <w:spacing w:line="360" w:lineRule="auto"/>
              <w:jc w:val="both"/>
              <w:rPr>
                <w:rFonts w:ascii="Times New Roman" w:hAnsi="Times New Roman" w:cs="Times New Roman"/>
                <w:sz w:val="18"/>
                <w:szCs w:val="18"/>
                <w:lang w:val="en-GB"/>
              </w:rPr>
            </w:pPr>
            <w:r w:rsidRPr="00462058">
              <w:rPr>
                <w:rFonts w:ascii="Times New Roman" w:hAnsi="Times New Roman" w:cs="Times New Roman"/>
                <w:sz w:val="18"/>
                <w:szCs w:val="18"/>
                <w:lang w:val="en-GB"/>
              </w:rPr>
              <w:t>3.799</w:t>
            </w:r>
          </w:p>
        </w:tc>
        <w:tc>
          <w:tcPr>
            <w:tcW w:w="1104" w:type="dxa"/>
            <w:tcBorders>
              <w:right w:val="single" w:sz="4" w:space="0" w:color="auto"/>
            </w:tcBorders>
          </w:tcPr>
          <w:p w:rsidR="00462058" w:rsidRPr="00462058" w:rsidRDefault="00462058" w:rsidP="00E34C14">
            <w:pPr>
              <w:spacing w:line="360" w:lineRule="auto"/>
              <w:jc w:val="both"/>
              <w:rPr>
                <w:rFonts w:ascii="Times New Roman" w:hAnsi="Times New Roman" w:cs="Times New Roman"/>
                <w:sz w:val="18"/>
                <w:szCs w:val="18"/>
                <w:lang w:val="en-GB"/>
              </w:rPr>
            </w:pPr>
            <w:r w:rsidRPr="00462058">
              <w:rPr>
                <w:rFonts w:ascii="Times New Roman" w:hAnsi="Times New Roman" w:cs="Times New Roman"/>
                <w:sz w:val="18"/>
                <w:szCs w:val="18"/>
                <w:lang w:val="en-GB"/>
              </w:rPr>
              <w:t>(W)</w:t>
            </w:r>
          </w:p>
        </w:tc>
      </w:tr>
      <w:tr w:rsidR="00462058" w:rsidRPr="004F3CAC" w:rsidTr="00E34C14">
        <w:trPr>
          <w:jc w:val="center"/>
        </w:trPr>
        <w:tc>
          <w:tcPr>
            <w:tcW w:w="2081" w:type="dxa"/>
            <w:tcBorders>
              <w:left w:val="single" w:sz="4" w:space="0" w:color="auto"/>
              <w:bottom w:val="single" w:sz="4" w:space="0" w:color="auto"/>
            </w:tcBorders>
          </w:tcPr>
          <w:p w:rsidR="00462058" w:rsidRPr="00462058" w:rsidRDefault="00462058" w:rsidP="00E34C14">
            <w:pPr>
              <w:spacing w:line="360" w:lineRule="auto"/>
              <w:rPr>
                <w:rFonts w:ascii="Times New Roman" w:hAnsi="Times New Roman" w:cs="Times New Roman"/>
                <w:sz w:val="18"/>
                <w:szCs w:val="18"/>
                <w:lang w:val="en-GB"/>
              </w:rPr>
            </w:pPr>
            <w:r w:rsidRPr="00462058">
              <w:rPr>
                <w:rFonts w:ascii="Times New Roman" w:hAnsi="Times New Roman" w:cs="Times New Roman"/>
                <w:sz w:val="18"/>
                <w:szCs w:val="18"/>
                <w:lang w:val="en-GB"/>
              </w:rPr>
              <w:t>Heat transfer coefficient</w:t>
            </w:r>
          </w:p>
        </w:tc>
        <w:tc>
          <w:tcPr>
            <w:tcW w:w="749" w:type="dxa"/>
            <w:tcBorders>
              <w:bottom w:val="single" w:sz="4" w:space="0" w:color="auto"/>
            </w:tcBorders>
          </w:tcPr>
          <w:p w:rsidR="00462058" w:rsidRPr="00462058"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462058" w:rsidRPr="00462058" w:rsidRDefault="00462058" w:rsidP="00E34C14">
            <w:pPr>
              <w:spacing w:line="360" w:lineRule="auto"/>
              <w:jc w:val="both"/>
              <w:rPr>
                <w:rFonts w:ascii="Times New Roman" w:hAnsi="Times New Roman" w:cs="Times New Roman"/>
                <w:sz w:val="18"/>
                <w:szCs w:val="18"/>
                <w:lang w:val="en-GB"/>
              </w:rPr>
            </w:pPr>
            <w:r w:rsidRPr="00462058">
              <w:rPr>
                <w:rFonts w:ascii="Times New Roman" w:hAnsi="Times New Roman" w:cs="Times New Roman"/>
                <w:sz w:val="18"/>
                <w:szCs w:val="18"/>
                <w:lang w:val="en-GB"/>
              </w:rPr>
              <w:t>47.69</w:t>
            </w:r>
          </w:p>
        </w:tc>
        <w:tc>
          <w:tcPr>
            <w:tcW w:w="1104" w:type="dxa"/>
            <w:tcBorders>
              <w:bottom w:val="single" w:sz="4" w:space="0" w:color="auto"/>
              <w:right w:val="single" w:sz="4" w:space="0" w:color="auto"/>
            </w:tcBorders>
          </w:tcPr>
          <w:p w:rsidR="00462058" w:rsidRPr="00462058" w:rsidRDefault="00462058" w:rsidP="00E34C14">
            <w:pPr>
              <w:spacing w:line="360" w:lineRule="auto"/>
              <w:jc w:val="both"/>
              <w:rPr>
                <w:rFonts w:ascii="Times New Roman" w:hAnsi="Times New Roman" w:cs="Times New Roman"/>
                <w:sz w:val="18"/>
                <w:szCs w:val="18"/>
                <w:lang w:val="en-GB"/>
              </w:rPr>
            </w:pPr>
            <w:r w:rsidRPr="00462058">
              <w:rPr>
                <w:rFonts w:ascii="Times New Roman" w:hAnsi="Times New Roman" w:cs="Times New Roman"/>
                <w:sz w:val="18"/>
                <w:szCs w:val="18"/>
                <w:lang w:val="en-GB"/>
              </w:rPr>
              <w:t>(W/m</w:t>
            </w:r>
            <w:r w:rsidRPr="00462058">
              <w:rPr>
                <w:rFonts w:ascii="Times New Roman" w:hAnsi="Times New Roman" w:cs="Times New Roman"/>
                <w:sz w:val="18"/>
                <w:szCs w:val="18"/>
                <w:vertAlign w:val="superscript"/>
                <w:lang w:val="en-GB"/>
              </w:rPr>
              <w:t>2</w:t>
            </w:r>
            <w:r w:rsidRPr="00462058">
              <w:rPr>
                <w:rFonts w:ascii="Times New Roman" w:hAnsi="Times New Roman" w:cs="Times New Roman"/>
                <w:sz w:val="18"/>
                <w:szCs w:val="18"/>
                <w:lang w:val="en-GB"/>
              </w:rPr>
              <w:t xml:space="preserve"> K)</w:t>
            </w:r>
          </w:p>
        </w:tc>
      </w:tr>
      <w:tr w:rsidR="00462058" w:rsidRPr="004F3CAC" w:rsidTr="00E34C14">
        <w:trPr>
          <w:trHeight w:val="397"/>
          <w:jc w:val="center"/>
        </w:trPr>
        <w:tc>
          <w:tcPr>
            <w:tcW w:w="4926" w:type="dxa"/>
            <w:gridSpan w:val="4"/>
            <w:tcBorders>
              <w:top w:val="single" w:sz="4" w:space="0" w:color="auto"/>
              <w:left w:val="single" w:sz="4" w:space="0" w:color="auto"/>
              <w:bottom w:val="single" w:sz="4" w:space="0" w:color="auto"/>
              <w:right w:val="single" w:sz="4" w:space="0" w:color="auto"/>
            </w:tcBorders>
            <w:vAlign w:val="center"/>
          </w:tcPr>
          <w:p w:rsidR="00462058" w:rsidRPr="00462058" w:rsidRDefault="00462058" w:rsidP="00E34C14">
            <w:pPr>
              <w:spacing w:line="360" w:lineRule="auto"/>
              <w:jc w:val="both"/>
              <w:rPr>
                <w:rFonts w:ascii="Times New Roman" w:hAnsi="Times New Roman"/>
                <w:sz w:val="18"/>
                <w:szCs w:val="18"/>
                <w:lang w:val="en-GB"/>
              </w:rPr>
            </w:pPr>
            <w:r w:rsidRPr="00462058">
              <w:rPr>
                <w:rFonts w:ascii="Times New Roman" w:hAnsi="Times New Roman"/>
                <w:sz w:val="18"/>
                <w:szCs w:val="18"/>
                <w:lang w:val="en-GB"/>
              </w:rPr>
              <w:t>Case 6 (</w:t>
            </w:r>
            <m:oMath>
              <m:r>
                <m:rPr>
                  <m:sty m:val="p"/>
                </m:rPr>
                <w:rPr>
                  <w:rFonts w:ascii="Cambria Math" w:hAnsi="Cambria Math"/>
                  <w:color w:val="000000" w:themeColor="text1"/>
                  <w:sz w:val="18"/>
                  <w:szCs w:val="18"/>
                  <w:shd w:val="clear" w:color="auto" w:fill="FFFFFF"/>
                </w:rPr>
                <m:t>φ</m:t>
              </m:r>
            </m:oMath>
            <w:r w:rsidRPr="00462058">
              <w:rPr>
                <w:rFonts w:ascii="Times New Roman" w:hAnsi="Times New Roman"/>
                <w:color w:val="000000" w:themeColor="text1"/>
                <w:sz w:val="18"/>
                <w:szCs w:val="18"/>
                <w:shd w:val="clear" w:color="auto" w:fill="FFFFFF"/>
              </w:rPr>
              <w:t xml:space="preserve"> = 0.10, </w:t>
            </w:r>
            <m:oMath>
              <m:r>
                <m:rPr>
                  <m:sty m:val="p"/>
                </m:rPr>
                <w:rPr>
                  <w:rFonts w:ascii="Cambria Math" w:hAnsi="Cambria Math"/>
                  <w:color w:val="000000" w:themeColor="text1"/>
                  <w:sz w:val="18"/>
                  <w:szCs w:val="18"/>
                  <w:shd w:val="clear" w:color="auto" w:fill="FFFFFF"/>
                </w:rPr>
                <m:t>α</m:t>
              </m:r>
            </m:oMath>
            <w:r w:rsidRPr="00462058">
              <w:rPr>
                <w:rFonts w:ascii="Times New Roman" w:hAnsi="Times New Roman"/>
                <w:color w:val="000000" w:themeColor="text1"/>
                <w:sz w:val="18"/>
                <w:szCs w:val="18"/>
                <w:shd w:val="clear" w:color="auto" w:fill="FFFFFF"/>
              </w:rPr>
              <w:t xml:space="preserve"> = 80°, </w:t>
            </w:r>
            <m:oMath>
              <m:acc>
                <m:accPr>
                  <m:chr m:val="̅"/>
                  <m:ctrlPr>
                    <w:rPr>
                      <w:rFonts w:ascii="Cambria Math" w:hAnsi="Cambria Math"/>
                      <w:sz w:val="18"/>
                      <w:szCs w:val="18"/>
                      <w:lang w:val="en-GB"/>
                    </w:rPr>
                  </m:ctrlPr>
                </m:accPr>
                <m:e>
                  <m:r>
                    <m:rPr>
                      <m:sty m:val="p"/>
                    </m:rPr>
                    <w:rPr>
                      <w:rFonts w:ascii="Cambria Math" w:hAnsi="Cambria Math"/>
                      <w:sz w:val="18"/>
                      <w:szCs w:val="18"/>
                      <w:lang w:val="en-GB"/>
                    </w:rPr>
                    <m:t>u</m:t>
                  </m:r>
                </m:e>
              </m:acc>
            </m:oMath>
            <w:r w:rsidRPr="00462058">
              <w:rPr>
                <w:rFonts w:ascii="Times New Roman" w:hAnsi="Times New Roman"/>
                <w:sz w:val="18"/>
                <w:szCs w:val="18"/>
                <w:lang w:val="en-GB"/>
              </w:rPr>
              <w:t xml:space="preserve"> = 3 m/s)</w:t>
            </w:r>
          </w:p>
        </w:tc>
      </w:tr>
      <w:tr w:rsidR="00462058" w:rsidRPr="004F3CAC" w:rsidTr="00E34C14">
        <w:trPr>
          <w:jc w:val="center"/>
        </w:trPr>
        <w:tc>
          <w:tcPr>
            <w:tcW w:w="2081" w:type="dxa"/>
            <w:tcBorders>
              <w:top w:val="single" w:sz="4" w:space="0" w:color="auto"/>
              <w:left w:val="single" w:sz="4" w:space="0" w:color="auto"/>
            </w:tcBorders>
            <w:vAlign w:val="bottom"/>
          </w:tcPr>
          <w:p w:rsidR="00462058" w:rsidRPr="004F3CAC" w:rsidRDefault="00462058"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Laminar flow</w:t>
            </w:r>
          </w:p>
        </w:tc>
        <w:tc>
          <w:tcPr>
            <w:tcW w:w="749" w:type="dxa"/>
            <w:tcBorders>
              <w:top w:val="single" w:sz="4" w:space="0" w:color="auto"/>
            </w:tcBorders>
            <w:vAlign w:val="bottom"/>
          </w:tcPr>
          <w:p w:rsidR="00462058" w:rsidRPr="004F3CAC" w:rsidRDefault="00462058"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462058" w:rsidRPr="004F3CAC" w:rsidRDefault="00462058"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969.5</w:t>
            </w:r>
          </w:p>
        </w:tc>
        <w:tc>
          <w:tcPr>
            <w:tcW w:w="1104" w:type="dxa"/>
            <w:tcBorders>
              <w:top w:val="single" w:sz="4" w:space="0" w:color="auto"/>
              <w:right w:val="single" w:sz="4" w:space="0" w:color="auto"/>
            </w:tcBorders>
            <w:vAlign w:val="bottom"/>
          </w:tcPr>
          <w:p w:rsidR="00462058" w:rsidRPr="004F3CAC" w:rsidRDefault="00462058"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462058" w:rsidRPr="004F3CAC" w:rsidTr="00E34C14">
        <w:trPr>
          <w:jc w:val="center"/>
        </w:trPr>
        <w:tc>
          <w:tcPr>
            <w:tcW w:w="2081" w:type="dxa"/>
            <w:tcBorders>
              <w:left w:val="single" w:sz="4" w:space="0" w:color="auto"/>
            </w:tcBorders>
          </w:tcPr>
          <w:p w:rsidR="00462058" w:rsidRPr="004F3CAC" w:rsidRDefault="00462058"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Momentum b.l.</w:t>
            </w:r>
          </w:p>
        </w:tc>
        <w:tc>
          <w:tcPr>
            <w:tcW w:w="749" w:type="dxa"/>
          </w:tcPr>
          <w:p w:rsidR="00462058" w:rsidRPr="004F3CAC" w:rsidRDefault="00462058"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462058" w:rsidRPr="004F3CAC" w:rsidRDefault="00462058"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1.92</w:t>
            </w:r>
            <w:r w:rsidRPr="004F3CAC">
              <w:rPr>
                <w:rFonts w:ascii="Times New Roman" w:hAnsi="Times New Roman" w:cs="Times New Roman"/>
                <w:sz w:val="18"/>
                <w:szCs w:val="18"/>
                <w:lang w:val="en-GB"/>
              </w:rPr>
              <w:t>E-04</w:t>
            </w:r>
            <w:r>
              <w:rPr>
                <w:rFonts w:ascii="Times New Roman" w:hAnsi="Times New Roman" w:cs="Times New Roman"/>
                <w:sz w:val="18"/>
                <w:szCs w:val="18"/>
                <w:lang w:val="en-GB"/>
              </w:rPr>
              <w:t xml:space="preserve"> </w:t>
            </w:r>
          </w:p>
        </w:tc>
        <w:tc>
          <w:tcPr>
            <w:tcW w:w="1104" w:type="dxa"/>
            <w:tcBorders>
              <w:right w:val="single" w:sz="4" w:space="0" w:color="auto"/>
            </w:tcBorders>
          </w:tcPr>
          <w:p w:rsidR="00462058" w:rsidRPr="004F3CAC" w:rsidRDefault="00462058"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(m)</w:t>
            </w:r>
          </w:p>
        </w:tc>
      </w:tr>
      <w:tr w:rsidR="00462058" w:rsidRPr="004F3CAC" w:rsidTr="00E34C14">
        <w:trPr>
          <w:jc w:val="center"/>
        </w:trPr>
        <w:tc>
          <w:tcPr>
            <w:tcW w:w="2081" w:type="dxa"/>
            <w:tcBorders>
              <w:left w:val="single" w:sz="4" w:space="0" w:color="auto"/>
            </w:tcBorders>
            <w:vAlign w:val="bottom"/>
          </w:tcPr>
          <w:p w:rsidR="00462058" w:rsidRPr="004F3CAC" w:rsidRDefault="00462058" w:rsidP="00E34C14">
            <w:pPr>
              <w:spacing w:line="360" w:lineRule="auto"/>
              <w:rPr>
                <w:rFonts w:ascii="Times New Roman" w:hAnsi="Times New Roman" w:cs="Times New Roman"/>
                <w:sz w:val="18"/>
                <w:szCs w:val="18"/>
                <w:lang w:val="en-GB"/>
              </w:rPr>
            </w:pPr>
            <w:r w:rsidRPr="004F3CAC">
              <w:rPr>
                <w:rFonts w:ascii="Times New Roman" w:hAnsi="Times New Roman" w:cs="Times New Roman"/>
                <w:sz w:val="18"/>
                <w:szCs w:val="18"/>
                <w:lang w:val="en-GB"/>
              </w:rPr>
              <w:t>Mesh</w:t>
            </w:r>
          </w:p>
        </w:tc>
        <w:tc>
          <w:tcPr>
            <w:tcW w:w="749" w:type="dxa"/>
            <w:vAlign w:val="bottom"/>
          </w:tcPr>
          <w:p w:rsidR="00462058" w:rsidRPr="004F3CAC" w:rsidRDefault="00462058"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n.</w:t>
            </w:r>
            <w:r w:rsidRPr="004F3CAC">
              <w:rPr>
                <w:rFonts w:ascii="Times New Roman" w:hAnsi="Times New Roman" w:cs="Times New Roman"/>
                <w:sz w:val="18"/>
                <w:szCs w:val="18"/>
                <w:lang w:val="en-GB"/>
              </w:rPr>
              <w:t xml:space="preserve"> </w:t>
            </w:r>
            <w:r>
              <w:rPr>
                <w:rFonts w:ascii="Times New Roman" w:hAnsi="Times New Roman" w:cs="Times New Roman"/>
                <w:sz w:val="18"/>
                <w:szCs w:val="18"/>
                <w:lang w:val="en-GB"/>
              </w:rPr>
              <w:t xml:space="preserve">o. </w:t>
            </w:r>
            <w:r w:rsidRPr="004F3CAC">
              <w:rPr>
                <w:rFonts w:ascii="Times New Roman" w:hAnsi="Times New Roman" w:cs="Times New Roman"/>
                <w:sz w:val="18"/>
                <w:szCs w:val="18"/>
                <w:lang w:val="en-GB"/>
              </w:rPr>
              <w:t>e</w:t>
            </w:r>
            <w:r>
              <w:rPr>
                <w:rFonts w:ascii="Times New Roman" w:hAnsi="Times New Roman" w:cs="Times New Roman"/>
                <w:sz w:val="18"/>
                <w:szCs w:val="18"/>
                <w:lang w:val="en-GB"/>
              </w:rPr>
              <w:t>.</w:t>
            </w:r>
          </w:p>
        </w:tc>
        <w:tc>
          <w:tcPr>
            <w:tcW w:w="992" w:type="dxa"/>
            <w:vAlign w:val="bottom"/>
          </w:tcPr>
          <w:p w:rsidR="00462058" w:rsidRPr="004F3CAC" w:rsidRDefault="00462058"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975'572</w:t>
            </w:r>
          </w:p>
        </w:tc>
        <w:tc>
          <w:tcPr>
            <w:tcW w:w="1104" w:type="dxa"/>
            <w:tcBorders>
              <w:right w:val="single" w:sz="4" w:space="0" w:color="auto"/>
            </w:tcBorders>
            <w:vAlign w:val="bottom"/>
          </w:tcPr>
          <w:p w:rsidR="00462058" w:rsidRPr="004F3CAC" w:rsidRDefault="00462058"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462058" w:rsidRPr="004F3CAC" w:rsidTr="00E34C14">
        <w:trPr>
          <w:jc w:val="center"/>
        </w:trPr>
        <w:tc>
          <w:tcPr>
            <w:tcW w:w="2081" w:type="dxa"/>
            <w:tcBorders>
              <w:left w:val="single" w:sz="4" w:space="0" w:color="auto"/>
            </w:tcBorders>
          </w:tcPr>
          <w:p w:rsidR="00462058" w:rsidRPr="004F3CAC" w:rsidRDefault="00462058"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Dim. heat flux</w:t>
            </w:r>
          </w:p>
        </w:tc>
        <w:tc>
          <w:tcPr>
            <w:tcW w:w="749" w:type="dxa"/>
          </w:tcPr>
          <w:p w:rsidR="00462058" w:rsidRPr="004F3CAC"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462058" w:rsidRPr="004F3CAC" w:rsidRDefault="00462058" w:rsidP="005D32D8">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0.0064</w:t>
            </w:r>
            <w:r w:rsidR="005D32D8">
              <w:rPr>
                <w:rFonts w:ascii="Times New Roman" w:hAnsi="Times New Roman" w:cs="Times New Roman"/>
                <w:sz w:val="18"/>
                <w:szCs w:val="18"/>
                <w:lang w:val="en-GB"/>
              </w:rPr>
              <w:t>4</w:t>
            </w:r>
          </w:p>
        </w:tc>
        <w:tc>
          <w:tcPr>
            <w:tcW w:w="1104" w:type="dxa"/>
            <w:tcBorders>
              <w:right w:val="single" w:sz="4" w:space="0" w:color="auto"/>
            </w:tcBorders>
          </w:tcPr>
          <w:p w:rsidR="00462058" w:rsidRPr="004F3CAC" w:rsidRDefault="00462058"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462058" w:rsidRPr="004F3CAC" w:rsidTr="00E34C14">
        <w:trPr>
          <w:jc w:val="center"/>
        </w:trPr>
        <w:tc>
          <w:tcPr>
            <w:tcW w:w="2081" w:type="dxa"/>
            <w:tcBorders>
              <w:left w:val="single" w:sz="4" w:space="0" w:color="auto"/>
            </w:tcBorders>
          </w:tcPr>
          <w:p w:rsidR="00462058" w:rsidRPr="004F3CAC" w:rsidRDefault="00462058"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Total heat flux</w:t>
            </w:r>
          </w:p>
        </w:tc>
        <w:tc>
          <w:tcPr>
            <w:tcW w:w="749" w:type="dxa"/>
          </w:tcPr>
          <w:p w:rsidR="00462058" w:rsidRPr="004F3CAC" w:rsidRDefault="00462058"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Q</w:t>
            </w:r>
          </w:p>
        </w:tc>
        <w:tc>
          <w:tcPr>
            <w:tcW w:w="992" w:type="dxa"/>
          </w:tcPr>
          <w:p w:rsidR="00462058" w:rsidRPr="004F3CAC" w:rsidRDefault="00462058"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3.799</w:t>
            </w:r>
          </w:p>
        </w:tc>
        <w:tc>
          <w:tcPr>
            <w:tcW w:w="1104" w:type="dxa"/>
            <w:tcBorders>
              <w:right w:val="single" w:sz="4" w:space="0" w:color="auto"/>
            </w:tcBorders>
          </w:tcPr>
          <w:p w:rsidR="00462058" w:rsidRPr="004F3CAC" w:rsidRDefault="00462058"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w:t>
            </w:r>
          </w:p>
        </w:tc>
      </w:tr>
      <w:tr w:rsidR="00462058" w:rsidRPr="004F3CAC" w:rsidTr="00E34C14">
        <w:trPr>
          <w:jc w:val="center"/>
        </w:trPr>
        <w:tc>
          <w:tcPr>
            <w:tcW w:w="2081" w:type="dxa"/>
            <w:tcBorders>
              <w:left w:val="single" w:sz="4" w:space="0" w:color="auto"/>
              <w:bottom w:val="single" w:sz="4" w:space="0" w:color="auto"/>
            </w:tcBorders>
          </w:tcPr>
          <w:p w:rsidR="00462058" w:rsidRPr="004F3CAC" w:rsidRDefault="00462058"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Heat transfer coefficient</w:t>
            </w:r>
          </w:p>
        </w:tc>
        <w:tc>
          <w:tcPr>
            <w:tcW w:w="749" w:type="dxa"/>
            <w:tcBorders>
              <w:bottom w:val="single" w:sz="4" w:space="0" w:color="auto"/>
            </w:tcBorders>
          </w:tcPr>
          <w:p w:rsidR="00462058" w:rsidRPr="004F3CAC"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462058" w:rsidRPr="004F3CAC" w:rsidRDefault="00462058"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49.35</w:t>
            </w:r>
          </w:p>
        </w:tc>
        <w:tc>
          <w:tcPr>
            <w:tcW w:w="1104" w:type="dxa"/>
            <w:tcBorders>
              <w:bottom w:val="single" w:sz="4" w:space="0" w:color="auto"/>
              <w:right w:val="single" w:sz="4" w:space="0" w:color="auto"/>
            </w:tcBorders>
          </w:tcPr>
          <w:p w:rsidR="00462058" w:rsidRPr="004F3CAC" w:rsidRDefault="00462058"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(W/m</w:t>
            </w:r>
            <w:r w:rsidRPr="0002098B">
              <w:rPr>
                <w:rFonts w:ascii="Times New Roman" w:hAnsi="Times New Roman" w:cs="Times New Roman"/>
                <w:sz w:val="18"/>
                <w:szCs w:val="18"/>
                <w:vertAlign w:val="superscript"/>
                <w:lang w:val="en-GB"/>
              </w:rPr>
              <w:t>2</w:t>
            </w:r>
            <w:r>
              <w:rPr>
                <w:rFonts w:ascii="Times New Roman" w:hAnsi="Times New Roman" w:cs="Times New Roman"/>
                <w:sz w:val="18"/>
                <w:szCs w:val="18"/>
                <w:lang w:val="en-GB"/>
              </w:rPr>
              <w:t xml:space="preserve"> K)</w:t>
            </w:r>
          </w:p>
        </w:tc>
      </w:tr>
    </w:tbl>
    <w:p w:rsidR="00DD2835" w:rsidRDefault="00DD2835" w:rsidP="00ED0156">
      <w:pPr>
        <w:spacing w:line="360" w:lineRule="auto"/>
        <w:jc w:val="both"/>
        <w:rPr>
          <w:rFonts w:ascii="Times New Roman" w:hAnsi="Times New Roman"/>
          <w:color w:val="000000" w:themeColor="text1"/>
          <w:szCs w:val="19"/>
          <w:shd w:val="clear" w:color="auto" w:fill="FFFFFF"/>
        </w:rPr>
      </w:pPr>
    </w:p>
    <w:p w:rsidR="00DD2835" w:rsidRDefault="00DD2835" w:rsidP="00ED0156">
      <w:pPr>
        <w:spacing w:line="360" w:lineRule="auto"/>
        <w:jc w:val="both"/>
        <w:rPr>
          <w:rFonts w:ascii="Times New Roman" w:hAnsi="Times New Roman"/>
          <w:color w:val="000000" w:themeColor="text1"/>
          <w:szCs w:val="19"/>
          <w:shd w:val="clear" w:color="auto" w:fill="FFFFFF"/>
        </w:rPr>
      </w:pPr>
    </w:p>
    <w:p w:rsidR="00DD2835" w:rsidRDefault="00DD2835" w:rsidP="00ED0156">
      <w:pPr>
        <w:spacing w:line="360" w:lineRule="auto"/>
        <w:jc w:val="both"/>
        <w:rPr>
          <w:rFonts w:ascii="Times New Roman" w:hAnsi="Times New Roman"/>
          <w:color w:val="000000" w:themeColor="text1"/>
          <w:szCs w:val="19"/>
          <w:shd w:val="clear" w:color="auto" w:fill="FFFFFF"/>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085"/>
        <w:gridCol w:w="2625"/>
        <w:gridCol w:w="1486"/>
        <w:gridCol w:w="1296"/>
      </w:tblGrid>
      <w:tr w:rsidR="00DD2835" w:rsidRPr="00522BFF" w:rsidTr="00173011">
        <w:trPr>
          <w:jc w:val="center"/>
        </w:trPr>
        <w:tc>
          <w:tcPr>
            <w:tcW w:w="3085" w:type="dxa"/>
          </w:tcPr>
          <w:p w:rsidR="00DD2835" w:rsidRPr="00522BFF" w:rsidRDefault="00DD2835" w:rsidP="00ED0156">
            <w:pPr>
              <w:spacing w:line="360" w:lineRule="auto"/>
              <w:jc w:val="center"/>
              <w:rPr>
                <w:rFonts w:ascii="Times New Roman" w:hAnsi="Times New Roman" w:cs="Times New Roman"/>
                <w:sz w:val="18"/>
              </w:rPr>
            </w:pPr>
            <w:r w:rsidRPr="00522BFF">
              <w:rPr>
                <w:rFonts w:ascii="Times New Roman" w:hAnsi="Times New Roman" w:cs="Times New Roman"/>
                <w:sz w:val="18"/>
              </w:rPr>
              <w:lastRenderedPageBreak/>
              <w:t xml:space="preserve">Case </w:t>
            </w:r>
            <w:r>
              <w:rPr>
                <w:rFonts w:ascii="Times New Roman" w:hAnsi="Times New Roman" w:cs="Times New Roman"/>
                <w:sz w:val="18"/>
              </w:rPr>
              <w:t>4</w:t>
            </w:r>
          </w:p>
        </w:tc>
        <w:tc>
          <w:tcPr>
            <w:tcW w:w="2625" w:type="dxa"/>
          </w:tcPr>
          <w:p w:rsidR="00DD2835" w:rsidRPr="00522BFF" w:rsidRDefault="00DD2835" w:rsidP="00793DD6">
            <w:pPr>
              <w:spacing w:line="360" w:lineRule="auto"/>
              <w:jc w:val="center"/>
              <w:rPr>
                <w:rFonts w:ascii="Times New Roman" w:hAnsi="Times New Roman" w:cs="Times New Roman"/>
                <w:sz w:val="18"/>
              </w:rPr>
            </w:pPr>
            <w:r w:rsidRPr="00522BFF">
              <w:rPr>
                <w:rFonts w:ascii="Times New Roman" w:hAnsi="Times New Roman" w:cs="Times New Roman"/>
                <w:sz w:val="18"/>
              </w:rPr>
              <w:t xml:space="preserve">Case </w:t>
            </w:r>
            <w:r w:rsidR="00793DD6">
              <w:rPr>
                <w:rFonts w:ascii="Times New Roman" w:hAnsi="Times New Roman" w:cs="Times New Roman"/>
                <w:sz w:val="18"/>
              </w:rPr>
              <w:t>5</w:t>
            </w:r>
          </w:p>
        </w:tc>
        <w:tc>
          <w:tcPr>
            <w:tcW w:w="1486" w:type="dxa"/>
          </w:tcPr>
          <w:p w:rsidR="00DD2835" w:rsidRPr="00522BFF" w:rsidRDefault="00DD2835" w:rsidP="00793DD6">
            <w:pPr>
              <w:spacing w:line="360" w:lineRule="auto"/>
              <w:jc w:val="center"/>
              <w:rPr>
                <w:rFonts w:ascii="Times New Roman" w:hAnsi="Times New Roman" w:cs="Times New Roman"/>
                <w:sz w:val="18"/>
              </w:rPr>
            </w:pPr>
            <w:r w:rsidRPr="00522BFF">
              <w:rPr>
                <w:rFonts w:ascii="Times New Roman" w:hAnsi="Times New Roman" w:cs="Times New Roman"/>
                <w:sz w:val="18"/>
              </w:rPr>
              <w:t xml:space="preserve">Case </w:t>
            </w:r>
            <w:r>
              <w:rPr>
                <w:rFonts w:ascii="Times New Roman" w:hAnsi="Times New Roman" w:cs="Times New Roman"/>
                <w:sz w:val="18"/>
              </w:rPr>
              <w:t>6</w:t>
            </w:r>
          </w:p>
        </w:tc>
        <w:tc>
          <w:tcPr>
            <w:tcW w:w="1296" w:type="dxa"/>
            <w:vAlign w:val="center"/>
          </w:tcPr>
          <w:p w:rsidR="00DD2835" w:rsidRPr="00522BFF" w:rsidRDefault="00DD2835" w:rsidP="00ED0156">
            <w:pPr>
              <w:spacing w:line="360" w:lineRule="auto"/>
              <w:jc w:val="center"/>
              <w:rPr>
                <w:rFonts w:ascii="Times New Roman" w:hAnsi="Times New Roman" w:cs="Times New Roman"/>
                <w:sz w:val="18"/>
              </w:rPr>
            </w:pPr>
          </w:p>
        </w:tc>
      </w:tr>
      <w:tr w:rsidR="00793DD6" w:rsidRPr="00522BFF" w:rsidTr="00173011">
        <w:trPr>
          <w:jc w:val="center"/>
        </w:trPr>
        <w:tc>
          <w:tcPr>
            <w:tcW w:w="3085" w:type="dxa"/>
            <w:vAlign w:val="center"/>
          </w:tcPr>
          <w:p w:rsidR="00793DD6" w:rsidRPr="00522BFF" w:rsidRDefault="00793DD6" w:rsidP="00793DD6">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xml:space="preserve">- </w:t>
            </w:r>
            <w:r w:rsidRPr="00911ED9">
              <w:rPr>
                <w:rFonts w:ascii="Times New Roman" w:hAnsi="Times New Roman" w:cs="Times New Roman"/>
                <w:sz w:val="18"/>
              </w:rPr>
              <w:t>First fin cross section</w:t>
            </w:r>
            <w:r>
              <w:rPr>
                <w:rFonts w:ascii="Times New Roman" w:hAnsi="Times New Roman" w:cs="Times New Roman"/>
                <w:sz w:val="18"/>
              </w:rPr>
              <w:t>:</w:t>
            </w:r>
            <w:r>
              <w:t xml:space="preserve"> </w:t>
            </w:r>
            <w:r w:rsidR="00173011" w:rsidRPr="00237512">
              <w:rPr>
                <w:rFonts w:eastAsia="Times New Roman" w:cs="Times New Roman"/>
                <w:sz w:val="24"/>
                <w:szCs w:val="20"/>
                <w:lang w:val="it-IT" w:bidi="ar-SA"/>
              </w:rPr>
              <w:object w:dxaOrig="2730" w:dyaOrig="1275">
                <v:shape id="_x0000_i1053" type="#_x0000_t75" style="width:147.35pt;height:68.65pt" o:ole="">
                  <v:imagedata r:id="rId86" o:title=""/>
                </v:shape>
                <o:OLEObject Type="Embed" ProgID="PBrush" ShapeID="_x0000_i1053" DrawAspect="Content" ObjectID="_1514407226" r:id="rId87"/>
              </w:object>
            </w:r>
            <w:r w:rsidRPr="00522BFF">
              <w:rPr>
                <w:rFonts w:ascii="Times New Roman" w:hAnsi="Times New Roman" w:cs="Times New Roman"/>
                <w:color w:val="000000" w:themeColor="text1"/>
                <w:sz w:val="18"/>
                <w:szCs w:val="19"/>
                <w:shd w:val="clear" w:color="auto" w:fill="FFFFFF"/>
              </w:rPr>
              <w:t xml:space="preserve"> </w:t>
            </w:r>
          </w:p>
        </w:tc>
        <w:tc>
          <w:tcPr>
            <w:tcW w:w="2625" w:type="dxa"/>
            <w:vAlign w:val="center"/>
          </w:tcPr>
          <w:p w:rsidR="00793DD6" w:rsidRPr="00522BFF" w:rsidRDefault="00173011" w:rsidP="00793DD6">
            <w:pPr>
              <w:spacing w:line="360" w:lineRule="auto"/>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2505" w:dyaOrig="2130">
                <v:shape id="_x0000_i1054" type="#_x0000_t75" style="width:123.9pt;height:104.65pt" o:ole="">
                  <v:imagedata r:id="rId88" o:title=""/>
                </v:shape>
                <o:OLEObject Type="Embed" ProgID="PBrush" ShapeID="_x0000_i1054" DrawAspect="Content" ObjectID="_1514407227" r:id="rId89"/>
              </w:object>
            </w:r>
          </w:p>
        </w:tc>
        <w:tc>
          <w:tcPr>
            <w:tcW w:w="1486" w:type="dxa"/>
            <w:vAlign w:val="center"/>
          </w:tcPr>
          <w:p w:rsidR="00793DD6" w:rsidRPr="00522BFF" w:rsidRDefault="00793DD6"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860" w:dyaOrig="4260">
                <v:shape id="_x0000_i1055" type="#_x0000_t75" style="width:65.3pt;height:149pt" o:ole="">
                  <v:imagedata r:id="rId90" o:title=""/>
                </v:shape>
                <o:OLEObject Type="Embed" ProgID="PBrush" ShapeID="_x0000_i1055" DrawAspect="Content" ObjectID="_1514407228" r:id="rId91"/>
              </w:object>
            </w:r>
          </w:p>
        </w:tc>
        <w:tc>
          <w:tcPr>
            <w:tcW w:w="1296" w:type="dxa"/>
            <w:vMerge w:val="restart"/>
            <w:vAlign w:val="center"/>
          </w:tcPr>
          <w:p w:rsidR="00793DD6" w:rsidRPr="00522BFF" w:rsidRDefault="00793DD6" w:rsidP="00ED0156">
            <w:pPr>
              <w:spacing w:line="360" w:lineRule="auto"/>
              <w:jc w:val="center"/>
              <w:rPr>
                <w:rFonts w:ascii="Times New Roman" w:hAnsi="Times New Roman" w:cs="Times New Roman"/>
                <w:sz w:val="18"/>
              </w:rPr>
            </w:pPr>
            <w:r w:rsidRPr="008361BF">
              <w:rPr>
                <w:rFonts w:eastAsia="Times New Roman" w:cs="Times New Roman"/>
                <w:sz w:val="24"/>
                <w:szCs w:val="20"/>
                <w:lang w:val="it-IT" w:bidi="ar-SA"/>
              </w:rPr>
              <w:object w:dxaOrig="1335" w:dyaOrig="8955">
                <v:shape id="_x0000_i1056" type="#_x0000_t75" style="width:47.7pt;height:329pt" o:ole="">
                  <v:imagedata r:id="rId52" o:title=""/>
                </v:shape>
                <o:OLEObject Type="Embed" ProgID="PBrush" ShapeID="_x0000_i1056" DrawAspect="Content" ObjectID="_1514407229" r:id="rId92"/>
              </w:object>
            </w:r>
          </w:p>
        </w:tc>
      </w:tr>
      <w:tr w:rsidR="00793DD6" w:rsidRPr="00522BFF" w:rsidTr="00173011">
        <w:trPr>
          <w:jc w:val="center"/>
        </w:trPr>
        <w:tc>
          <w:tcPr>
            <w:tcW w:w="3085" w:type="dxa"/>
            <w:vAlign w:val="center"/>
          </w:tcPr>
          <w:p w:rsidR="00793DD6" w:rsidRPr="00522BFF" w:rsidRDefault="00793DD6" w:rsidP="00793DD6">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Middle</w:t>
            </w:r>
            <w:r w:rsidRPr="00911ED9">
              <w:rPr>
                <w:rFonts w:ascii="Times New Roman" w:hAnsi="Times New Roman" w:cs="Times New Roman"/>
                <w:sz w:val="18"/>
              </w:rPr>
              <w:t xml:space="preserve"> fin cross section</w:t>
            </w:r>
            <w:r>
              <w:rPr>
                <w:rFonts w:ascii="Times New Roman" w:hAnsi="Times New Roman" w:cs="Times New Roman"/>
                <w:sz w:val="18"/>
              </w:rPr>
              <w:t>:</w:t>
            </w:r>
            <w:r>
              <w:t xml:space="preserve"> </w:t>
            </w:r>
            <w:r w:rsidR="00173011" w:rsidRPr="00237512">
              <w:rPr>
                <w:rFonts w:eastAsia="Times New Roman" w:cs="Times New Roman"/>
                <w:sz w:val="24"/>
                <w:szCs w:val="20"/>
                <w:lang w:val="it-IT" w:bidi="ar-SA"/>
              </w:rPr>
              <w:object w:dxaOrig="2700" w:dyaOrig="1275">
                <v:shape id="_x0000_i1057" type="#_x0000_t75" style="width:147.35pt;height:69.5pt" o:ole="">
                  <v:imagedata r:id="rId93" o:title=""/>
                </v:shape>
                <o:OLEObject Type="Embed" ProgID="PBrush" ShapeID="_x0000_i1057" DrawAspect="Content" ObjectID="_1514407230" r:id="rId94"/>
              </w:object>
            </w:r>
            <w:r w:rsidRPr="00522BFF">
              <w:rPr>
                <w:rFonts w:ascii="Times New Roman" w:hAnsi="Times New Roman" w:cs="Times New Roman"/>
                <w:color w:val="000000" w:themeColor="text1"/>
                <w:sz w:val="18"/>
                <w:szCs w:val="19"/>
                <w:shd w:val="clear" w:color="auto" w:fill="FFFFFF"/>
              </w:rPr>
              <w:t xml:space="preserve"> </w:t>
            </w:r>
          </w:p>
        </w:tc>
        <w:tc>
          <w:tcPr>
            <w:tcW w:w="2625" w:type="dxa"/>
            <w:vAlign w:val="center"/>
          </w:tcPr>
          <w:p w:rsidR="00793DD6" w:rsidRPr="00522BFF" w:rsidRDefault="00173011"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2505" w:dyaOrig="2115">
                <v:shape id="_x0000_i1058" type="#_x0000_t75" style="width:123.9pt;height:104.65pt" o:ole="">
                  <v:imagedata r:id="rId95" o:title=""/>
                </v:shape>
                <o:OLEObject Type="Embed" ProgID="PBrush" ShapeID="_x0000_i1058" DrawAspect="Content" ObjectID="_1514407231" r:id="rId96"/>
              </w:object>
            </w:r>
          </w:p>
        </w:tc>
        <w:tc>
          <w:tcPr>
            <w:tcW w:w="1486" w:type="dxa"/>
            <w:vAlign w:val="center"/>
          </w:tcPr>
          <w:p w:rsidR="00793DD6" w:rsidRPr="00522BFF" w:rsidRDefault="00793DD6"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815" w:dyaOrig="4185">
                <v:shape id="_x0000_i1059" type="#_x0000_t75" style="width:63.65pt;height:2in" o:ole="">
                  <v:imagedata r:id="rId97" o:title=""/>
                </v:shape>
                <o:OLEObject Type="Embed" ProgID="PBrush" ShapeID="_x0000_i1059" DrawAspect="Content" ObjectID="_1514407232" r:id="rId98"/>
              </w:object>
            </w:r>
          </w:p>
        </w:tc>
        <w:tc>
          <w:tcPr>
            <w:tcW w:w="1296" w:type="dxa"/>
            <w:vMerge/>
            <w:vAlign w:val="center"/>
          </w:tcPr>
          <w:p w:rsidR="00793DD6" w:rsidRPr="00522BFF" w:rsidRDefault="00793DD6" w:rsidP="00ED0156">
            <w:pPr>
              <w:spacing w:line="360" w:lineRule="auto"/>
              <w:jc w:val="center"/>
              <w:rPr>
                <w:rFonts w:ascii="Times New Roman" w:hAnsi="Times New Roman" w:cs="Times New Roman"/>
                <w:sz w:val="18"/>
              </w:rPr>
            </w:pPr>
          </w:p>
        </w:tc>
      </w:tr>
      <w:tr w:rsidR="00793DD6" w:rsidRPr="00522BFF" w:rsidTr="00173011">
        <w:trPr>
          <w:jc w:val="center"/>
        </w:trPr>
        <w:tc>
          <w:tcPr>
            <w:tcW w:w="3085" w:type="dxa"/>
            <w:vAlign w:val="center"/>
          </w:tcPr>
          <w:p w:rsidR="00793DD6" w:rsidRPr="00522BFF" w:rsidRDefault="00793DD6" w:rsidP="00793DD6">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Ending</w:t>
            </w:r>
            <w:r w:rsidRPr="00911ED9">
              <w:rPr>
                <w:rFonts w:ascii="Times New Roman" w:hAnsi="Times New Roman" w:cs="Times New Roman"/>
                <w:sz w:val="18"/>
              </w:rPr>
              <w:t xml:space="preserve"> fin cross section</w:t>
            </w:r>
            <w:r>
              <w:rPr>
                <w:rFonts w:ascii="Times New Roman" w:hAnsi="Times New Roman" w:cs="Times New Roman"/>
                <w:sz w:val="18"/>
              </w:rPr>
              <w:t>:</w:t>
            </w:r>
            <w:r w:rsidRPr="008361BF">
              <w:rPr>
                <w:rFonts w:eastAsia="Times New Roman" w:cs="Times New Roman"/>
                <w:sz w:val="24"/>
                <w:szCs w:val="20"/>
                <w:lang w:val="it-IT" w:bidi="ar-SA"/>
              </w:rPr>
              <w:object w:dxaOrig="2895" w:dyaOrig="1380">
                <v:shape id="_x0000_i1060" type="#_x0000_t75" style="width:152.35pt;height:72.85pt" o:ole="">
                  <v:imagedata r:id="rId99" o:title=""/>
                </v:shape>
                <o:OLEObject Type="Embed" ProgID="PBrush" ShapeID="_x0000_i1060" DrawAspect="Content" ObjectID="_1514407233" r:id="rId100"/>
              </w:object>
            </w:r>
          </w:p>
        </w:tc>
        <w:tc>
          <w:tcPr>
            <w:tcW w:w="2625" w:type="dxa"/>
            <w:vAlign w:val="center"/>
          </w:tcPr>
          <w:p w:rsidR="00793DD6" w:rsidRPr="00522BFF" w:rsidRDefault="00173011"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2670" w:dyaOrig="2265">
                <v:shape id="_x0000_i1061" type="#_x0000_t75" style="width:124.75pt;height:104.65pt" o:ole="">
                  <v:imagedata r:id="rId101" o:title=""/>
                </v:shape>
                <o:OLEObject Type="Embed" ProgID="PBrush" ShapeID="_x0000_i1061" DrawAspect="Content" ObjectID="_1514407234" r:id="rId102"/>
              </w:object>
            </w:r>
          </w:p>
        </w:tc>
        <w:tc>
          <w:tcPr>
            <w:tcW w:w="1486" w:type="dxa"/>
            <w:vAlign w:val="center"/>
          </w:tcPr>
          <w:p w:rsidR="00793DD6" w:rsidRPr="00522BFF" w:rsidRDefault="00793DD6"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935" w:dyaOrig="4500">
                <v:shape id="_x0000_i1062" type="#_x0000_t75" style="width:65.3pt;height:150.7pt" o:ole="">
                  <v:imagedata r:id="rId103" o:title=""/>
                </v:shape>
                <o:OLEObject Type="Embed" ProgID="PBrush" ShapeID="_x0000_i1062" DrawAspect="Content" ObjectID="_1514407235" r:id="rId104"/>
              </w:object>
            </w:r>
          </w:p>
        </w:tc>
        <w:tc>
          <w:tcPr>
            <w:tcW w:w="1296" w:type="dxa"/>
            <w:vMerge/>
            <w:vAlign w:val="center"/>
          </w:tcPr>
          <w:p w:rsidR="00793DD6" w:rsidRPr="00522BFF" w:rsidRDefault="00793DD6" w:rsidP="00ED0156">
            <w:pPr>
              <w:spacing w:line="360" w:lineRule="auto"/>
              <w:jc w:val="center"/>
              <w:rPr>
                <w:rFonts w:ascii="Times New Roman" w:hAnsi="Times New Roman" w:cs="Times New Roman"/>
                <w:sz w:val="18"/>
              </w:rPr>
            </w:pPr>
          </w:p>
        </w:tc>
      </w:tr>
    </w:tbl>
    <w:p w:rsidR="00DD2835" w:rsidRPr="00DD2835" w:rsidRDefault="00DD2835" w:rsidP="00793DD6">
      <w:pPr>
        <w:spacing w:before="240" w:line="360" w:lineRule="auto"/>
        <w:ind w:firstLine="360"/>
        <w:jc w:val="center"/>
        <w:rPr>
          <w:rFonts w:ascii="Times New Roman" w:hAnsi="Times New Roman"/>
          <w:b/>
          <w:sz w:val="18"/>
          <w:szCs w:val="18"/>
          <w:lang w:val="en-US"/>
        </w:rPr>
      </w:pPr>
      <w:r w:rsidRPr="00DD2835">
        <w:rPr>
          <w:rFonts w:ascii="Times New Roman" w:hAnsi="Times New Roman"/>
          <w:b/>
          <w:bCs/>
          <w:color w:val="000000" w:themeColor="text1"/>
          <w:sz w:val="18"/>
          <w:szCs w:val="18"/>
          <w:shd w:val="clear" w:color="auto" w:fill="FFFFFF"/>
          <w:lang w:val="en-US"/>
        </w:rPr>
        <w:t>Fig.</w:t>
      </w:r>
      <w:r w:rsidR="00793DD6">
        <w:rPr>
          <w:rFonts w:ascii="Times New Roman" w:hAnsi="Times New Roman"/>
          <w:b/>
          <w:bCs/>
          <w:color w:val="000000" w:themeColor="text1"/>
          <w:sz w:val="18"/>
          <w:szCs w:val="18"/>
          <w:shd w:val="clear" w:color="auto" w:fill="FFFFFF"/>
          <w:lang w:val="en-US"/>
        </w:rPr>
        <w:t xml:space="preserve"> </w:t>
      </w:r>
      <w:r w:rsidRPr="00DD2835">
        <w:rPr>
          <w:rFonts w:ascii="Times New Roman" w:hAnsi="Times New Roman"/>
          <w:b/>
          <w:bCs/>
          <w:color w:val="000000" w:themeColor="text1"/>
          <w:sz w:val="18"/>
          <w:szCs w:val="18"/>
          <w:shd w:val="clear" w:color="auto" w:fill="FFFFFF"/>
          <w:lang w:val="en-US"/>
        </w:rPr>
        <w:t>6.5. Domain t</w:t>
      </w:r>
      <w:r w:rsidRPr="00DD2835">
        <w:rPr>
          <w:rFonts w:ascii="Times New Roman" w:hAnsi="Times New Roman"/>
          <w:b/>
          <w:sz w:val="18"/>
          <w:szCs w:val="18"/>
          <w:lang w:val="en-US"/>
        </w:rPr>
        <w:t>emperature for Cases 4-6 [K]</w:t>
      </w:r>
    </w:p>
    <w:p w:rsidR="00DD2835" w:rsidRPr="00DD2835" w:rsidRDefault="00DD2835" w:rsidP="00ED0156">
      <w:pPr>
        <w:spacing w:line="360" w:lineRule="auto"/>
        <w:jc w:val="both"/>
        <w:rPr>
          <w:rFonts w:ascii="Times New Roman" w:hAnsi="Times New Roman"/>
          <w:color w:val="000000" w:themeColor="text1"/>
          <w:szCs w:val="19"/>
          <w:shd w:val="clear" w:color="auto" w:fill="FFFFFF"/>
          <w:lang w:val="en-US"/>
        </w:rPr>
      </w:pPr>
    </w:p>
    <w:p w:rsidR="00DD2835" w:rsidRPr="00DD2835" w:rsidRDefault="00DD2835" w:rsidP="00ED0156">
      <w:pPr>
        <w:spacing w:line="360" w:lineRule="auto"/>
        <w:jc w:val="both"/>
        <w:rPr>
          <w:rFonts w:ascii="Times New Roman" w:hAnsi="Times New Roman"/>
          <w:color w:val="000000" w:themeColor="text1"/>
          <w:szCs w:val="19"/>
          <w:shd w:val="clear" w:color="auto" w:fill="FFFFFF"/>
          <w:lang w:val="en-US"/>
        </w:rPr>
      </w:pPr>
    </w:p>
    <w:p w:rsidR="00DD2835" w:rsidRDefault="00DD2835" w:rsidP="00ED0156">
      <w:pPr>
        <w:spacing w:line="360" w:lineRule="auto"/>
        <w:jc w:val="both"/>
        <w:rPr>
          <w:rFonts w:ascii="Times New Roman" w:hAnsi="Times New Roman"/>
          <w:color w:val="000000" w:themeColor="text1"/>
          <w:szCs w:val="19"/>
          <w:shd w:val="clear" w:color="auto" w:fill="FFFFFF"/>
          <w:lang w:val="en-US"/>
        </w:rPr>
      </w:pPr>
    </w:p>
    <w:p w:rsidR="00793DD6" w:rsidRDefault="00793DD6" w:rsidP="00ED0156">
      <w:pPr>
        <w:spacing w:line="360" w:lineRule="auto"/>
        <w:jc w:val="both"/>
        <w:rPr>
          <w:rFonts w:ascii="Times New Roman" w:hAnsi="Times New Roman"/>
          <w:color w:val="000000" w:themeColor="text1"/>
          <w:szCs w:val="19"/>
          <w:shd w:val="clear" w:color="auto" w:fill="FFFFFF"/>
          <w:lang w:val="en-US"/>
        </w:rPr>
      </w:pPr>
    </w:p>
    <w:p w:rsidR="00793DD6" w:rsidRDefault="00793DD6" w:rsidP="00ED0156">
      <w:pPr>
        <w:spacing w:line="360" w:lineRule="auto"/>
        <w:jc w:val="both"/>
        <w:rPr>
          <w:rFonts w:ascii="Times New Roman" w:hAnsi="Times New Roman"/>
          <w:color w:val="000000" w:themeColor="text1"/>
          <w:szCs w:val="19"/>
          <w:shd w:val="clear" w:color="auto" w:fill="FFFFFF"/>
          <w:lang w:val="en-US"/>
        </w:rPr>
      </w:pPr>
    </w:p>
    <w:p w:rsidR="00793DD6" w:rsidRPr="00DD2835" w:rsidRDefault="00793DD6" w:rsidP="00ED0156">
      <w:pPr>
        <w:spacing w:line="360" w:lineRule="auto"/>
        <w:jc w:val="both"/>
        <w:rPr>
          <w:rFonts w:ascii="Times New Roman" w:hAnsi="Times New Roman"/>
          <w:color w:val="000000" w:themeColor="text1"/>
          <w:szCs w:val="19"/>
          <w:shd w:val="clear" w:color="auto" w:fill="FFFFFF"/>
          <w:lang w:val="en-US"/>
        </w:rPr>
      </w:pPr>
    </w:p>
    <w:p w:rsidR="00DD2835" w:rsidRPr="00DD2835" w:rsidRDefault="00DD2835" w:rsidP="00ED0156">
      <w:pPr>
        <w:spacing w:line="360" w:lineRule="auto"/>
        <w:jc w:val="both"/>
        <w:rPr>
          <w:rFonts w:ascii="Times New Roman" w:hAnsi="Times New Roman"/>
          <w:color w:val="000000" w:themeColor="text1"/>
          <w:szCs w:val="19"/>
          <w:shd w:val="clear" w:color="auto" w:fill="FFFFFF"/>
          <w:lang w:val="en-US"/>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2693"/>
        <w:gridCol w:w="1559"/>
        <w:gridCol w:w="851"/>
      </w:tblGrid>
      <w:tr w:rsidR="00DD2835" w:rsidRPr="00522BFF" w:rsidTr="00173011">
        <w:trPr>
          <w:jc w:val="center"/>
        </w:trPr>
        <w:tc>
          <w:tcPr>
            <w:tcW w:w="3227" w:type="dxa"/>
          </w:tcPr>
          <w:p w:rsidR="00DD2835" w:rsidRPr="00522BFF" w:rsidRDefault="00DD2835" w:rsidP="00ED0156">
            <w:pPr>
              <w:spacing w:line="360" w:lineRule="auto"/>
              <w:jc w:val="center"/>
              <w:rPr>
                <w:rFonts w:ascii="Times New Roman" w:hAnsi="Times New Roman" w:cs="Times New Roman"/>
                <w:sz w:val="18"/>
              </w:rPr>
            </w:pPr>
            <w:r>
              <w:rPr>
                <w:rFonts w:ascii="Times New Roman" w:hAnsi="Times New Roman" w:cs="Times New Roman"/>
                <w:sz w:val="18"/>
              </w:rPr>
              <w:lastRenderedPageBreak/>
              <w:t>Case 4</w:t>
            </w:r>
          </w:p>
        </w:tc>
        <w:tc>
          <w:tcPr>
            <w:tcW w:w="2693" w:type="dxa"/>
          </w:tcPr>
          <w:p w:rsidR="00DD2835" w:rsidRPr="00522BFF" w:rsidRDefault="00DD2835" w:rsidP="00ED0156">
            <w:pPr>
              <w:spacing w:line="360" w:lineRule="auto"/>
              <w:jc w:val="center"/>
              <w:rPr>
                <w:rFonts w:ascii="Times New Roman" w:hAnsi="Times New Roman" w:cs="Times New Roman"/>
                <w:sz w:val="18"/>
              </w:rPr>
            </w:pPr>
            <w:r>
              <w:rPr>
                <w:rFonts w:ascii="Times New Roman" w:hAnsi="Times New Roman" w:cs="Times New Roman"/>
                <w:sz w:val="18"/>
              </w:rPr>
              <w:t>Case 5</w:t>
            </w:r>
          </w:p>
        </w:tc>
        <w:tc>
          <w:tcPr>
            <w:tcW w:w="1559" w:type="dxa"/>
          </w:tcPr>
          <w:p w:rsidR="00DD2835" w:rsidRPr="00522BFF" w:rsidRDefault="00DD2835" w:rsidP="00793DD6">
            <w:pPr>
              <w:spacing w:line="360" w:lineRule="auto"/>
              <w:jc w:val="center"/>
              <w:rPr>
                <w:rFonts w:ascii="Times New Roman" w:hAnsi="Times New Roman" w:cs="Times New Roman"/>
                <w:sz w:val="18"/>
              </w:rPr>
            </w:pPr>
            <w:r>
              <w:rPr>
                <w:rFonts w:ascii="Times New Roman" w:hAnsi="Times New Roman" w:cs="Times New Roman"/>
                <w:sz w:val="18"/>
              </w:rPr>
              <w:t>Case 6</w:t>
            </w:r>
          </w:p>
        </w:tc>
        <w:tc>
          <w:tcPr>
            <w:tcW w:w="851" w:type="dxa"/>
            <w:vAlign w:val="center"/>
          </w:tcPr>
          <w:p w:rsidR="00DD2835" w:rsidRPr="00522BFF" w:rsidRDefault="00DD2835" w:rsidP="00ED0156">
            <w:pPr>
              <w:spacing w:line="360" w:lineRule="auto"/>
              <w:jc w:val="center"/>
              <w:rPr>
                <w:rFonts w:ascii="Times New Roman" w:hAnsi="Times New Roman" w:cs="Times New Roman"/>
                <w:sz w:val="18"/>
              </w:rPr>
            </w:pPr>
          </w:p>
        </w:tc>
      </w:tr>
      <w:tr w:rsidR="00173011" w:rsidRPr="00522BFF" w:rsidTr="00173011">
        <w:trPr>
          <w:jc w:val="center"/>
        </w:trPr>
        <w:tc>
          <w:tcPr>
            <w:tcW w:w="3227" w:type="dxa"/>
            <w:vAlign w:val="center"/>
          </w:tcPr>
          <w:p w:rsidR="00173011" w:rsidRPr="00522BFF" w:rsidRDefault="00173011" w:rsidP="00173011">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xml:space="preserve">- </w:t>
            </w:r>
            <w:r w:rsidRPr="00911ED9">
              <w:rPr>
                <w:rFonts w:ascii="Times New Roman" w:hAnsi="Times New Roman" w:cs="Times New Roman"/>
                <w:sz w:val="18"/>
              </w:rPr>
              <w:t>First fin cross section</w:t>
            </w:r>
            <w:r>
              <w:rPr>
                <w:rFonts w:ascii="Times New Roman" w:hAnsi="Times New Roman" w:cs="Times New Roman"/>
                <w:sz w:val="18"/>
              </w:rPr>
              <w:t>:</w:t>
            </w:r>
            <w:r>
              <w:t xml:space="preserve"> </w:t>
            </w:r>
            <w:r w:rsidRPr="00237512">
              <w:rPr>
                <w:rFonts w:eastAsia="Times New Roman" w:cs="Times New Roman"/>
                <w:sz w:val="24"/>
                <w:szCs w:val="20"/>
                <w:lang w:val="it-IT" w:bidi="ar-SA"/>
              </w:rPr>
              <w:object w:dxaOrig="2100" w:dyaOrig="975">
                <v:shape id="_x0000_i1063" type="#_x0000_t75" style="width:158.25pt;height:72.85pt" o:ole="">
                  <v:imagedata r:id="rId105" o:title=""/>
                </v:shape>
                <o:OLEObject Type="Embed" ProgID="PBrush" ShapeID="_x0000_i1063" DrawAspect="Content" ObjectID="_1514407236" r:id="rId106"/>
              </w:object>
            </w:r>
            <w:r w:rsidRPr="00522BFF">
              <w:rPr>
                <w:rFonts w:ascii="Times New Roman" w:hAnsi="Times New Roman" w:cs="Times New Roman"/>
                <w:color w:val="000000" w:themeColor="text1"/>
                <w:sz w:val="18"/>
                <w:szCs w:val="19"/>
                <w:shd w:val="clear" w:color="auto" w:fill="FFFFFF"/>
              </w:rPr>
              <w:t xml:space="preserve"> </w:t>
            </w:r>
          </w:p>
        </w:tc>
        <w:tc>
          <w:tcPr>
            <w:tcW w:w="2693" w:type="dxa"/>
            <w:vAlign w:val="center"/>
          </w:tcPr>
          <w:p w:rsidR="00173011" w:rsidRPr="00522BFF" w:rsidRDefault="00173011"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2880" w:dyaOrig="2460">
                <v:shape id="_x0000_i1064" type="#_x0000_t75" style="width:124.75pt;height:106.35pt" o:ole="">
                  <v:imagedata r:id="rId107" o:title=""/>
                </v:shape>
                <o:OLEObject Type="Embed" ProgID="PBrush" ShapeID="_x0000_i1064" DrawAspect="Content" ObjectID="_1514407237" r:id="rId108"/>
              </w:object>
            </w:r>
          </w:p>
        </w:tc>
        <w:tc>
          <w:tcPr>
            <w:tcW w:w="1559" w:type="dxa"/>
            <w:vAlign w:val="center"/>
          </w:tcPr>
          <w:p w:rsidR="00173011" w:rsidRPr="00522BFF" w:rsidRDefault="00173011"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800" w:dyaOrig="4260">
                <v:shape id="_x0000_i1065" type="#_x0000_t75" style="width:62.8pt;height:148.2pt" o:ole="">
                  <v:imagedata r:id="rId109" o:title=""/>
                </v:shape>
                <o:OLEObject Type="Embed" ProgID="PBrush" ShapeID="_x0000_i1065" DrawAspect="Content" ObjectID="_1514407238" r:id="rId110"/>
              </w:object>
            </w:r>
          </w:p>
        </w:tc>
        <w:tc>
          <w:tcPr>
            <w:tcW w:w="851" w:type="dxa"/>
            <w:vMerge w:val="restart"/>
            <w:vAlign w:val="center"/>
          </w:tcPr>
          <w:p w:rsidR="00173011" w:rsidRPr="00522BFF" w:rsidRDefault="00173011" w:rsidP="00ED0156">
            <w:pPr>
              <w:spacing w:line="360" w:lineRule="auto"/>
              <w:jc w:val="center"/>
              <w:rPr>
                <w:rFonts w:ascii="Times New Roman" w:hAnsi="Times New Roman" w:cs="Times New Roman"/>
                <w:sz w:val="18"/>
              </w:rPr>
            </w:pPr>
            <w:r w:rsidRPr="008361BF">
              <w:rPr>
                <w:rFonts w:eastAsia="Times New Roman" w:cs="Times New Roman"/>
                <w:sz w:val="24"/>
                <w:szCs w:val="20"/>
                <w:lang w:val="it-IT" w:bidi="ar-SA"/>
              </w:rPr>
              <w:object w:dxaOrig="945" w:dyaOrig="4890">
                <v:shape id="_x0000_i1066" type="#_x0000_t75" style="width:40.2pt;height:205.1pt" o:ole="">
                  <v:imagedata r:id="rId111" o:title=""/>
                </v:shape>
                <o:OLEObject Type="Embed" ProgID="PBrush" ShapeID="_x0000_i1066" DrawAspect="Content" ObjectID="_1514407239" r:id="rId112"/>
              </w:object>
            </w:r>
          </w:p>
        </w:tc>
      </w:tr>
      <w:tr w:rsidR="00173011" w:rsidRPr="00522BFF" w:rsidTr="00173011">
        <w:trPr>
          <w:trHeight w:val="3110"/>
          <w:jc w:val="center"/>
        </w:trPr>
        <w:tc>
          <w:tcPr>
            <w:tcW w:w="3227" w:type="dxa"/>
            <w:vAlign w:val="center"/>
          </w:tcPr>
          <w:p w:rsidR="00173011" w:rsidRPr="00522BFF" w:rsidRDefault="00173011" w:rsidP="00173011">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Middle</w:t>
            </w:r>
            <w:r w:rsidRPr="00911ED9">
              <w:rPr>
                <w:rFonts w:ascii="Times New Roman" w:hAnsi="Times New Roman" w:cs="Times New Roman"/>
                <w:sz w:val="18"/>
              </w:rPr>
              <w:t xml:space="preserve"> fin cross section</w:t>
            </w:r>
            <w:r>
              <w:rPr>
                <w:rFonts w:ascii="Times New Roman" w:hAnsi="Times New Roman" w:cs="Times New Roman"/>
                <w:sz w:val="18"/>
              </w:rPr>
              <w:t>:</w:t>
            </w:r>
            <w:r w:rsidRPr="00522BFF">
              <w:rPr>
                <w:rFonts w:ascii="Times New Roman" w:hAnsi="Times New Roman" w:cs="Times New Roman"/>
                <w:color w:val="000000" w:themeColor="text1"/>
                <w:sz w:val="18"/>
                <w:szCs w:val="19"/>
                <w:shd w:val="clear" w:color="auto" w:fill="FFFFFF"/>
              </w:rPr>
              <w:t xml:space="preserve"> </w:t>
            </w:r>
            <w:r w:rsidRPr="00237512">
              <w:rPr>
                <w:rFonts w:eastAsia="Times New Roman" w:cs="Times New Roman"/>
                <w:sz w:val="24"/>
                <w:szCs w:val="20"/>
                <w:lang w:val="it-IT" w:bidi="ar-SA"/>
              </w:rPr>
              <w:object w:dxaOrig="2085" w:dyaOrig="975">
                <v:shape id="_x0000_i1067" type="#_x0000_t75" style="width:158.25pt;height:74.5pt" o:ole="">
                  <v:imagedata r:id="rId113" o:title=""/>
                </v:shape>
                <o:OLEObject Type="Embed" ProgID="PBrush" ShapeID="_x0000_i1067" DrawAspect="Content" ObjectID="_1514407240" r:id="rId114"/>
              </w:object>
            </w:r>
          </w:p>
        </w:tc>
        <w:tc>
          <w:tcPr>
            <w:tcW w:w="2693" w:type="dxa"/>
            <w:vAlign w:val="center"/>
          </w:tcPr>
          <w:p w:rsidR="00173011" w:rsidRPr="00522BFF" w:rsidRDefault="00173011"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2880" w:dyaOrig="2445">
                <v:shape id="_x0000_i1068" type="#_x0000_t75" style="width:123.9pt;height:104.65pt" o:ole="">
                  <v:imagedata r:id="rId115" o:title=""/>
                </v:shape>
                <o:OLEObject Type="Embed" ProgID="PBrush" ShapeID="_x0000_i1068" DrawAspect="Content" ObjectID="_1514407241" r:id="rId116"/>
              </w:object>
            </w:r>
          </w:p>
        </w:tc>
        <w:tc>
          <w:tcPr>
            <w:tcW w:w="1559" w:type="dxa"/>
            <w:vAlign w:val="center"/>
          </w:tcPr>
          <w:p w:rsidR="00173011" w:rsidRPr="00522BFF" w:rsidRDefault="00173011"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815" w:dyaOrig="4185">
                <v:shape id="_x0000_i1069" type="#_x0000_t75" style="width:63.65pt;height:144.85pt" o:ole="">
                  <v:imagedata r:id="rId117" o:title=""/>
                </v:shape>
                <o:OLEObject Type="Embed" ProgID="PBrush" ShapeID="_x0000_i1069" DrawAspect="Content" ObjectID="_1514407242" r:id="rId118"/>
              </w:object>
            </w:r>
          </w:p>
        </w:tc>
        <w:tc>
          <w:tcPr>
            <w:tcW w:w="851" w:type="dxa"/>
            <w:vMerge/>
            <w:vAlign w:val="center"/>
          </w:tcPr>
          <w:p w:rsidR="00173011" w:rsidRPr="00522BFF" w:rsidRDefault="00173011" w:rsidP="00ED0156">
            <w:pPr>
              <w:spacing w:line="360" w:lineRule="auto"/>
              <w:jc w:val="center"/>
              <w:rPr>
                <w:rFonts w:ascii="Times New Roman" w:hAnsi="Times New Roman" w:cs="Times New Roman"/>
                <w:sz w:val="18"/>
              </w:rPr>
            </w:pPr>
          </w:p>
        </w:tc>
      </w:tr>
      <w:tr w:rsidR="00173011" w:rsidRPr="00522BFF" w:rsidTr="00173011">
        <w:trPr>
          <w:jc w:val="center"/>
        </w:trPr>
        <w:tc>
          <w:tcPr>
            <w:tcW w:w="3227" w:type="dxa"/>
            <w:vAlign w:val="center"/>
          </w:tcPr>
          <w:p w:rsidR="00173011" w:rsidRPr="00522BFF" w:rsidRDefault="00173011" w:rsidP="00793DD6">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Ending</w:t>
            </w:r>
            <w:r w:rsidRPr="00911ED9">
              <w:rPr>
                <w:rFonts w:ascii="Times New Roman" w:hAnsi="Times New Roman" w:cs="Times New Roman"/>
                <w:sz w:val="18"/>
              </w:rPr>
              <w:t xml:space="preserve"> fin cross section</w:t>
            </w:r>
            <w:r>
              <w:rPr>
                <w:rFonts w:ascii="Times New Roman" w:hAnsi="Times New Roman" w:cs="Times New Roman"/>
                <w:sz w:val="18"/>
              </w:rPr>
              <w:t>:</w:t>
            </w:r>
            <w:r w:rsidRPr="008361BF">
              <w:rPr>
                <w:rFonts w:eastAsia="Times New Roman" w:cs="Times New Roman"/>
                <w:sz w:val="24"/>
                <w:szCs w:val="20"/>
                <w:lang w:val="it-IT" w:bidi="ar-SA"/>
              </w:rPr>
              <w:object w:dxaOrig="2235" w:dyaOrig="1065">
                <v:shape id="_x0000_i1070" type="#_x0000_t75" style="width:158.25pt;height:76.2pt" o:ole="">
                  <v:imagedata r:id="rId119" o:title=""/>
                </v:shape>
                <o:OLEObject Type="Embed" ProgID="PBrush" ShapeID="_x0000_i1070" DrawAspect="Content" ObjectID="_1514407243" r:id="rId120"/>
              </w:object>
            </w:r>
          </w:p>
        </w:tc>
        <w:tc>
          <w:tcPr>
            <w:tcW w:w="2693" w:type="dxa"/>
            <w:vAlign w:val="center"/>
          </w:tcPr>
          <w:p w:rsidR="00173011" w:rsidRPr="00522BFF" w:rsidRDefault="00173011"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2070" w:dyaOrig="1770">
                <v:shape id="_x0000_i1071" type="#_x0000_t75" style="width:124.75pt;height:106.35pt" o:ole="">
                  <v:imagedata r:id="rId121" o:title=""/>
                </v:shape>
                <o:OLEObject Type="Embed" ProgID="PBrush" ShapeID="_x0000_i1071" DrawAspect="Content" ObjectID="_1514407244" r:id="rId122"/>
              </w:object>
            </w:r>
          </w:p>
        </w:tc>
        <w:tc>
          <w:tcPr>
            <w:tcW w:w="1559" w:type="dxa"/>
            <w:vAlign w:val="center"/>
          </w:tcPr>
          <w:p w:rsidR="00173011" w:rsidRPr="00522BFF" w:rsidRDefault="00173011"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935" w:dyaOrig="4485">
                <v:shape id="_x0000_i1072" type="#_x0000_t75" style="width:64.45pt;height:151.55pt" o:ole="">
                  <v:imagedata r:id="rId123" o:title=""/>
                </v:shape>
                <o:OLEObject Type="Embed" ProgID="PBrush" ShapeID="_x0000_i1072" DrawAspect="Content" ObjectID="_1514407245" r:id="rId124"/>
              </w:object>
            </w:r>
          </w:p>
        </w:tc>
        <w:tc>
          <w:tcPr>
            <w:tcW w:w="851" w:type="dxa"/>
            <w:vMerge/>
            <w:vAlign w:val="center"/>
          </w:tcPr>
          <w:p w:rsidR="00173011" w:rsidRPr="00522BFF" w:rsidRDefault="00173011" w:rsidP="00ED0156">
            <w:pPr>
              <w:spacing w:line="360" w:lineRule="auto"/>
              <w:jc w:val="center"/>
              <w:rPr>
                <w:rFonts w:ascii="Times New Roman" w:hAnsi="Times New Roman" w:cs="Times New Roman"/>
                <w:sz w:val="18"/>
              </w:rPr>
            </w:pPr>
          </w:p>
        </w:tc>
      </w:tr>
    </w:tbl>
    <w:p w:rsidR="005D1F92" w:rsidRDefault="00DD2835" w:rsidP="005D1F92">
      <w:pPr>
        <w:spacing w:before="240" w:after="240" w:line="360" w:lineRule="auto"/>
        <w:ind w:firstLine="360"/>
        <w:jc w:val="center"/>
        <w:rPr>
          <w:rFonts w:ascii="Times New Roman" w:hAnsi="Times New Roman"/>
          <w:b/>
          <w:sz w:val="18"/>
          <w:szCs w:val="18"/>
          <w:lang w:val="en-US"/>
        </w:rPr>
      </w:pPr>
      <w:r w:rsidRPr="00DD2835">
        <w:rPr>
          <w:rFonts w:ascii="Times New Roman" w:hAnsi="Times New Roman"/>
          <w:b/>
          <w:bCs/>
          <w:color w:val="000000" w:themeColor="text1"/>
          <w:sz w:val="18"/>
          <w:szCs w:val="18"/>
          <w:shd w:val="clear" w:color="auto" w:fill="FFFFFF"/>
          <w:lang w:val="en-US"/>
        </w:rPr>
        <w:t>Fig.</w:t>
      </w:r>
      <w:r w:rsidR="00173011">
        <w:rPr>
          <w:rFonts w:ascii="Times New Roman" w:hAnsi="Times New Roman"/>
          <w:b/>
          <w:bCs/>
          <w:color w:val="000000" w:themeColor="text1"/>
          <w:sz w:val="18"/>
          <w:szCs w:val="18"/>
          <w:shd w:val="clear" w:color="auto" w:fill="FFFFFF"/>
          <w:lang w:val="en-US"/>
        </w:rPr>
        <w:t xml:space="preserve"> </w:t>
      </w:r>
      <w:r w:rsidRPr="00DD2835">
        <w:rPr>
          <w:rFonts w:ascii="Times New Roman" w:hAnsi="Times New Roman"/>
          <w:b/>
          <w:bCs/>
          <w:color w:val="000000" w:themeColor="text1"/>
          <w:sz w:val="18"/>
          <w:szCs w:val="18"/>
          <w:shd w:val="clear" w:color="auto" w:fill="FFFFFF"/>
          <w:lang w:val="en-US"/>
        </w:rPr>
        <w:t>6.6. Domain velocity</w:t>
      </w:r>
      <w:r w:rsidRPr="00DD2835">
        <w:rPr>
          <w:rFonts w:ascii="Times New Roman" w:hAnsi="Times New Roman"/>
          <w:b/>
          <w:sz w:val="18"/>
          <w:szCs w:val="18"/>
          <w:lang w:val="en-US"/>
        </w:rPr>
        <w:t xml:space="preserve"> for Cases 4-6 [m/s]</w:t>
      </w:r>
    </w:p>
    <w:p w:rsidR="00DD2835" w:rsidRDefault="00DD2835" w:rsidP="005D1F92">
      <w:pPr>
        <w:spacing w:before="240" w:after="240" w:line="360" w:lineRule="auto"/>
        <w:jc w:val="both"/>
        <w:rPr>
          <w:rFonts w:ascii="Times New Roman" w:hAnsi="Times New Roman"/>
          <w:color w:val="000000" w:themeColor="text1"/>
          <w:shd w:val="clear" w:color="auto" w:fill="FFFFFF"/>
          <w:lang w:val="en-US"/>
        </w:rPr>
      </w:pPr>
      <w:r w:rsidRPr="005D1F92">
        <w:rPr>
          <w:rFonts w:ascii="Times New Roman" w:hAnsi="Times New Roman"/>
          <w:b/>
          <w:color w:val="000000" w:themeColor="text1"/>
          <w:szCs w:val="19"/>
          <w:shd w:val="clear" w:color="auto" w:fill="FFFFFF"/>
          <w:lang w:val="en-US"/>
        </w:rPr>
        <w:t>Cases 7-9</w:t>
      </w:r>
      <w:r w:rsidR="005D1F92">
        <w:rPr>
          <w:rFonts w:ascii="Times New Roman" w:hAnsi="Times New Roman"/>
          <w:b/>
          <w:color w:val="000000" w:themeColor="text1"/>
          <w:szCs w:val="19"/>
          <w:shd w:val="clear" w:color="auto" w:fill="FFFFFF"/>
          <w:lang w:val="en-US"/>
        </w:rPr>
        <w:t xml:space="preserve">. </w:t>
      </w:r>
      <w:r w:rsidRPr="00DD2835">
        <w:rPr>
          <w:rFonts w:ascii="Times New Roman" w:hAnsi="Times New Roman"/>
          <w:color w:val="000000" w:themeColor="text1"/>
          <w:szCs w:val="19"/>
          <w:shd w:val="clear" w:color="auto" w:fill="FFFFFF"/>
          <w:lang w:val="en-US"/>
        </w:rPr>
        <w:t xml:space="preserve">Cases 7, 8 and 9 regards the </w:t>
      </w:r>
      <w:r w:rsidR="009237D1">
        <w:rPr>
          <w:rFonts w:ascii="Times New Roman" w:hAnsi="Times New Roman"/>
          <w:color w:val="000000" w:themeColor="text1"/>
          <w:szCs w:val="19"/>
          <w:shd w:val="clear" w:color="auto" w:fill="FFFFFF"/>
          <w:lang w:val="en-US"/>
        </w:rPr>
        <w:t>modelling</w:t>
      </w:r>
      <w:r w:rsidRPr="00DD2835">
        <w:rPr>
          <w:rFonts w:ascii="Times New Roman" w:hAnsi="Times New Roman"/>
          <w:color w:val="000000" w:themeColor="text1"/>
          <w:szCs w:val="19"/>
          <w:shd w:val="clear" w:color="auto" w:fill="FFFFFF"/>
          <w:lang w:val="en-US"/>
        </w:rPr>
        <w:t xml:space="preserve"> of assembly characterized by an aspect ratio of </w:t>
      </w:r>
      <m:oMath>
        <m:r>
          <w:rPr>
            <w:rFonts w:ascii="Cambria Math" w:hAnsi="Cambria Math"/>
            <w:color w:val="000000" w:themeColor="text1"/>
            <w:szCs w:val="19"/>
            <w:shd w:val="clear" w:color="auto" w:fill="FFFFFF"/>
          </w:rPr>
          <m:t>φ</m:t>
        </m:r>
      </m:oMath>
      <w:r w:rsidRPr="00DD2835">
        <w:rPr>
          <w:rFonts w:ascii="Times New Roman" w:hAnsi="Times New Roman"/>
          <w:color w:val="000000" w:themeColor="text1"/>
          <w:szCs w:val="19"/>
          <w:shd w:val="clear" w:color="auto" w:fill="FFFFFF"/>
          <w:lang w:val="en-US"/>
        </w:rPr>
        <w:t xml:space="preserve"> = 0.15 subjected to a laminar inflow at 1 m/s. The results are shown in Table 6.</w:t>
      </w:r>
      <w:r w:rsidR="00462058">
        <w:rPr>
          <w:rFonts w:ascii="Times New Roman" w:hAnsi="Times New Roman"/>
          <w:color w:val="000000" w:themeColor="text1"/>
          <w:szCs w:val="19"/>
          <w:shd w:val="clear" w:color="auto" w:fill="FFFFFF"/>
          <w:lang w:val="en-US"/>
        </w:rPr>
        <w:t>5</w:t>
      </w:r>
      <w:r w:rsidRPr="00DD2835">
        <w:rPr>
          <w:rFonts w:ascii="Times New Roman" w:hAnsi="Times New Roman"/>
          <w:color w:val="000000" w:themeColor="text1"/>
          <w:szCs w:val="19"/>
          <w:shd w:val="clear" w:color="auto" w:fill="FFFFFF"/>
          <w:lang w:val="en-US"/>
        </w:rPr>
        <w:t>. Like Cases 1-3, given the low air velocity, the flow regime is strictly laminar and the momentum b.l. is relatively thick; consequently, the mesh was characterized by an affordable number elements. Case 7 (</w:t>
      </w:r>
      <m:oMath>
        <m:r>
          <m:rPr>
            <m:sty m:val="p"/>
          </m:rPr>
          <w:rPr>
            <w:rFonts w:ascii="Cambria Math" w:hAnsi="Cambria Math"/>
            <w:color w:val="000000" w:themeColor="text1"/>
            <w:shd w:val="clear" w:color="auto" w:fill="FFFFFF"/>
          </w:rPr>
          <m:t>α</m:t>
        </m:r>
      </m:oMath>
      <w:r w:rsidRPr="00DD2835">
        <w:rPr>
          <w:rFonts w:ascii="Times New Roman" w:hAnsi="Times New Roman"/>
          <w:color w:val="000000" w:themeColor="text1"/>
          <w:shd w:val="clear" w:color="auto" w:fill="FFFFFF"/>
          <w:lang w:val="en-US"/>
        </w:rPr>
        <w:t xml:space="preserve"> = 40°) was characterized by the best thermal performance with a dimensionless heat flux equal to 0.00377, while cases 8 </w:t>
      </w:r>
      <w:r w:rsidRPr="00DD2835">
        <w:rPr>
          <w:rFonts w:ascii="Times New Roman" w:hAnsi="Times New Roman"/>
          <w:color w:val="000000" w:themeColor="text1"/>
          <w:szCs w:val="19"/>
          <w:shd w:val="clear" w:color="auto" w:fill="FFFFFF"/>
          <w:lang w:val="en-US"/>
        </w:rPr>
        <w:t>(</w:t>
      </w:r>
      <m:oMath>
        <m:r>
          <m:rPr>
            <m:sty m:val="p"/>
          </m:rPr>
          <w:rPr>
            <w:rFonts w:ascii="Cambria Math" w:hAnsi="Cambria Math"/>
            <w:color w:val="000000" w:themeColor="text1"/>
            <w:shd w:val="clear" w:color="auto" w:fill="FFFFFF"/>
          </w:rPr>
          <m:t>α</m:t>
        </m:r>
      </m:oMath>
      <w:r w:rsidRPr="00DD2835">
        <w:rPr>
          <w:rFonts w:ascii="Times New Roman" w:hAnsi="Times New Roman"/>
          <w:color w:val="000000" w:themeColor="text1"/>
          <w:shd w:val="clear" w:color="auto" w:fill="FFFFFF"/>
          <w:lang w:val="en-US"/>
        </w:rPr>
        <w:t xml:space="preserve"> = 60°) and 9 </w:t>
      </w:r>
      <w:r w:rsidRPr="00DD2835">
        <w:rPr>
          <w:rFonts w:ascii="Times New Roman" w:hAnsi="Times New Roman"/>
          <w:color w:val="000000" w:themeColor="text1"/>
          <w:szCs w:val="19"/>
          <w:shd w:val="clear" w:color="auto" w:fill="FFFFFF"/>
          <w:lang w:val="en-US"/>
        </w:rPr>
        <w:t>(</w:t>
      </w:r>
      <m:oMath>
        <m:r>
          <m:rPr>
            <m:sty m:val="p"/>
          </m:rPr>
          <w:rPr>
            <w:rFonts w:ascii="Cambria Math" w:hAnsi="Cambria Math"/>
            <w:color w:val="000000" w:themeColor="text1"/>
            <w:shd w:val="clear" w:color="auto" w:fill="FFFFFF"/>
          </w:rPr>
          <m:t>α</m:t>
        </m:r>
      </m:oMath>
      <w:r w:rsidRPr="00DD2835">
        <w:rPr>
          <w:rFonts w:ascii="Times New Roman" w:hAnsi="Times New Roman"/>
          <w:color w:val="000000" w:themeColor="text1"/>
          <w:shd w:val="clear" w:color="auto" w:fill="FFFFFF"/>
          <w:lang w:val="en-US"/>
        </w:rPr>
        <w:t xml:space="preserve"> = 80°) </w:t>
      </w:r>
      <w:r w:rsidR="005D32D8">
        <w:rPr>
          <w:rFonts w:ascii="Times New Roman" w:hAnsi="Times New Roman"/>
          <w:color w:val="000000" w:themeColor="text1"/>
          <w:shd w:val="clear" w:color="auto" w:fill="FFFFFF"/>
          <w:lang w:val="en-US"/>
        </w:rPr>
        <w:t>are</w:t>
      </w:r>
      <w:r w:rsidRPr="00DD2835">
        <w:rPr>
          <w:rFonts w:ascii="Times New Roman" w:hAnsi="Times New Roman"/>
          <w:color w:val="000000" w:themeColor="text1"/>
          <w:shd w:val="clear" w:color="auto" w:fill="FFFFFF"/>
          <w:lang w:val="en-US"/>
        </w:rPr>
        <w:t xml:space="preserve"> charact</w:t>
      </w:r>
      <w:r w:rsidR="00462058">
        <w:rPr>
          <w:rFonts w:ascii="Times New Roman" w:hAnsi="Times New Roman"/>
          <w:color w:val="000000" w:themeColor="text1"/>
          <w:shd w:val="clear" w:color="auto" w:fill="FFFFFF"/>
          <w:lang w:val="en-US"/>
        </w:rPr>
        <w:t>erized by</w:t>
      </w:r>
      <w:r w:rsidRPr="00DD2835">
        <w:rPr>
          <w:rFonts w:ascii="Times New Roman" w:hAnsi="Times New Roman"/>
          <w:color w:val="000000" w:themeColor="text1"/>
          <w:shd w:val="clear" w:color="auto" w:fill="FFFFFF"/>
          <w:lang w:val="en-US"/>
        </w:rPr>
        <w:t xml:space="preserve"> </w:t>
      </w:r>
      <w:r w:rsidR="005D32D8">
        <w:rPr>
          <w:rFonts w:ascii="Times New Roman" w:hAnsi="Times New Roman"/>
          <w:color w:val="000000" w:themeColor="text1"/>
          <w:shd w:val="clear" w:color="auto" w:fill="FFFFFF"/>
          <w:lang w:val="en-US"/>
        </w:rPr>
        <w:t>almost equal</w:t>
      </w:r>
      <w:r w:rsidRPr="00DD2835">
        <w:rPr>
          <w:rFonts w:ascii="Times New Roman" w:hAnsi="Times New Roman"/>
          <w:color w:val="000000" w:themeColor="text1"/>
          <w:shd w:val="clear" w:color="auto" w:fill="FFFFFF"/>
          <w:lang w:val="en-US"/>
        </w:rPr>
        <w:t xml:space="preserve"> </w:t>
      </w:r>
      <w:r w:rsidRPr="00DD2835">
        <w:rPr>
          <w:rFonts w:ascii="Times New Roman" w:hAnsi="Times New Roman"/>
          <w:color w:val="000000" w:themeColor="text1"/>
          <w:shd w:val="clear" w:color="auto" w:fill="FFFFFF"/>
          <w:lang w:val="en-US"/>
        </w:rPr>
        <w:lastRenderedPageBreak/>
        <w:t>performance</w:t>
      </w:r>
      <w:r w:rsidR="00462058">
        <w:rPr>
          <w:rFonts w:ascii="Times New Roman" w:hAnsi="Times New Roman"/>
          <w:color w:val="000000" w:themeColor="text1"/>
          <w:shd w:val="clear" w:color="auto" w:fill="FFFFFF"/>
          <w:lang w:val="en-US"/>
        </w:rPr>
        <w:t>s</w:t>
      </w:r>
      <w:r w:rsidRPr="00DD2835">
        <w:rPr>
          <w:rFonts w:ascii="Times New Roman" w:hAnsi="Times New Roman"/>
          <w:color w:val="000000" w:themeColor="text1"/>
          <w:shd w:val="clear" w:color="auto" w:fill="FFFFFF"/>
          <w:lang w:val="en-US"/>
        </w:rPr>
        <w:t xml:space="preserve">. </w:t>
      </w:r>
      <w:r w:rsidR="005D32D8">
        <w:rPr>
          <w:rFonts w:ascii="Times New Roman" w:hAnsi="Times New Roman"/>
          <w:color w:val="000000" w:themeColor="text1"/>
          <w:shd w:val="clear" w:color="auto" w:fill="FFFFFF"/>
          <w:lang w:val="en-US"/>
        </w:rPr>
        <w:t>These results are substantially aligned with those corresponding to Cases 1-3; the main difference is played</w:t>
      </w:r>
      <w:r w:rsidR="004F50D3">
        <w:rPr>
          <w:rFonts w:ascii="Times New Roman" w:hAnsi="Times New Roman"/>
          <w:color w:val="000000" w:themeColor="text1"/>
          <w:shd w:val="clear" w:color="auto" w:fill="FFFFFF"/>
          <w:lang w:val="en-US"/>
        </w:rPr>
        <w:t xml:space="preserve"> by a higher amount of conductive material </w:t>
      </w:r>
      <w:r w:rsidR="005D32D8">
        <w:rPr>
          <w:rFonts w:ascii="Times New Roman" w:hAnsi="Times New Roman"/>
          <w:color w:val="000000" w:themeColor="text1"/>
          <w:shd w:val="clear" w:color="auto" w:fill="FFFFFF"/>
          <w:lang w:val="en-US"/>
        </w:rPr>
        <w:t xml:space="preserve"> </w:t>
      </w:r>
      <w:r w:rsidR="004F50D3">
        <w:rPr>
          <w:rFonts w:ascii="Times New Roman" w:hAnsi="Times New Roman"/>
          <w:color w:val="000000" w:themeColor="text1"/>
          <w:shd w:val="clear" w:color="auto" w:fill="FFFFFF"/>
          <w:lang w:val="en-US"/>
        </w:rPr>
        <w:t xml:space="preserve">that allows an enhancement of the heat transfer from the fin to the air. </w:t>
      </w:r>
      <w:r w:rsidRPr="00DD2835">
        <w:rPr>
          <w:rFonts w:ascii="Times New Roman" w:hAnsi="Times New Roman"/>
          <w:color w:val="000000" w:themeColor="text1"/>
          <w:shd w:val="clear" w:color="auto" w:fill="FFFFFF"/>
          <w:lang w:val="en-US"/>
        </w:rPr>
        <w:t xml:space="preserve">The thermal and velocity fields for Cases 7-9 are shown respectively in Fig. 6.7 and 6.8. The flow velocity, which is zero at the bottom wall, increases along all directions; Case 9 is denoted by the highest velocity field thanks its extended </w:t>
      </w:r>
      <w:r w:rsidR="004F50D3">
        <w:rPr>
          <w:rFonts w:ascii="Times New Roman" w:hAnsi="Times New Roman"/>
          <w:color w:val="000000" w:themeColor="text1"/>
          <w:shd w:val="clear" w:color="auto" w:fill="FFFFFF"/>
          <w:lang w:val="en-US"/>
        </w:rPr>
        <w:t xml:space="preserve">arms (with respect to Case 3, characterized by the same </w:t>
      </w:r>
      <m:oMath>
        <m:r>
          <m:rPr>
            <m:sty m:val="p"/>
          </m:rPr>
          <w:rPr>
            <w:rFonts w:ascii="Cambria Math" w:hAnsi="Cambria Math"/>
            <w:color w:val="000000" w:themeColor="text1"/>
            <w:shd w:val="clear" w:color="auto" w:fill="FFFFFF"/>
          </w:rPr>
          <m:t>α</m:t>
        </m:r>
      </m:oMath>
      <w:r w:rsidR="004F50D3" w:rsidRPr="00DD2835">
        <w:rPr>
          <w:rFonts w:ascii="Times New Roman" w:hAnsi="Times New Roman"/>
          <w:color w:val="000000" w:themeColor="text1"/>
          <w:shd w:val="clear" w:color="auto" w:fill="FFFFFF"/>
          <w:lang w:val="en-US"/>
        </w:rPr>
        <w:t xml:space="preserve"> = 80°</w:t>
      </w:r>
      <w:r w:rsidR="004F50D3">
        <w:rPr>
          <w:rFonts w:ascii="Times New Roman" w:hAnsi="Times New Roman"/>
          <w:color w:val="000000" w:themeColor="text1"/>
          <w:shd w:val="clear" w:color="auto" w:fill="FFFFFF"/>
          <w:lang w:val="en-US"/>
        </w:rPr>
        <w:t xml:space="preserve">, the fin is slightly wider, therefore </w:t>
      </w:r>
      <w:r w:rsidR="005D6C51">
        <w:rPr>
          <w:rFonts w:ascii="Times New Roman" w:hAnsi="Times New Roman"/>
          <w:color w:val="000000" w:themeColor="text1"/>
          <w:shd w:val="clear" w:color="auto" w:fill="FFFFFF"/>
          <w:lang w:val="en-US"/>
        </w:rPr>
        <w:t>a more extended area between tributaries is obtained</w:t>
      </w:r>
      <w:r w:rsidR="004F50D3">
        <w:rPr>
          <w:rFonts w:ascii="Times New Roman" w:hAnsi="Times New Roman"/>
          <w:color w:val="000000" w:themeColor="text1"/>
          <w:shd w:val="clear" w:color="auto" w:fill="FFFFFF"/>
          <w:lang w:val="en-US"/>
        </w:rPr>
        <w:t>)</w:t>
      </w:r>
      <w:r w:rsidRPr="00DD2835">
        <w:rPr>
          <w:rFonts w:ascii="Times New Roman" w:hAnsi="Times New Roman"/>
          <w:color w:val="000000" w:themeColor="text1"/>
          <w:shd w:val="clear" w:color="auto" w:fill="FFFFFF"/>
          <w:lang w:val="en-US"/>
        </w:rPr>
        <w:t xml:space="preserve">. Figs. 6.7 shows the temperature field for Cases 7-9, while Fig. 6.8 shows the relative velocity field. </w:t>
      </w:r>
    </w:p>
    <w:p w:rsidR="00462058" w:rsidRPr="007B2318" w:rsidRDefault="00462058" w:rsidP="00462058">
      <w:pPr>
        <w:spacing w:before="240" w:line="360" w:lineRule="auto"/>
        <w:ind w:firstLine="360"/>
        <w:jc w:val="center"/>
        <w:rPr>
          <w:rFonts w:ascii="Times New Roman" w:hAnsi="Times New Roman"/>
          <w:color w:val="000000" w:themeColor="text1"/>
          <w:sz w:val="18"/>
          <w:szCs w:val="18"/>
          <w:shd w:val="clear" w:color="auto" w:fill="FFFFFF"/>
          <w:lang w:val="en-US"/>
        </w:rPr>
      </w:pPr>
      <w:r w:rsidRPr="007B2318">
        <w:rPr>
          <w:rFonts w:ascii="Times New Roman" w:hAnsi="Times New Roman"/>
          <w:b/>
          <w:bCs/>
          <w:sz w:val="18"/>
          <w:szCs w:val="18"/>
          <w:lang w:val="en-US"/>
        </w:rPr>
        <w:t>Table 6.</w:t>
      </w:r>
      <w:r>
        <w:rPr>
          <w:rFonts w:ascii="Times New Roman" w:hAnsi="Times New Roman"/>
          <w:b/>
          <w:bCs/>
          <w:sz w:val="18"/>
          <w:szCs w:val="18"/>
          <w:lang w:val="en-US"/>
        </w:rPr>
        <w:t>5</w:t>
      </w:r>
      <w:r w:rsidRPr="007B2318">
        <w:rPr>
          <w:rFonts w:ascii="Times New Roman" w:hAnsi="Times New Roman"/>
          <w:sz w:val="18"/>
          <w:szCs w:val="18"/>
          <w:lang w:val="en-US"/>
        </w:rPr>
        <w:t xml:space="preserve">. </w:t>
      </w:r>
      <w:r w:rsidRPr="00462058">
        <w:rPr>
          <w:rFonts w:ascii="Times New Roman" w:hAnsi="Times New Roman"/>
          <w:b/>
          <w:sz w:val="18"/>
          <w:szCs w:val="18"/>
          <w:lang w:val="en-US"/>
        </w:rPr>
        <w:t xml:space="preserve">Numerical results for </w:t>
      </w:r>
      <w:r w:rsidRPr="00462058">
        <w:rPr>
          <w:rFonts w:ascii="Times New Roman" w:hAnsi="Times New Roman"/>
          <w:b/>
          <w:sz w:val="18"/>
          <w:szCs w:val="18"/>
          <w:lang w:val="en-GB"/>
        </w:rPr>
        <w:t xml:space="preserve">Cases </w:t>
      </w:r>
      <w:r>
        <w:rPr>
          <w:rFonts w:ascii="Times New Roman" w:hAnsi="Times New Roman"/>
          <w:b/>
          <w:sz w:val="18"/>
          <w:szCs w:val="18"/>
          <w:lang w:val="en-GB"/>
        </w:rPr>
        <w:t>7-9</w:t>
      </w:r>
      <w:r w:rsidRPr="007B2318">
        <w:rPr>
          <w:rFonts w:ascii="Times New Roman" w:hAnsi="Times New Roman"/>
          <w:b/>
          <w:sz w:val="18"/>
          <w:szCs w:val="18"/>
          <w:lang w:val="en-GB"/>
        </w:rPr>
        <w:t xml:space="preserve"> </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81"/>
        <w:gridCol w:w="749"/>
        <w:gridCol w:w="992"/>
        <w:gridCol w:w="1104"/>
      </w:tblGrid>
      <w:tr w:rsidR="00462058" w:rsidRPr="004F3CAC" w:rsidTr="00E34C14">
        <w:trPr>
          <w:trHeight w:val="397"/>
          <w:jc w:val="center"/>
        </w:trPr>
        <w:tc>
          <w:tcPr>
            <w:tcW w:w="3822" w:type="dxa"/>
            <w:gridSpan w:val="3"/>
            <w:tcBorders>
              <w:top w:val="single" w:sz="4" w:space="0" w:color="auto"/>
              <w:left w:val="single" w:sz="4" w:space="0" w:color="auto"/>
            </w:tcBorders>
            <w:vAlign w:val="bottom"/>
          </w:tcPr>
          <w:p w:rsidR="00462058" w:rsidRPr="000E2B77" w:rsidRDefault="00462058" w:rsidP="00E34C14">
            <w:pPr>
              <w:spacing w:line="360" w:lineRule="auto"/>
              <w:rPr>
                <w:rFonts w:ascii="Times New Roman" w:hAnsi="Times New Roman"/>
                <w:sz w:val="18"/>
                <w:szCs w:val="18"/>
                <w:lang w:val="en-GB"/>
              </w:rPr>
            </w:pPr>
            <w:r w:rsidRPr="000E2B77">
              <w:rPr>
                <w:rFonts w:ascii="Times New Roman" w:hAnsi="Times New Roman"/>
                <w:sz w:val="18"/>
                <w:szCs w:val="18"/>
                <w:lang w:val="en-GB"/>
              </w:rPr>
              <w:t>Case 7 (</w:t>
            </w:r>
            <m:oMath>
              <m:r>
                <m:rPr>
                  <m:sty m:val="p"/>
                </m:rPr>
                <w:rPr>
                  <w:rFonts w:ascii="Cambria Math" w:hAnsi="Cambria Math"/>
                  <w:sz w:val="18"/>
                  <w:szCs w:val="18"/>
                  <w:lang w:val="it-IT"/>
                </w:rPr>
                <m:t>φ</m:t>
              </m:r>
            </m:oMath>
            <w:r w:rsidRPr="000E2B77">
              <w:rPr>
                <w:rFonts w:ascii="Times New Roman" w:hAnsi="Times New Roman"/>
                <w:sz w:val="18"/>
                <w:szCs w:val="18"/>
              </w:rPr>
              <w:t xml:space="preserve"> = 0.15, </w:t>
            </w:r>
            <m:oMath>
              <m:r>
                <m:rPr>
                  <m:sty m:val="p"/>
                </m:rPr>
                <w:rPr>
                  <w:rFonts w:ascii="Cambria Math" w:hAnsi="Cambria Math"/>
                  <w:sz w:val="18"/>
                  <w:szCs w:val="18"/>
                  <w:lang w:val="it-IT"/>
                </w:rPr>
                <m:t>α</m:t>
              </m:r>
            </m:oMath>
            <w:r w:rsidRPr="000E2B77">
              <w:rPr>
                <w:rFonts w:ascii="Times New Roman" w:hAnsi="Times New Roman"/>
                <w:sz w:val="18"/>
                <w:szCs w:val="18"/>
              </w:rPr>
              <w:t xml:space="preserve"> = 40°, </w:t>
            </w:r>
            <m:oMath>
              <m:acc>
                <m:accPr>
                  <m:chr m:val="̅"/>
                  <m:ctrlPr>
                    <w:rPr>
                      <w:rFonts w:ascii="Cambria Math" w:hAnsi="Cambria Math"/>
                      <w:sz w:val="18"/>
                      <w:szCs w:val="18"/>
                      <w:lang w:val="en-GB"/>
                    </w:rPr>
                  </m:ctrlPr>
                </m:accPr>
                <m:e>
                  <m:r>
                    <m:rPr>
                      <m:sty m:val="p"/>
                    </m:rPr>
                    <w:rPr>
                      <w:rFonts w:ascii="Cambria Math" w:hAnsi="Cambria Math"/>
                      <w:sz w:val="18"/>
                      <w:szCs w:val="18"/>
                      <w:lang w:val="en-GB"/>
                    </w:rPr>
                    <m:t>u</m:t>
                  </m:r>
                </m:e>
              </m:acc>
            </m:oMath>
            <w:r w:rsidRPr="000E2B77">
              <w:rPr>
                <w:rFonts w:ascii="Times New Roman" w:hAnsi="Times New Roman"/>
                <w:sz w:val="18"/>
                <w:szCs w:val="18"/>
                <w:lang w:val="en-GB"/>
              </w:rPr>
              <w:t xml:space="preserve"> = 1 m/s)</w:t>
            </w:r>
          </w:p>
        </w:tc>
        <w:tc>
          <w:tcPr>
            <w:tcW w:w="1104" w:type="dxa"/>
            <w:tcBorders>
              <w:top w:val="single" w:sz="4" w:space="0" w:color="auto"/>
              <w:right w:val="single" w:sz="4" w:space="0" w:color="auto"/>
            </w:tcBorders>
            <w:vAlign w:val="bottom"/>
          </w:tcPr>
          <w:p w:rsidR="00462058" w:rsidRPr="000E2B77" w:rsidRDefault="00462058" w:rsidP="00E34C14">
            <w:pPr>
              <w:spacing w:line="360" w:lineRule="auto"/>
              <w:rPr>
                <w:rFonts w:ascii="Times New Roman" w:hAnsi="Times New Roman"/>
                <w:sz w:val="18"/>
                <w:szCs w:val="18"/>
                <w:lang w:val="en-GB"/>
              </w:rPr>
            </w:pPr>
          </w:p>
        </w:tc>
      </w:tr>
      <w:tr w:rsidR="00462058" w:rsidRPr="004F3CAC" w:rsidTr="00E34C14">
        <w:trPr>
          <w:trHeight w:val="442"/>
          <w:jc w:val="center"/>
        </w:trPr>
        <w:tc>
          <w:tcPr>
            <w:tcW w:w="2081" w:type="dxa"/>
            <w:tcBorders>
              <w:top w:val="single" w:sz="4" w:space="0" w:color="auto"/>
              <w:left w:val="single" w:sz="4" w:space="0" w:color="auto"/>
            </w:tcBorders>
            <w:vAlign w:val="bottom"/>
          </w:tcPr>
          <w:p w:rsidR="00462058" w:rsidRPr="000E2B77" w:rsidRDefault="00462058"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Laminar flow</w:t>
            </w:r>
          </w:p>
        </w:tc>
        <w:tc>
          <w:tcPr>
            <w:tcW w:w="749" w:type="dxa"/>
            <w:tcBorders>
              <w:top w:val="single" w:sz="4" w:space="0" w:color="auto"/>
            </w:tcBorders>
            <w:vAlign w:val="bottom"/>
          </w:tcPr>
          <w:p w:rsidR="00462058" w:rsidRPr="000E2B77" w:rsidRDefault="000E2B77"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462058" w:rsidRPr="000E2B77" w:rsidRDefault="00462058"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626</w:t>
            </w:r>
          </w:p>
        </w:tc>
        <w:tc>
          <w:tcPr>
            <w:tcW w:w="1104" w:type="dxa"/>
            <w:tcBorders>
              <w:top w:val="single" w:sz="4" w:space="0" w:color="auto"/>
              <w:right w:val="single" w:sz="4" w:space="0" w:color="auto"/>
            </w:tcBorders>
            <w:vAlign w:val="bottom"/>
          </w:tcPr>
          <w:p w:rsidR="00462058" w:rsidRPr="000E2B77" w:rsidRDefault="00462058"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w:t>
            </w:r>
          </w:p>
        </w:tc>
      </w:tr>
      <w:tr w:rsidR="00462058" w:rsidRPr="004F3CAC" w:rsidTr="00E34C14">
        <w:trPr>
          <w:jc w:val="center"/>
        </w:trPr>
        <w:tc>
          <w:tcPr>
            <w:tcW w:w="2081" w:type="dxa"/>
            <w:tcBorders>
              <w:left w:val="single" w:sz="4" w:space="0" w:color="auto"/>
            </w:tcBorders>
          </w:tcPr>
          <w:p w:rsidR="00462058" w:rsidRPr="000E2B77" w:rsidRDefault="00462058"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Momentum b.l.</w:t>
            </w:r>
          </w:p>
        </w:tc>
        <w:tc>
          <w:tcPr>
            <w:tcW w:w="749" w:type="dxa"/>
          </w:tcPr>
          <w:p w:rsidR="00462058" w:rsidRPr="000E2B77" w:rsidRDefault="000E2B77"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462058" w:rsidRPr="000E2B77" w:rsidRDefault="00462058"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 xml:space="preserve">4.63E-04 </w:t>
            </w:r>
          </w:p>
        </w:tc>
        <w:tc>
          <w:tcPr>
            <w:tcW w:w="1104" w:type="dxa"/>
            <w:tcBorders>
              <w:right w:val="single" w:sz="4" w:space="0" w:color="auto"/>
            </w:tcBorders>
          </w:tcPr>
          <w:p w:rsidR="00462058" w:rsidRPr="000E2B77" w:rsidRDefault="00462058"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(m)</w:t>
            </w:r>
          </w:p>
        </w:tc>
      </w:tr>
      <w:tr w:rsidR="00462058" w:rsidRPr="004F3CAC" w:rsidTr="00E34C14">
        <w:trPr>
          <w:trHeight w:val="246"/>
          <w:jc w:val="center"/>
        </w:trPr>
        <w:tc>
          <w:tcPr>
            <w:tcW w:w="2081" w:type="dxa"/>
            <w:tcBorders>
              <w:left w:val="single" w:sz="4" w:space="0" w:color="auto"/>
            </w:tcBorders>
            <w:vAlign w:val="bottom"/>
          </w:tcPr>
          <w:p w:rsidR="00462058" w:rsidRPr="000E2B77" w:rsidRDefault="00462058"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Mesh</w:t>
            </w:r>
          </w:p>
        </w:tc>
        <w:tc>
          <w:tcPr>
            <w:tcW w:w="749" w:type="dxa"/>
            <w:vAlign w:val="bottom"/>
          </w:tcPr>
          <w:p w:rsidR="00462058" w:rsidRPr="000E2B77" w:rsidRDefault="00462058"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n. o. e.</w:t>
            </w:r>
          </w:p>
        </w:tc>
        <w:tc>
          <w:tcPr>
            <w:tcW w:w="992" w:type="dxa"/>
            <w:vAlign w:val="bottom"/>
          </w:tcPr>
          <w:p w:rsidR="00462058" w:rsidRPr="000E2B77" w:rsidRDefault="00462058"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688’703</w:t>
            </w:r>
          </w:p>
        </w:tc>
        <w:tc>
          <w:tcPr>
            <w:tcW w:w="1104" w:type="dxa"/>
            <w:tcBorders>
              <w:right w:val="single" w:sz="4" w:space="0" w:color="auto"/>
            </w:tcBorders>
            <w:vAlign w:val="bottom"/>
          </w:tcPr>
          <w:p w:rsidR="00462058" w:rsidRPr="000E2B77" w:rsidRDefault="00462058"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w:t>
            </w:r>
          </w:p>
        </w:tc>
      </w:tr>
      <w:tr w:rsidR="00462058" w:rsidRPr="004F3CAC" w:rsidTr="00E34C14">
        <w:trPr>
          <w:jc w:val="center"/>
        </w:trPr>
        <w:tc>
          <w:tcPr>
            <w:tcW w:w="2081" w:type="dxa"/>
            <w:tcBorders>
              <w:left w:val="single" w:sz="4" w:space="0" w:color="auto"/>
            </w:tcBorders>
          </w:tcPr>
          <w:p w:rsidR="00462058" w:rsidRPr="000E2B77" w:rsidRDefault="00462058"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Dim. heat flux</w:t>
            </w:r>
          </w:p>
        </w:tc>
        <w:tc>
          <w:tcPr>
            <w:tcW w:w="749" w:type="dxa"/>
          </w:tcPr>
          <w:p w:rsidR="00462058" w:rsidRPr="000E2B77"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462058" w:rsidRPr="000E2B77" w:rsidRDefault="00462058"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0.00377</w:t>
            </w:r>
          </w:p>
        </w:tc>
        <w:tc>
          <w:tcPr>
            <w:tcW w:w="1104" w:type="dxa"/>
            <w:tcBorders>
              <w:right w:val="single" w:sz="4" w:space="0" w:color="auto"/>
            </w:tcBorders>
          </w:tcPr>
          <w:p w:rsidR="00462058" w:rsidRPr="000E2B77" w:rsidRDefault="00462058"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w:t>
            </w:r>
          </w:p>
        </w:tc>
      </w:tr>
      <w:tr w:rsidR="00462058" w:rsidRPr="004F3CAC" w:rsidTr="00E34C14">
        <w:trPr>
          <w:jc w:val="center"/>
        </w:trPr>
        <w:tc>
          <w:tcPr>
            <w:tcW w:w="2081" w:type="dxa"/>
            <w:tcBorders>
              <w:left w:val="single" w:sz="4" w:space="0" w:color="auto"/>
            </w:tcBorders>
          </w:tcPr>
          <w:p w:rsidR="00462058" w:rsidRPr="000E2B77" w:rsidRDefault="00462058"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Total heat flux</w:t>
            </w:r>
          </w:p>
        </w:tc>
        <w:tc>
          <w:tcPr>
            <w:tcW w:w="749" w:type="dxa"/>
          </w:tcPr>
          <w:p w:rsidR="00462058" w:rsidRPr="000E2B77" w:rsidRDefault="00462058"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Q</w:t>
            </w:r>
          </w:p>
        </w:tc>
        <w:tc>
          <w:tcPr>
            <w:tcW w:w="992" w:type="dxa"/>
          </w:tcPr>
          <w:p w:rsidR="00462058" w:rsidRPr="000E2B77" w:rsidRDefault="00462058"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 xml:space="preserve">2.8359 </w:t>
            </w:r>
          </w:p>
        </w:tc>
        <w:tc>
          <w:tcPr>
            <w:tcW w:w="1104" w:type="dxa"/>
            <w:tcBorders>
              <w:right w:val="single" w:sz="4" w:space="0" w:color="auto"/>
            </w:tcBorders>
          </w:tcPr>
          <w:p w:rsidR="00462058" w:rsidRPr="000E2B77" w:rsidRDefault="00462058"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(W)</w:t>
            </w:r>
          </w:p>
        </w:tc>
      </w:tr>
      <w:tr w:rsidR="00462058" w:rsidRPr="004F3CAC" w:rsidTr="00E34C14">
        <w:trPr>
          <w:jc w:val="center"/>
        </w:trPr>
        <w:tc>
          <w:tcPr>
            <w:tcW w:w="2081" w:type="dxa"/>
            <w:tcBorders>
              <w:left w:val="single" w:sz="4" w:space="0" w:color="auto"/>
              <w:bottom w:val="single" w:sz="4" w:space="0" w:color="auto"/>
            </w:tcBorders>
          </w:tcPr>
          <w:p w:rsidR="00462058" w:rsidRPr="000E2B77" w:rsidRDefault="00462058"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Heat transfer coefficient</w:t>
            </w:r>
          </w:p>
        </w:tc>
        <w:tc>
          <w:tcPr>
            <w:tcW w:w="749" w:type="dxa"/>
            <w:tcBorders>
              <w:bottom w:val="single" w:sz="4" w:space="0" w:color="auto"/>
            </w:tcBorders>
          </w:tcPr>
          <w:p w:rsidR="00462058" w:rsidRPr="000E2B77"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462058"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24.56</w:t>
            </w:r>
          </w:p>
        </w:tc>
        <w:tc>
          <w:tcPr>
            <w:tcW w:w="1104" w:type="dxa"/>
            <w:tcBorders>
              <w:bottom w:val="single" w:sz="4" w:space="0" w:color="auto"/>
              <w:right w:val="single" w:sz="4" w:space="0" w:color="auto"/>
            </w:tcBorders>
          </w:tcPr>
          <w:p w:rsidR="00462058" w:rsidRPr="000E2B77" w:rsidRDefault="00462058"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(W/m</w:t>
            </w:r>
            <w:r w:rsidRPr="000E2B77">
              <w:rPr>
                <w:rFonts w:ascii="Times New Roman" w:hAnsi="Times New Roman" w:cs="Times New Roman"/>
                <w:sz w:val="18"/>
                <w:szCs w:val="18"/>
                <w:vertAlign w:val="superscript"/>
                <w:lang w:val="en-GB"/>
              </w:rPr>
              <w:t>2</w:t>
            </w:r>
            <w:r w:rsidRPr="000E2B77">
              <w:rPr>
                <w:rFonts w:ascii="Times New Roman" w:hAnsi="Times New Roman" w:cs="Times New Roman"/>
                <w:sz w:val="18"/>
                <w:szCs w:val="18"/>
                <w:lang w:val="en-GB"/>
              </w:rPr>
              <w:t xml:space="preserve"> K)</w:t>
            </w:r>
          </w:p>
        </w:tc>
      </w:tr>
      <w:tr w:rsidR="00462058" w:rsidRPr="004F3CAC" w:rsidTr="00E34C14">
        <w:trPr>
          <w:trHeight w:val="397"/>
          <w:jc w:val="center"/>
        </w:trPr>
        <w:tc>
          <w:tcPr>
            <w:tcW w:w="4926" w:type="dxa"/>
            <w:gridSpan w:val="4"/>
            <w:tcBorders>
              <w:top w:val="single" w:sz="4" w:space="0" w:color="auto"/>
              <w:left w:val="single" w:sz="4" w:space="0" w:color="auto"/>
              <w:bottom w:val="single" w:sz="4" w:space="0" w:color="auto"/>
              <w:right w:val="single" w:sz="4" w:space="0" w:color="auto"/>
            </w:tcBorders>
            <w:vAlign w:val="center"/>
          </w:tcPr>
          <w:p w:rsidR="00462058" w:rsidRPr="000E2B77" w:rsidRDefault="00462058" w:rsidP="00E34C14">
            <w:pPr>
              <w:spacing w:line="360" w:lineRule="auto"/>
              <w:jc w:val="both"/>
              <w:rPr>
                <w:rFonts w:ascii="Times New Roman" w:hAnsi="Times New Roman"/>
                <w:sz w:val="18"/>
                <w:szCs w:val="18"/>
                <w:lang w:val="en-GB"/>
              </w:rPr>
            </w:pPr>
            <w:r w:rsidRPr="000E2B77">
              <w:rPr>
                <w:rFonts w:ascii="Times New Roman" w:hAnsi="Times New Roman"/>
                <w:sz w:val="18"/>
                <w:szCs w:val="18"/>
                <w:lang w:val="en-GB"/>
              </w:rPr>
              <w:t>Case 8 (</w:t>
            </w:r>
            <m:oMath>
              <m:r>
                <m:rPr>
                  <m:sty m:val="p"/>
                </m:rPr>
                <w:rPr>
                  <w:rFonts w:ascii="Cambria Math" w:hAnsi="Cambria Math"/>
                  <w:color w:val="000000" w:themeColor="text1"/>
                  <w:sz w:val="18"/>
                  <w:szCs w:val="18"/>
                  <w:shd w:val="clear" w:color="auto" w:fill="FFFFFF"/>
                </w:rPr>
                <m:t>φ</m:t>
              </m:r>
            </m:oMath>
            <w:r w:rsidRPr="000E2B77">
              <w:rPr>
                <w:rFonts w:ascii="Times New Roman" w:hAnsi="Times New Roman"/>
                <w:color w:val="000000" w:themeColor="text1"/>
                <w:sz w:val="18"/>
                <w:szCs w:val="18"/>
                <w:shd w:val="clear" w:color="auto" w:fill="FFFFFF"/>
              </w:rPr>
              <w:t xml:space="preserve"> = 0.15, </w:t>
            </w:r>
            <m:oMath>
              <m:r>
                <m:rPr>
                  <m:sty m:val="p"/>
                </m:rPr>
                <w:rPr>
                  <w:rFonts w:ascii="Cambria Math" w:hAnsi="Cambria Math"/>
                  <w:color w:val="000000" w:themeColor="text1"/>
                  <w:sz w:val="18"/>
                  <w:szCs w:val="18"/>
                  <w:shd w:val="clear" w:color="auto" w:fill="FFFFFF"/>
                </w:rPr>
                <m:t>α</m:t>
              </m:r>
            </m:oMath>
            <w:r w:rsidRPr="000E2B77">
              <w:rPr>
                <w:rFonts w:ascii="Times New Roman" w:hAnsi="Times New Roman"/>
                <w:color w:val="000000" w:themeColor="text1"/>
                <w:sz w:val="18"/>
                <w:szCs w:val="18"/>
                <w:shd w:val="clear" w:color="auto" w:fill="FFFFFF"/>
              </w:rPr>
              <w:t xml:space="preserve"> = 60°, </w:t>
            </w:r>
            <m:oMath>
              <m:acc>
                <m:accPr>
                  <m:chr m:val="̅"/>
                  <m:ctrlPr>
                    <w:rPr>
                      <w:rFonts w:ascii="Cambria Math" w:hAnsi="Cambria Math"/>
                      <w:sz w:val="18"/>
                      <w:szCs w:val="18"/>
                      <w:lang w:val="en-GB"/>
                    </w:rPr>
                  </m:ctrlPr>
                </m:accPr>
                <m:e>
                  <m:r>
                    <m:rPr>
                      <m:sty m:val="p"/>
                    </m:rPr>
                    <w:rPr>
                      <w:rFonts w:ascii="Cambria Math" w:hAnsi="Cambria Math"/>
                      <w:sz w:val="18"/>
                      <w:szCs w:val="18"/>
                      <w:lang w:val="en-GB"/>
                    </w:rPr>
                    <m:t>u</m:t>
                  </m:r>
                </m:e>
              </m:acc>
            </m:oMath>
            <w:r w:rsidRPr="000E2B77">
              <w:rPr>
                <w:rFonts w:ascii="Times New Roman" w:hAnsi="Times New Roman"/>
                <w:sz w:val="18"/>
                <w:szCs w:val="18"/>
                <w:lang w:val="en-GB"/>
              </w:rPr>
              <w:t xml:space="preserve"> = 1 m/s)</w:t>
            </w:r>
          </w:p>
        </w:tc>
      </w:tr>
      <w:tr w:rsidR="000E2B77" w:rsidRPr="004F3CAC" w:rsidTr="00E34C14">
        <w:trPr>
          <w:jc w:val="center"/>
        </w:trPr>
        <w:tc>
          <w:tcPr>
            <w:tcW w:w="2081" w:type="dxa"/>
            <w:tcBorders>
              <w:top w:val="single" w:sz="4" w:space="0" w:color="auto"/>
              <w:left w:val="single" w:sz="4" w:space="0" w:color="auto"/>
            </w:tcBorders>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Laminar flow</w:t>
            </w:r>
          </w:p>
        </w:tc>
        <w:tc>
          <w:tcPr>
            <w:tcW w:w="749" w:type="dxa"/>
            <w:tcBorders>
              <w:top w:val="single" w:sz="4" w:space="0" w:color="auto"/>
            </w:tcBorders>
            <w:vAlign w:val="bottom"/>
          </w:tcPr>
          <w:p w:rsidR="000E2B77" w:rsidRPr="000E2B77" w:rsidRDefault="000E2B77"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401.3</w:t>
            </w:r>
          </w:p>
        </w:tc>
        <w:tc>
          <w:tcPr>
            <w:tcW w:w="1104" w:type="dxa"/>
            <w:tcBorders>
              <w:top w:val="single" w:sz="4" w:space="0" w:color="auto"/>
              <w:right w:val="single" w:sz="4" w:space="0" w:color="auto"/>
            </w:tcBorders>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w:t>
            </w:r>
          </w:p>
        </w:tc>
      </w:tr>
      <w:tr w:rsidR="000E2B77" w:rsidRPr="004F3CAC" w:rsidTr="00E34C14">
        <w:trPr>
          <w:jc w:val="center"/>
        </w:trPr>
        <w:tc>
          <w:tcPr>
            <w:tcW w:w="2081" w:type="dxa"/>
            <w:tcBorders>
              <w:left w:val="single" w:sz="4" w:space="0" w:color="auto"/>
            </w:tcBorders>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Momentum b.l.</w:t>
            </w:r>
          </w:p>
        </w:tc>
        <w:tc>
          <w:tcPr>
            <w:tcW w:w="749" w:type="dxa"/>
          </w:tcPr>
          <w:p w:rsidR="000E2B77" w:rsidRPr="000E2B77" w:rsidRDefault="000E2B77"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 xml:space="preserve">3.71E-04 </w:t>
            </w:r>
          </w:p>
        </w:tc>
        <w:tc>
          <w:tcPr>
            <w:tcW w:w="1104" w:type="dxa"/>
            <w:tcBorders>
              <w:right w:val="single" w:sz="4" w:space="0" w:color="auto"/>
            </w:tcBorders>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(m)</w:t>
            </w:r>
          </w:p>
        </w:tc>
      </w:tr>
      <w:tr w:rsidR="000E2B77" w:rsidRPr="004F3CAC" w:rsidTr="00E34C14">
        <w:trPr>
          <w:jc w:val="center"/>
        </w:trPr>
        <w:tc>
          <w:tcPr>
            <w:tcW w:w="2081" w:type="dxa"/>
            <w:tcBorders>
              <w:left w:val="single" w:sz="4" w:space="0" w:color="auto"/>
            </w:tcBorders>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Mesh</w:t>
            </w:r>
          </w:p>
        </w:tc>
        <w:tc>
          <w:tcPr>
            <w:tcW w:w="749" w:type="dxa"/>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n. o. e.</w:t>
            </w:r>
          </w:p>
        </w:tc>
        <w:tc>
          <w:tcPr>
            <w:tcW w:w="992" w:type="dxa"/>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665’186</w:t>
            </w:r>
          </w:p>
        </w:tc>
        <w:tc>
          <w:tcPr>
            <w:tcW w:w="1104" w:type="dxa"/>
            <w:tcBorders>
              <w:right w:val="single" w:sz="4" w:space="0" w:color="auto"/>
            </w:tcBorders>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w:t>
            </w:r>
          </w:p>
        </w:tc>
      </w:tr>
      <w:tr w:rsidR="000E2B77" w:rsidRPr="004F3CAC" w:rsidTr="00E34C14">
        <w:trPr>
          <w:jc w:val="center"/>
        </w:trPr>
        <w:tc>
          <w:tcPr>
            <w:tcW w:w="2081" w:type="dxa"/>
            <w:tcBorders>
              <w:left w:val="single" w:sz="4" w:space="0" w:color="auto"/>
            </w:tcBorders>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Dim. heat flux</w:t>
            </w:r>
          </w:p>
        </w:tc>
        <w:tc>
          <w:tcPr>
            <w:tcW w:w="749" w:type="dxa"/>
          </w:tcPr>
          <w:p w:rsidR="000E2B77" w:rsidRPr="000E2B77"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0.00374</w:t>
            </w:r>
          </w:p>
        </w:tc>
        <w:tc>
          <w:tcPr>
            <w:tcW w:w="1104" w:type="dxa"/>
            <w:tcBorders>
              <w:right w:val="single" w:sz="4" w:space="0" w:color="auto"/>
            </w:tcBorders>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w:t>
            </w:r>
          </w:p>
        </w:tc>
      </w:tr>
      <w:tr w:rsidR="000E2B77" w:rsidRPr="004F3CAC" w:rsidTr="00E34C14">
        <w:trPr>
          <w:jc w:val="center"/>
        </w:trPr>
        <w:tc>
          <w:tcPr>
            <w:tcW w:w="2081" w:type="dxa"/>
            <w:tcBorders>
              <w:left w:val="single" w:sz="4" w:space="0" w:color="auto"/>
            </w:tcBorders>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Total heat flux</w:t>
            </w:r>
          </w:p>
        </w:tc>
        <w:tc>
          <w:tcPr>
            <w:tcW w:w="749" w:type="dxa"/>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Q</w:t>
            </w:r>
          </w:p>
        </w:tc>
        <w:tc>
          <w:tcPr>
            <w:tcW w:w="992" w:type="dxa"/>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 xml:space="preserve">2.8887 </w:t>
            </w:r>
          </w:p>
        </w:tc>
        <w:tc>
          <w:tcPr>
            <w:tcW w:w="1104" w:type="dxa"/>
            <w:tcBorders>
              <w:right w:val="single" w:sz="4" w:space="0" w:color="auto"/>
            </w:tcBorders>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(W)</w:t>
            </w:r>
          </w:p>
        </w:tc>
      </w:tr>
      <w:tr w:rsidR="000E2B77" w:rsidRPr="004F3CAC" w:rsidTr="00E34C14">
        <w:trPr>
          <w:jc w:val="center"/>
        </w:trPr>
        <w:tc>
          <w:tcPr>
            <w:tcW w:w="2081" w:type="dxa"/>
            <w:tcBorders>
              <w:left w:val="single" w:sz="4" w:space="0" w:color="auto"/>
              <w:bottom w:val="single" w:sz="4" w:space="0" w:color="auto"/>
            </w:tcBorders>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Heat transfer coefficient</w:t>
            </w:r>
          </w:p>
        </w:tc>
        <w:tc>
          <w:tcPr>
            <w:tcW w:w="749" w:type="dxa"/>
            <w:tcBorders>
              <w:bottom w:val="single" w:sz="4" w:space="0" w:color="auto"/>
            </w:tcBorders>
          </w:tcPr>
          <w:p w:rsidR="000E2B77" w:rsidRPr="000E2B77"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23.91</w:t>
            </w:r>
          </w:p>
        </w:tc>
        <w:tc>
          <w:tcPr>
            <w:tcW w:w="1104" w:type="dxa"/>
            <w:tcBorders>
              <w:bottom w:val="single" w:sz="4" w:space="0" w:color="auto"/>
              <w:right w:val="single" w:sz="4" w:space="0" w:color="auto"/>
            </w:tcBorders>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(W/m</w:t>
            </w:r>
            <w:r w:rsidRPr="000E2B77">
              <w:rPr>
                <w:rFonts w:ascii="Times New Roman" w:hAnsi="Times New Roman" w:cs="Times New Roman"/>
                <w:sz w:val="18"/>
                <w:szCs w:val="18"/>
                <w:vertAlign w:val="superscript"/>
                <w:lang w:val="en-GB"/>
              </w:rPr>
              <w:t>2</w:t>
            </w:r>
            <w:r w:rsidRPr="000E2B77">
              <w:rPr>
                <w:rFonts w:ascii="Times New Roman" w:hAnsi="Times New Roman" w:cs="Times New Roman"/>
                <w:sz w:val="18"/>
                <w:szCs w:val="18"/>
                <w:lang w:val="en-GB"/>
              </w:rPr>
              <w:t xml:space="preserve"> K)</w:t>
            </w:r>
          </w:p>
        </w:tc>
      </w:tr>
      <w:tr w:rsidR="00462058" w:rsidRPr="004F3CAC" w:rsidTr="00E34C14">
        <w:trPr>
          <w:trHeight w:val="397"/>
          <w:jc w:val="center"/>
        </w:trPr>
        <w:tc>
          <w:tcPr>
            <w:tcW w:w="4926" w:type="dxa"/>
            <w:gridSpan w:val="4"/>
            <w:tcBorders>
              <w:top w:val="single" w:sz="4" w:space="0" w:color="auto"/>
              <w:left w:val="single" w:sz="4" w:space="0" w:color="auto"/>
              <w:bottom w:val="single" w:sz="4" w:space="0" w:color="auto"/>
              <w:right w:val="single" w:sz="4" w:space="0" w:color="auto"/>
            </w:tcBorders>
            <w:vAlign w:val="center"/>
          </w:tcPr>
          <w:p w:rsidR="00462058" w:rsidRPr="000E2B77" w:rsidRDefault="00462058" w:rsidP="00E34C14">
            <w:pPr>
              <w:spacing w:line="360" w:lineRule="auto"/>
              <w:jc w:val="both"/>
              <w:rPr>
                <w:rFonts w:ascii="Times New Roman" w:hAnsi="Times New Roman"/>
                <w:sz w:val="18"/>
                <w:szCs w:val="18"/>
                <w:lang w:val="en-GB"/>
              </w:rPr>
            </w:pPr>
            <w:r w:rsidRPr="000E2B77">
              <w:rPr>
                <w:rFonts w:ascii="Times New Roman" w:hAnsi="Times New Roman"/>
                <w:sz w:val="18"/>
                <w:szCs w:val="18"/>
                <w:lang w:val="en-GB"/>
              </w:rPr>
              <w:t>Case 9 (</w:t>
            </w:r>
            <m:oMath>
              <m:r>
                <m:rPr>
                  <m:sty m:val="p"/>
                </m:rPr>
                <w:rPr>
                  <w:rFonts w:ascii="Cambria Math" w:hAnsi="Cambria Math"/>
                  <w:color w:val="000000" w:themeColor="text1"/>
                  <w:sz w:val="18"/>
                  <w:szCs w:val="18"/>
                  <w:shd w:val="clear" w:color="auto" w:fill="FFFFFF"/>
                </w:rPr>
                <m:t>φ</m:t>
              </m:r>
            </m:oMath>
            <w:r w:rsidRPr="000E2B77">
              <w:rPr>
                <w:rFonts w:ascii="Times New Roman" w:hAnsi="Times New Roman"/>
                <w:color w:val="000000" w:themeColor="text1"/>
                <w:sz w:val="18"/>
                <w:szCs w:val="18"/>
                <w:shd w:val="clear" w:color="auto" w:fill="FFFFFF"/>
              </w:rPr>
              <w:t xml:space="preserve"> = 0.15, </w:t>
            </w:r>
            <m:oMath>
              <m:r>
                <m:rPr>
                  <m:sty m:val="p"/>
                </m:rPr>
                <w:rPr>
                  <w:rFonts w:ascii="Cambria Math" w:hAnsi="Cambria Math"/>
                  <w:color w:val="000000" w:themeColor="text1"/>
                  <w:sz w:val="18"/>
                  <w:szCs w:val="18"/>
                  <w:shd w:val="clear" w:color="auto" w:fill="FFFFFF"/>
                </w:rPr>
                <m:t>α</m:t>
              </m:r>
            </m:oMath>
            <w:r w:rsidRPr="000E2B77">
              <w:rPr>
                <w:rFonts w:ascii="Times New Roman" w:hAnsi="Times New Roman"/>
                <w:color w:val="000000" w:themeColor="text1"/>
                <w:sz w:val="18"/>
                <w:szCs w:val="18"/>
                <w:shd w:val="clear" w:color="auto" w:fill="FFFFFF"/>
              </w:rPr>
              <w:t xml:space="preserve"> = 80°, </w:t>
            </w:r>
            <m:oMath>
              <m:acc>
                <m:accPr>
                  <m:chr m:val="̅"/>
                  <m:ctrlPr>
                    <w:rPr>
                      <w:rFonts w:ascii="Cambria Math" w:hAnsi="Cambria Math"/>
                      <w:sz w:val="18"/>
                      <w:szCs w:val="18"/>
                      <w:lang w:val="en-GB"/>
                    </w:rPr>
                  </m:ctrlPr>
                </m:accPr>
                <m:e>
                  <m:r>
                    <m:rPr>
                      <m:sty m:val="p"/>
                    </m:rPr>
                    <w:rPr>
                      <w:rFonts w:ascii="Cambria Math" w:hAnsi="Cambria Math"/>
                      <w:sz w:val="18"/>
                      <w:szCs w:val="18"/>
                      <w:lang w:val="en-GB"/>
                    </w:rPr>
                    <m:t>u</m:t>
                  </m:r>
                </m:e>
              </m:acc>
            </m:oMath>
            <w:r w:rsidRPr="000E2B77">
              <w:rPr>
                <w:rFonts w:ascii="Times New Roman" w:hAnsi="Times New Roman"/>
                <w:sz w:val="18"/>
                <w:szCs w:val="18"/>
                <w:lang w:val="en-GB"/>
              </w:rPr>
              <w:t xml:space="preserve"> = 1 m/s)</w:t>
            </w:r>
          </w:p>
        </w:tc>
      </w:tr>
      <w:tr w:rsidR="000E2B77" w:rsidRPr="004F3CAC" w:rsidTr="00E34C14">
        <w:trPr>
          <w:jc w:val="center"/>
        </w:trPr>
        <w:tc>
          <w:tcPr>
            <w:tcW w:w="2081" w:type="dxa"/>
            <w:tcBorders>
              <w:top w:val="single" w:sz="4" w:space="0" w:color="auto"/>
              <w:left w:val="single" w:sz="4" w:space="0" w:color="auto"/>
            </w:tcBorders>
            <w:vAlign w:val="bottom"/>
          </w:tcPr>
          <w:p w:rsidR="000E2B77" w:rsidRPr="004F3CAC" w:rsidRDefault="000E2B77"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Laminar flow</w:t>
            </w:r>
          </w:p>
        </w:tc>
        <w:tc>
          <w:tcPr>
            <w:tcW w:w="749" w:type="dxa"/>
            <w:tcBorders>
              <w:top w:val="single" w:sz="4" w:space="0" w:color="auto"/>
            </w:tcBorders>
            <w:vAlign w:val="bottom"/>
          </w:tcPr>
          <w:p w:rsidR="000E2B77" w:rsidRPr="004F3CAC" w:rsidRDefault="000E2B77"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0E2B77" w:rsidRPr="004F3CAC" w:rsidRDefault="000E2B77"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631.8</w:t>
            </w:r>
          </w:p>
        </w:tc>
        <w:tc>
          <w:tcPr>
            <w:tcW w:w="1104" w:type="dxa"/>
            <w:tcBorders>
              <w:top w:val="single" w:sz="4" w:space="0" w:color="auto"/>
              <w:right w:val="single" w:sz="4" w:space="0" w:color="auto"/>
            </w:tcBorders>
            <w:vAlign w:val="bottom"/>
          </w:tcPr>
          <w:p w:rsidR="000E2B77" w:rsidRPr="004F3CAC" w:rsidRDefault="000E2B77"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0E2B77" w:rsidRPr="004F3CAC" w:rsidTr="00E34C14">
        <w:trPr>
          <w:jc w:val="center"/>
        </w:trPr>
        <w:tc>
          <w:tcPr>
            <w:tcW w:w="2081" w:type="dxa"/>
            <w:tcBorders>
              <w:left w:val="single" w:sz="4" w:space="0" w:color="auto"/>
            </w:tcBorders>
          </w:tcPr>
          <w:p w:rsidR="000E2B77" w:rsidRPr="004F3CAC" w:rsidRDefault="000E2B77"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Momentum b.l.</w:t>
            </w:r>
          </w:p>
        </w:tc>
        <w:tc>
          <w:tcPr>
            <w:tcW w:w="749" w:type="dxa"/>
          </w:tcPr>
          <w:p w:rsidR="000E2B77" w:rsidRPr="004F3CAC" w:rsidRDefault="000E2B77"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0E2B77" w:rsidRPr="004F3CAC" w:rsidRDefault="000E2B77" w:rsidP="00E34C14">
            <w:pPr>
              <w:spacing w:line="360" w:lineRule="auto"/>
              <w:jc w:val="both"/>
              <w:rPr>
                <w:rFonts w:ascii="Times New Roman" w:hAnsi="Times New Roman" w:cs="Times New Roman"/>
                <w:sz w:val="18"/>
                <w:szCs w:val="18"/>
                <w:lang w:val="en-GB"/>
              </w:rPr>
            </w:pPr>
            <w:r w:rsidRPr="004F3CAC">
              <w:rPr>
                <w:rFonts w:ascii="Times New Roman" w:hAnsi="Times New Roman" w:cs="Times New Roman"/>
                <w:sz w:val="18"/>
                <w:szCs w:val="18"/>
                <w:lang w:val="en-GB"/>
              </w:rPr>
              <w:t>4.6</w:t>
            </w:r>
            <w:r>
              <w:rPr>
                <w:rFonts w:ascii="Times New Roman" w:hAnsi="Times New Roman" w:cs="Times New Roman"/>
                <w:sz w:val="18"/>
                <w:szCs w:val="18"/>
                <w:lang w:val="en-GB"/>
              </w:rPr>
              <w:t>5</w:t>
            </w:r>
            <w:r w:rsidRPr="004F3CAC">
              <w:rPr>
                <w:rFonts w:ascii="Times New Roman" w:hAnsi="Times New Roman" w:cs="Times New Roman"/>
                <w:sz w:val="18"/>
                <w:szCs w:val="18"/>
                <w:lang w:val="en-GB"/>
              </w:rPr>
              <w:t>E-04</w:t>
            </w:r>
            <w:r>
              <w:rPr>
                <w:rFonts w:ascii="Times New Roman" w:hAnsi="Times New Roman" w:cs="Times New Roman"/>
                <w:sz w:val="18"/>
                <w:szCs w:val="18"/>
                <w:lang w:val="en-GB"/>
              </w:rPr>
              <w:t xml:space="preserve"> </w:t>
            </w:r>
          </w:p>
        </w:tc>
        <w:tc>
          <w:tcPr>
            <w:tcW w:w="1104" w:type="dxa"/>
            <w:tcBorders>
              <w:right w:val="single" w:sz="4" w:space="0" w:color="auto"/>
            </w:tcBorders>
          </w:tcPr>
          <w:p w:rsidR="000E2B77" w:rsidRPr="004F3CAC" w:rsidRDefault="000E2B77"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(m)</w:t>
            </w:r>
          </w:p>
        </w:tc>
      </w:tr>
      <w:tr w:rsidR="000E2B77" w:rsidRPr="004F3CAC" w:rsidTr="00E34C14">
        <w:trPr>
          <w:jc w:val="center"/>
        </w:trPr>
        <w:tc>
          <w:tcPr>
            <w:tcW w:w="2081" w:type="dxa"/>
            <w:tcBorders>
              <w:left w:val="single" w:sz="4" w:space="0" w:color="auto"/>
            </w:tcBorders>
            <w:vAlign w:val="bottom"/>
          </w:tcPr>
          <w:p w:rsidR="000E2B77" w:rsidRPr="004F3CAC" w:rsidRDefault="000E2B77" w:rsidP="00E34C14">
            <w:pPr>
              <w:spacing w:line="360" w:lineRule="auto"/>
              <w:rPr>
                <w:rFonts w:ascii="Times New Roman" w:hAnsi="Times New Roman" w:cs="Times New Roman"/>
                <w:sz w:val="18"/>
                <w:szCs w:val="18"/>
                <w:lang w:val="en-GB"/>
              </w:rPr>
            </w:pPr>
            <w:r w:rsidRPr="004F3CAC">
              <w:rPr>
                <w:rFonts w:ascii="Times New Roman" w:hAnsi="Times New Roman" w:cs="Times New Roman"/>
                <w:sz w:val="18"/>
                <w:szCs w:val="18"/>
                <w:lang w:val="en-GB"/>
              </w:rPr>
              <w:t>Mesh</w:t>
            </w:r>
          </w:p>
        </w:tc>
        <w:tc>
          <w:tcPr>
            <w:tcW w:w="749" w:type="dxa"/>
            <w:vAlign w:val="bottom"/>
          </w:tcPr>
          <w:p w:rsidR="000E2B77" w:rsidRPr="004F3CAC" w:rsidRDefault="000E2B77"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n.</w:t>
            </w:r>
            <w:r w:rsidRPr="004F3CAC">
              <w:rPr>
                <w:rFonts w:ascii="Times New Roman" w:hAnsi="Times New Roman" w:cs="Times New Roman"/>
                <w:sz w:val="18"/>
                <w:szCs w:val="18"/>
                <w:lang w:val="en-GB"/>
              </w:rPr>
              <w:t xml:space="preserve"> </w:t>
            </w:r>
            <w:r>
              <w:rPr>
                <w:rFonts w:ascii="Times New Roman" w:hAnsi="Times New Roman" w:cs="Times New Roman"/>
                <w:sz w:val="18"/>
                <w:szCs w:val="18"/>
                <w:lang w:val="en-GB"/>
              </w:rPr>
              <w:t xml:space="preserve">o. </w:t>
            </w:r>
            <w:r w:rsidRPr="004F3CAC">
              <w:rPr>
                <w:rFonts w:ascii="Times New Roman" w:hAnsi="Times New Roman" w:cs="Times New Roman"/>
                <w:sz w:val="18"/>
                <w:szCs w:val="18"/>
                <w:lang w:val="en-GB"/>
              </w:rPr>
              <w:t>e</w:t>
            </w:r>
            <w:r>
              <w:rPr>
                <w:rFonts w:ascii="Times New Roman" w:hAnsi="Times New Roman" w:cs="Times New Roman"/>
                <w:sz w:val="18"/>
                <w:szCs w:val="18"/>
                <w:lang w:val="en-GB"/>
              </w:rPr>
              <w:t>.</w:t>
            </w:r>
          </w:p>
        </w:tc>
        <w:tc>
          <w:tcPr>
            <w:tcW w:w="992" w:type="dxa"/>
            <w:vAlign w:val="bottom"/>
          </w:tcPr>
          <w:p w:rsidR="000E2B77" w:rsidRPr="004F3CAC" w:rsidRDefault="000E2B77"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504’938</w:t>
            </w:r>
          </w:p>
        </w:tc>
        <w:tc>
          <w:tcPr>
            <w:tcW w:w="1104" w:type="dxa"/>
            <w:tcBorders>
              <w:right w:val="single" w:sz="4" w:space="0" w:color="auto"/>
            </w:tcBorders>
            <w:vAlign w:val="bottom"/>
          </w:tcPr>
          <w:p w:rsidR="000E2B77" w:rsidRPr="004F3CAC" w:rsidRDefault="000E2B77"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0E2B77" w:rsidRPr="004F3CAC" w:rsidTr="00E34C14">
        <w:trPr>
          <w:jc w:val="center"/>
        </w:trPr>
        <w:tc>
          <w:tcPr>
            <w:tcW w:w="2081" w:type="dxa"/>
            <w:tcBorders>
              <w:left w:val="single" w:sz="4" w:space="0" w:color="auto"/>
            </w:tcBorders>
          </w:tcPr>
          <w:p w:rsidR="000E2B77" w:rsidRPr="004F3CAC" w:rsidRDefault="000E2B77"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Dim. heat flux</w:t>
            </w:r>
          </w:p>
        </w:tc>
        <w:tc>
          <w:tcPr>
            <w:tcW w:w="749" w:type="dxa"/>
          </w:tcPr>
          <w:p w:rsidR="000E2B77" w:rsidRPr="004F3CAC"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0E2B77" w:rsidRPr="004F3CAC" w:rsidRDefault="000E2B77"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0.00374</w:t>
            </w:r>
          </w:p>
        </w:tc>
        <w:tc>
          <w:tcPr>
            <w:tcW w:w="1104" w:type="dxa"/>
            <w:tcBorders>
              <w:right w:val="single" w:sz="4" w:space="0" w:color="auto"/>
            </w:tcBorders>
          </w:tcPr>
          <w:p w:rsidR="000E2B77" w:rsidRPr="004F3CAC" w:rsidRDefault="000E2B77"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0E2B77" w:rsidRPr="004F3CAC" w:rsidTr="00E34C14">
        <w:trPr>
          <w:jc w:val="center"/>
        </w:trPr>
        <w:tc>
          <w:tcPr>
            <w:tcW w:w="2081" w:type="dxa"/>
            <w:tcBorders>
              <w:left w:val="single" w:sz="4" w:space="0" w:color="auto"/>
            </w:tcBorders>
          </w:tcPr>
          <w:p w:rsidR="000E2B77" w:rsidRPr="004F3CAC" w:rsidRDefault="000E2B77"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Total heat flux</w:t>
            </w:r>
          </w:p>
        </w:tc>
        <w:tc>
          <w:tcPr>
            <w:tcW w:w="749" w:type="dxa"/>
          </w:tcPr>
          <w:p w:rsidR="000E2B77" w:rsidRPr="004F3CAC" w:rsidRDefault="000E2B77"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Q</w:t>
            </w:r>
          </w:p>
        </w:tc>
        <w:tc>
          <w:tcPr>
            <w:tcW w:w="992" w:type="dxa"/>
          </w:tcPr>
          <w:p w:rsidR="000E2B77" w:rsidRPr="004F3CAC" w:rsidRDefault="000E2B77"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 xml:space="preserve">2.85 </w:t>
            </w:r>
          </w:p>
        </w:tc>
        <w:tc>
          <w:tcPr>
            <w:tcW w:w="1104" w:type="dxa"/>
            <w:tcBorders>
              <w:right w:val="single" w:sz="4" w:space="0" w:color="auto"/>
            </w:tcBorders>
          </w:tcPr>
          <w:p w:rsidR="000E2B77" w:rsidRPr="004F3CAC" w:rsidRDefault="000E2B77"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w:t>
            </w:r>
          </w:p>
        </w:tc>
      </w:tr>
      <w:tr w:rsidR="000E2B77" w:rsidRPr="004F3CAC" w:rsidTr="00E34C14">
        <w:trPr>
          <w:jc w:val="center"/>
        </w:trPr>
        <w:tc>
          <w:tcPr>
            <w:tcW w:w="2081" w:type="dxa"/>
            <w:tcBorders>
              <w:left w:val="single" w:sz="4" w:space="0" w:color="auto"/>
              <w:bottom w:val="single" w:sz="4" w:space="0" w:color="auto"/>
            </w:tcBorders>
          </w:tcPr>
          <w:p w:rsidR="000E2B77" w:rsidRPr="004F3CAC" w:rsidRDefault="000E2B77"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Heat transfer coefficient</w:t>
            </w:r>
          </w:p>
        </w:tc>
        <w:tc>
          <w:tcPr>
            <w:tcW w:w="749" w:type="dxa"/>
            <w:tcBorders>
              <w:bottom w:val="single" w:sz="4" w:space="0" w:color="auto"/>
            </w:tcBorders>
          </w:tcPr>
          <w:p w:rsidR="000E2B77" w:rsidRPr="004F3CAC"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0E2B77" w:rsidRPr="004F3CAC" w:rsidRDefault="000E2B77"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24.23</w:t>
            </w:r>
          </w:p>
        </w:tc>
        <w:tc>
          <w:tcPr>
            <w:tcW w:w="1104" w:type="dxa"/>
            <w:tcBorders>
              <w:bottom w:val="single" w:sz="4" w:space="0" w:color="auto"/>
              <w:right w:val="single" w:sz="4" w:space="0" w:color="auto"/>
            </w:tcBorders>
          </w:tcPr>
          <w:p w:rsidR="000E2B77" w:rsidRPr="004F3CAC" w:rsidRDefault="000E2B77"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(W/m</w:t>
            </w:r>
            <w:r w:rsidRPr="0002098B">
              <w:rPr>
                <w:rFonts w:ascii="Times New Roman" w:hAnsi="Times New Roman" w:cs="Times New Roman"/>
                <w:sz w:val="18"/>
                <w:szCs w:val="18"/>
                <w:vertAlign w:val="superscript"/>
                <w:lang w:val="en-GB"/>
              </w:rPr>
              <w:t>2</w:t>
            </w:r>
            <w:r>
              <w:rPr>
                <w:rFonts w:ascii="Times New Roman" w:hAnsi="Times New Roman" w:cs="Times New Roman"/>
                <w:sz w:val="18"/>
                <w:szCs w:val="18"/>
                <w:lang w:val="en-GB"/>
              </w:rPr>
              <w:t xml:space="preserve"> K)</w:t>
            </w:r>
          </w:p>
        </w:tc>
      </w:tr>
    </w:tbl>
    <w:p w:rsidR="00462058" w:rsidRDefault="00462058" w:rsidP="00462058">
      <w:pPr>
        <w:spacing w:line="360" w:lineRule="auto"/>
        <w:jc w:val="both"/>
        <w:rPr>
          <w:rFonts w:ascii="Times New Roman" w:hAnsi="Times New Roman"/>
          <w:color w:val="000000" w:themeColor="text1"/>
          <w:szCs w:val="19"/>
          <w:shd w:val="clear" w:color="auto" w:fill="FFFFFF"/>
        </w:rPr>
      </w:pPr>
    </w:p>
    <w:p w:rsidR="00462058" w:rsidRDefault="00462058" w:rsidP="005D1F92">
      <w:pPr>
        <w:spacing w:before="240" w:after="240" w:line="360" w:lineRule="auto"/>
        <w:jc w:val="both"/>
        <w:rPr>
          <w:rFonts w:ascii="Times New Roman" w:hAnsi="Times New Roman"/>
          <w:b/>
          <w:sz w:val="18"/>
          <w:szCs w:val="18"/>
          <w:lang w:val="en-US"/>
        </w:rPr>
      </w:pPr>
    </w:p>
    <w:p w:rsidR="005D6C51" w:rsidRDefault="005D6C51" w:rsidP="005D1F92">
      <w:pPr>
        <w:spacing w:before="240" w:after="240" w:line="360" w:lineRule="auto"/>
        <w:jc w:val="both"/>
        <w:rPr>
          <w:rFonts w:ascii="Times New Roman" w:hAnsi="Times New Roman"/>
          <w:b/>
          <w:sz w:val="18"/>
          <w:szCs w:val="18"/>
          <w:lang w:val="en-US"/>
        </w:rPr>
      </w:pPr>
    </w:p>
    <w:p w:rsidR="005D6C51" w:rsidRPr="005D1F92" w:rsidRDefault="005D6C51" w:rsidP="005D1F92">
      <w:pPr>
        <w:spacing w:before="240" w:after="240" w:line="360" w:lineRule="auto"/>
        <w:jc w:val="both"/>
        <w:rPr>
          <w:rFonts w:ascii="Times New Roman" w:hAnsi="Times New Roman"/>
          <w:b/>
          <w:sz w:val="18"/>
          <w:szCs w:val="18"/>
          <w:lang w:val="en-US"/>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2612"/>
        <w:gridCol w:w="1561"/>
        <w:gridCol w:w="930"/>
      </w:tblGrid>
      <w:tr w:rsidR="00DD2835" w:rsidRPr="00522BFF" w:rsidTr="000C6529">
        <w:trPr>
          <w:jc w:val="center"/>
        </w:trPr>
        <w:tc>
          <w:tcPr>
            <w:tcW w:w="3227" w:type="dxa"/>
          </w:tcPr>
          <w:p w:rsidR="00DD2835" w:rsidRPr="00522BFF" w:rsidRDefault="00DD2835" w:rsidP="00ED0156">
            <w:pPr>
              <w:spacing w:line="360" w:lineRule="auto"/>
              <w:jc w:val="center"/>
              <w:rPr>
                <w:rFonts w:ascii="Times New Roman" w:hAnsi="Times New Roman" w:cs="Times New Roman"/>
                <w:sz w:val="18"/>
              </w:rPr>
            </w:pPr>
            <w:r w:rsidRPr="00522BFF">
              <w:rPr>
                <w:rFonts w:ascii="Times New Roman" w:hAnsi="Times New Roman" w:cs="Times New Roman"/>
                <w:sz w:val="18"/>
              </w:rPr>
              <w:lastRenderedPageBreak/>
              <w:t xml:space="preserve">Case </w:t>
            </w:r>
            <w:r>
              <w:rPr>
                <w:rFonts w:ascii="Times New Roman" w:hAnsi="Times New Roman" w:cs="Times New Roman"/>
                <w:sz w:val="18"/>
              </w:rPr>
              <w:t>7</w:t>
            </w:r>
          </w:p>
        </w:tc>
        <w:tc>
          <w:tcPr>
            <w:tcW w:w="2612" w:type="dxa"/>
          </w:tcPr>
          <w:p w:rsidR="00DD2835" w:rsidRPr="00522BFF" w:rsidRDefault="00DD2835" w:rsidP="00ED0156">
            <w:pPr>
              <w:spacing w:line="360" w:lineRule="auto"/>
              <w:jc w:val="center"/>
              <w:rPr>
                <w:rFonts w:ascii="Times New Roman" w:hAnsi="Times New Roman" w:cs="Times New Roman"/>
                <w:sz w:val="18"/>
              </w:rPr>
            </w:pPr>
            <w:r w:rsidRPr="00522BFF">
              <w:rPr>
                <w:rFonts w:ascii="Times New Roman" w:hAnsi="Times New Roman" w:cs="Times New Roman"/>
                <w:sz w:val="18"/>
              </w:rPr>
              <w:t xml:space="preserve">Case </w:t>
            </w:r>
            <w:r>
              <w:rPr>
                <w:rFonts w:ascii="Times New Roman" w:hAnsi="Times New Roman" w:cs="Times New Roman"/>
                <w:sz w:val="18"/>
              </w:rPr>
              <w:t>8</w:t>
            </w:r>
          </w:p>
        </w:tc>
        <w:tc>
          <w:tcPr>
            <w:tcW w:w="1561" w:type="dxa"/>
          </w:tcPr>
          <w:p w:rsidR="00DD2835" w:rsidRPr="00522BFF" w:rsidRDefault="00DD2835" w:rsidP="00173011">
            <w:pPr>
              <w:spacing w:line="360" w:lineRule="auto"/>
              <w:jc w:val="center"/>
              <w:rPr>
                <w:rFonts w:ascii="Times New Roman" w:hAnsi="Times New Roman" w:cs="Times New Roman"/>
                <w:sz w:val="18"/>
              </w:rPr>
            </w:pPr>
            <w:r w:rsidRPr="00522BFF">
              <w:rPr>
                <w:rFonts w:ascii="Times New Roman" w:hAnsi="Times New Roman" w:cs="Times New Roman"/>
                <w:sz w:val="18"/>
              </w:rPr>
              <w:t xml:space="preserve">Case </w:t>
            </w:r>
            <w:r>
              <w:rPr>
                <w:rFonts w:ascii="Times New Roman" w:hAnsi="Times New Roman" w:cs="Times New Roman"/>
                <w:sz w:val="18"/>
              </w:rPr>
              <w:t>9</w:t>
            </w:r>
          </w:p>
        </w:tc>
        <w:tc>
          <w:tcPr>
            <w:tcW w:w="930" w:type="dxa"/>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0C6529">
        <w:trPr>
          <w:jc w:val="center"/>
        </w:trPr>
        <w:tc>
          <w:tcPr>
            <w:tcW w:w="3227" w:type="dxa"/>
            <w:vAlign w:val="center"/>
          </w:tcPr>
          <w:p w:rsidR="00DD2835" w:rsidRPr="00522BFF" w:rsidRDefault="00173011" w:rsidP="00173011">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xml:space="preserve">- </w:t>
            </w:r>
            <w:r w:rsidRPr="00911ED9">
              <w:rPr>
                <w:rFonts w:ascii="Times New Roman" w:hAnsi="Times New Roman" w:cs="Times New Roman"/>
                <w:sz w:val="18"/>
              </w:rPr>
              <w:t>First fin cross section</w:t>
            </w:r>
            <w:r>
              <w:rPr>
                <w:rFonts w:ascii="Times New Roman" w:hAnsi="Times New Roman" w:cs="Times New Roman"/>
                <w:sz w:val="18"/>
              </w:rPr>
              <w:t>:</w:t>
            </w:r>
            <w:r w:rsidR="000C6529" w:rsidRPr="008361BF">
              <w:rPr>
                <w:rFonts w:eastAsia="Times New Roman" w:cs="Times New Roman"/>
                <w:sz w:val="24"/>
                <w:szCs w:val="20"/>
                <w:lang w:val="it-IT" w:bidi="ar-SA"/>
              </w:rPr>
              <w:object w:dxaOrig="3150" w:dyaOrig="1350">
                <v:shape id="_x0000_i1073" type="#_x0000_t75" style="width:156.55pt;height:67pt" o:ole="">
                  <v:imagedata r:id="rId125" o:title=""/>
                </v:shape>
                <o:OLEObject Type="Embed" ProgID="PBrush" ShapeID="_x0000_i1073" DrawAspect="Content" ObjectID="_1514407246" r:id="rId126"/>
              </w:object>
            </w:r>
          </w:p>
        </w:tc>
        <w:tc>
          <w:tcPr>
            <w:tcW w:w="2612" w:type="dxa"/>
            <w:vAlign w:val="center"/>
          </w:tcPr>
          <w:p w:rsidR="00DD2835" w:rsidRPr="00522BFF" w:rsidRDefault="00DD2835"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2895" w:dyaOrig="2280">
                <v:shape id="_x0000_i1074" type="#_x0000_t75" style="width:129.75pt;height:102.15pt" o:ole="">
                  <v:imagedata r:id="rId127" o:title=""/>
                </v:shape>
                <o:OLEObject Type="Embed" ProgID="PBrush" ShapeID="_x0000_i1074" DrawAspect="Content" ObjectID="_1514407247" r:id="rId128"/>
              </w:object>
            </w:r>
          </w:p>
        </w:tc>
        <w:tc>
          <w:tcPr>
            <w:tcW w:w="1561" w:type="dxa"/>
            <w:vAlign w:val="center"/>
          </w:tcPr>
          <w:p w:rsidR="00DD2835" w:rsidRPr="00522BFF" w:rsidRDefault="000C6529"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2025" w:dyaOrig="4395">
                <v:shape id="_x0000_i1075" type="#_x0000_t75" style="width:61.1pt;height:133.95pt" o:ole="">
                  <v:imagedata r:id="rId129" o:title=""/>
                </v:shape>
                <o:OLEObject Type="Embed" ProgID="PBrush" ShapeID="_x0000_i1075" DrawAspect="Content" ObjectID="_1514407248" r:id="rId130"/>
              </w:object>
            </w:r>
          </w:p>
        </w:tc>
        <w:tc>
          <w:tcPr>
            <w:tcW w:w="930" w:type="dxa"/>
            <w:vMerge w:val="restart"/>
            <w:vAlign w:val="center"/>
          </w:tcPr>
          <w:p w:rsidR="00DD2835" w:rsidRPr="00522BFF" w:rsidRDefault="00DD2835" w:rsidP="00ED0156">
            <w:pPr>
              <w:spacing w:line="360" w:lineRule="auto"/>
              <w:jc w:val="center"/>
              <w:rPr>
                <w:rFonts w:ascii="Times New Roman" w:hAnsi="Times New Roman" w:cs="Times New Roman"/>
                <w:sz w:val="18"/>
              </w:rPr>
            </w:pPr>
            <w:r w:rsidRPr="008361BF">
              <w:rPr>
                <w:rFonts w:eastAsia="Times New Roman" w:cs="Times New Roman"/>
                <w:sz w:val="24"/>
                <w:szCs w:val="20"/>
                <w:lang w:val="it-IT" w:bidi="ar-SA"/>
              </w:rPr>
              <w:object w:dxaOrig="1335" w:dyaOrig="8955">
                <v:shape id="_x0000_i1076" type="#_x0000_t75" style="width:47.7pt;height:329pt" o:ole="">
                  <v:imagedata r:id="rId52" o:title=""/>
                </v:shape>
                <o:OLEObject Type="Embed" ProgID="PBrush" ShapeID="_x0000_i1076" DrawAspect="Content" ObjectID="_1514407249" r:id="rId131"/>
              </w:object>
            </w:r>
          </w:p>
        </w:tc>
      </w:tr>
      <w:tr w:rsidR="00DD2835" w:rsidRPr="00522BFF" w:rsidTr="000C6529">
        <w:trPr>
          <w:jc w:val="center"/>
        </w:trPr>
        <w:tc>
          <w:tcPr>
            <w:tcW w:w="3227" w:type="dxa"/>
            <w:vAlign w:val="center"/>
          </w:tcPr>
          <w:p w:rsidR="00DD2835" w:rsidRPr="00522BFF" w:rsidRDefault="00173011" w:rsidP="000C6529">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Middle</w:t>
            </w:r>
            <w:r w:rsidRPr="00911ED9">
              <w:rPr>
                <w:rFonts w:ascii="Times New Roman" w:hAnsi="Times New Roman" w:cs="Times New Roman"/>
                <w:sz w:val="18"/>
              </w:rPr>
              <w:t xml:space="preserve"> fin cross section</w:t>
            </w:r>
            <w:r>
              <w:rPr>
                <w:rFonts w:ascii="Times New Roman" w:hAnsi="Times New Roman" w:cs="Times New Roman"/>
                <w:sz w:val="18"/>
              </w:rPr>
              <w:t>:</w:t>
            </w:r>
            <w:r w:rsidR="000C6529">
              <w:t xml:space="preserve"> </w:t>
            </w:r>
            <w:r w:rsidR="000C6529" w:rsidRPr="00237512">
              <w:rPr>
                <w:rFonts w:eastAsia="Times New Roman" w:cs="Times New Roman"/>
                <w:sz w:val="24"/>
                <w:szCs w:val="20"/>
                <w:lang w:val="it-IT" w:bidi="ar-SA"/>
              </w:rPr>
              <w:object w:dxaOrig="2700" w:dyaOrig="1155">
                <v:shape id="_x0000_i1077" type="#_x0000_t75" style="width:159.9pt;height:68.65pt" o:ole="">
                  <v:imagedata r:id="rId132" o:title=""/>
                </v:shape>
                <o:OLEObject Type="Embed" ProgID="PBrush" ShapeID="_x0000_i1077" DrawAspect="Content" ObjectID="_1514407250" r:id="rId133"/>
              </w:object>
            </w:r>
            <w:r w:rsidR="000C6529" w:rsidRPr="00522BFF">
              <w:rPr>
                <w:rFonts w:ascii="Times New Roman" w:hAnsi="Times New Roman" w:cs="Times New Roman"/>
                <w:color w:val="000000" w:themeColor="text1"/>
                <w:sz w:val="18"/>
                <w:szCs w:val="19"/>
                <w:shd w:val="clear" w:color="auto" w:fill="FFFFFF"/>
              </w:rPr>
              <w:t xml:space="preserve"> </w:t>
            </w:r>
          </w:p>
        </w:tc>
        <w:tc>
          <w:tcPr>
            <w:tcW w:w="2612" w:type="dxa"/>
            <w:vAlign w:val="center"/>
          </w:tcPr>
          <w:p w:rsidR="00DD2835" w:rsidRPr="00522BFF" w:rsidRDefault="000C6529"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2835" w:dyaOrig="2235">
                <v:shape id="_x0000_i1078" type="#_x0000_t75" style="width:126.4pt;height:98.8pt" o:ole="">
                  <v:imagedata r:id="rId134" o:title=""/>
                </v:shape>
                <o:OLEObject Type="Embed" ProgID="PBrush" ShapeID="_x0000_i1078" DrawAspect="Content" ObjectID="_1514407251" r:id="rId135"/>
              </w:object>
            </w:r>
          </w:p>
        </w:tc>
        <w:tc>
          <w:tcPr>
            <w:tcW w:w="1561" w:type="dxa"/>
            <w:vAlign w:val="center"/>
          </w:tcPr>
          <w:p w:rsidR="00DD2835" w:rsidRPr="00522BFF" w:rsidRDefault="000C6529"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2010" w:dyaOrig="4305">
                <v:shape id="_x0000_i1079" type="#_x0000_t75" style="width:61.1pt;height:129.75pt" o:ole="">
                  <v:imagedata r:id="rId136" o:title=""/>
                </v:shape>
                <o:OLEObject Type="Embed" ProgID="PBrush" ShapeID="_x0000_i1079" DrawAspect="Content" ObjectID="_1514407252" r:id="rId137"/>
              </w:object>
            </w:r>
          </w:p>
        </w:tc>
        <w:tc>
          <w:tcPr>
            <w:tcW w:w="930" w:type="dxa"/>
            <w:vMerge/>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0C6529">
        <w:trPr>
          <w:jc w:val="center"/>
        </w:trPr>
        <w:tc>
          <w:tcPr>
            <w:tcW w:w="3227" w:type="dxa"/>
            <w:vAlign w:val="center"/>
          </w:tcPr>
          <w:p w:rsidR="00DD2835" w:rsidRPr="00522BFF" w:rsidRDefault="00173011" w:rsidP="00173011">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Ending</w:t>
            </w:r>
            <w:r w:rsidRPr="00911ED9">
              <w:rPr>
                <w:rFonts w:ascii="Times New Roman" w:hAnsi="Times New Roman" w:cs="Times New Roman"/>
                <w:sz w:val="18"/>
              </w:rPr>
              <w:t xml:space="preserve"> fin cross section</w:t>
            </w:r>
            <w:r>
              <w:rPr>
                <w:rFonts w:ascii="Times New Roman" w:hAnsi="Times New Roman" w:cs="Times New Roman"/>
                <w:sz w:val="18"/>
              </w:rPr>
              <w:t>:</w:t>
            </w:r>
            <w:r w:rsidR="000C6529" w:rsidRPr="008361BF">
              <w:rPr>
                <w:rFonts w:eastAsia="Times New Roman" w:cs="Times New Roman"/>
                <w:sz w:val="24"/>
                <w:szCs w:val="20"/>
                <w:lang w:val="it-IT" w:bidi="ar-SA"/>
              </w:rPr>
              <w:object w:dxaOrig="2940" w:dyaOrig="1275">
                <v:shape id="_x0000_i1080" type="#_x0000_t75" style="width:159.9pt;height:68.65pt" o:ole="">
                  <v:imagedata r:id="rId138" o:title=""/>
                </v:shape>
                <o:OLEObject Type="Embed" ProgID="PBrush" ShapeID="_x0000_i1080" DrawAspect="Content" ObjectID="_1514407253" r:id="rId139"/>
              </w:object>
            </w:r>
          </w:p>
        </w:tc>
        <w:tc>
          <w:tcPr>
            <w:tcW w:w="2612" w:type="dxa"/>
            <w:vAlign w:val="center"/>
          </w:tcPr>
          <w:p w:rsidR="00DD2835" w:rsidRPr="00522BFF" w:rsidRDefault="00DD2835"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3075" w:dyaOrig="2415">
                <v:shape id="_x0000_i1081" type="#_x0000_t75" style="width:132.3pt;height:103pt" o:ole="">
                  <v:imagedata r:id="rId140" o:title=""/>
                </v:shape>
                <o:OLEObject Type="Embed" ProgID="PBrush" ShapeID="_x0000_i1081" DrawAspect="Content" ObjectID="_1514407254" r:id="rId141"/>
              </w:object>
            </w:r>
          </w:p>
        </w:tc>
        <w:tc>
          <w:tcPr>
            <w:tcW w:w="1561" w:type="dxa"/>
            <w:vAlign w:val="center"/>
          </w:tcPr>
          <w:p w:rsidR="00DD2835" w:rsidRPr="00522BFF" w:rsidRDefault="000C6529"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2205" w:dyaOrig="4650">
                <v:shape id="_x0000_i1082" type="#_x0000_t75" style="width:64.45pt;height:136.45pt" o:ole="">
                  <v:imagedata r:id="rId142" o:title=""/>
                </v:shape>
                <o:OLEObject Type="Embed" ProgID="PBrush" ShapeID="_x0000_i1082" DrawAspect="Content" ObjectID="_1514407255" r:id="rId143"/>
              </w:object>
            </w:r>
          </w:p>
        </w:tc>
        <w:tc>
          <w:tcPr>
            <w:tcW w:w="930" w:type="dxa"/>
            <w:vMerge/>
            <w:vAlign w:val="center"/>
          </w:tcPr>
          <w:p w:rsidR="00DD2835" w:rsidRPr="00522BFF" w:rsidRDefault="00DD2835" w:rsidP="00ED0156">
            <w:pPr>
              <w:spacing w:line="360" w:lineRule="auto"/>
              <w:jc w:val="center"/>
              <w:rPr>
                <w:rFonts w:ascii="Times New Roman" w:hAnsi="Times New Roman" w:cs="Times New Roman"/>
                <w:sz w:val="18"/>
              </w:rPr>
            </w:pPr>
          </w:p>
        </w:tc>
      </w:tr>
    </w:tbl>
    <w:p w:rsidR="00DD2835" w:rsidRPr="00DD2835" w:rsidRDefault="00DD2835" w:rsidP="00173011">
      <w:pPr>
        <w:spacing w:before="240" w:line="360" w:lineRule="auto"/>
        <w:ind w:firstLine="360"/>
        <w:jc w:val="center"/>
        <w:rPr>
          <w:rFonts w:ascii="Times New Roman" w:hAnsi="Times New Roman"/>
          <w:b/>
          <w:sz w:val="18"/>
          <w:szCs w:val="18"/>
          <w:lang w:val="en-US"/>
        </w:rPr>
      </w:pPr>
      <w:r w:rsidRPr="00DD2835">
        <w:rPr>
          <w:rFonts w:ascii="Times New Roman" w:hAnsi="Times New Roman"/>
          <w:b/>
          <w:bCs/>
          <w:color w:val="000000" w:themeColor="text1"/>
          <w:sz w:val="18"/>
          <w:szCs w:val="18"/>
          <w:shd w:val="clear" w:color="auto" w:fill="FFFFFF"/>
          <w:lang w:val="en-US"/>
        </w:rPr>
        <w:t>Fig.</w:t>
      </w:r>
      <w:r w:rsidR="00173011">
        <w:rPr>
          <w:rFonts w:ascii="Times New Roman" w:hAnsi="Times New Roman"/>
          <w:b/>
          <w:bCs/>
          <w:color w:val="000000" w:themeColor="text1"/>
          <w:sz w:val="18"/>
          <w:szCs w:val="18"/>
          <w:shd w:val="clear" w:color="auto" w:fill="FFFFFF"/>
          <w:lang w:val="en-US"/>
        </w:rPr>
        <w:t xml:space="preserve"> </w:t>
      </w:r>
      <w:r w:rsidRPr="00DD2835">
        <w:rPr>
          <w:rFonts w:ascii="Times New Roman" w:hAnsi="Times New Roman"/>
          <w:b/>
          <w:bCs/>
          <w:color w:val="000000" w:themeColor="text1"/>
          <w:sz w:val="18"/>
          <w:szCs w:val="18"/>
          <w:shd w:val="clear" w:color="auto" w:fill="FFFFFF"/>
          <w:lang w:val="en-US"/>
        </w:rPr>
        <w:t>6.7. Domain t</w:t>
      </w:r>
      <w:r w:rsidRPr="00DD2835">
        <w:rPr>
          <w:rFonts w:ascii="Times New Roman" w:hAnsi="Times New Roman"/>
          <w:b/>
          <w:sz w:val="18"/>
          <w:szCs w:val="18"/>
          <w:lang w:val="en-US"/>
        </w:rPr>
        <w:t>emperature for Cases 7-9 [K]</w:t>
      </w:r>
    </w:p>
    <w:p w:rsidR="000C6529" w:rsidRDefault="005D6C51" w:rsidP="005D6C51">
      <w:pPr>
        <w:spacing w:before="240" w:line="360" w:lineRule="auto"/>
        <w:jc w:val="both"/>
        <w:rPr>
          <w:rFonts w:ascii="Times New Roman" w:hAnsi="Times New Roman"/>
          <w:b/>
          <w:sz w:val="18"/>
          <w:szCs w:val="18"/>
          <w:lang w:val="en-GB"/>
        </w:rPr>
      </w:pPr>
      <w:r w:rsidRPr="00DD2835">
        <w:rPr>
          <w:rFonts w:ascii="Times New Roman" w:hAnsi="Times New Roman"/>
          <w:color w:val="000000" w:themeColor="text1"/>
          <w:shd w:val="clear" w:color="auto" w:fill="FFFFFF"/>
          <w:lang w:val="en-US"/>
        </w:rPr>
        <w:t xml:space="preserve">Case 9 is characterized by </w:t>
      </w:r>
      <w:r>
        <w:rPr>
          <w:rFonts w:ascii="Times New Roman" w:hAnsi="Times New Roman"/>
          <w:color w:val="000000" w:themeColor="text1"/>
          <w:shd w:val="clear" w:color="auto" w:fill="FFFFFF"/>
          <w:lang w:val="en-US"/>
        </w:rPr>
        <w:t xml:space="preserve">a </w:t>
      </w:r>
      <w:r w:rsidRPr="00DD2835">
        <w:rPr>
          <w:rFonts w:ascii="Times New Roman" w:hAnsi="Times New Roman"/>
          <w:color w:val="000000" w:themeColor="text1"/>
          <w:shd w:val="clear" w:color="auto" w:fill="FFFFFF"/>
          <w:lang w:val="en-US"/>
        </w:rPr>
        <w:t>higher temperature</w:t>
      </w:r>
      <w:r>
        <w:rPr>
          <w:rFonts w:ascii="Times New Roman" w:hAnsi="Times New Roman"/>
          <w:color w:val="000000" w:themeColor="text1"/>
          <w:shd w:val="clear" w:color="auto" w:fill="FFFFFF"/>
          <w:lang w:val="en-US"/>
        </w:rPr>
        <w:t xml:space="preserve"> field between tributaries</w:t>
      </w:r>
      <w:r w:rsidRPr="00DD2835">
        <w:rPr>
          <w:rFonts w:ascii="Times New Roman" w:hAnsi="Times New Roman"/>
          <w:color w:val="000000" w:themeColor="text1"/>
          <w:shd w:val="clear" w:color="auto" w:fill="FFFFFF"/>
          <w:lang w:val="en-US"/>
        </w:rPr>
        <w:t xml:space="preserve"> in comparison to Cases 7 and 8, and, at the same time, </w:t>
      </w:r>
      <w:r>
        <w:rPr>
          <w:rFonts w:ascii="Times New Roman" w:hAnsi="Times New Roman"/>
          <w:color w:val="000000" w:themeColor="text1"/>
          <w:shd w:val="clear" w:color="auto" w:fill="FFFFFF"/>
          <w:lang w:val="en-US"/>
        </w:rPr>
        <w:t>the air velocity approaches  a zero</w:t>
      </w:r>
      <w:r w:rsidRPr="00DD2835">
        <w:rPr>
          <w:rFonts w:ascii="Times New Roman" w:hAnsi="Times New Roman"/>
          <w:color w:val="000000" w:themeColor="text1"/>
          <w:shd w:val="clear" w:color="auto" w:fill="FFFFFF"/>
          <w:lang w:val="en-US"/>
        </w:rPr>
        <w:t xml:space="preserve"> </w:t>
      </w:r>
      <w:r>
        <w:rPr>
          <w:rFonts w:ascii="Times New Roman" w:hAnsi="Times New Roman"/>
          <w:color w:val="000000" w:themeColor="text1"/>
          <w:shd w:val="clear" w:color="auto" w:fill="FFFFFF"/>
          <w:lang w:val="en-US"/>
        </w:rPr>
        <w:t xml:space="preserve">value through the fin </w:t>
      </w:r>
      <w:r w:rsidRPr="00DD2835">
        <w:rPr>
          <w:rFonts w:ascii="Times New Roman" w:hAnsi="Times New Roman"/>
          <w:color w:val="000000" w:themeColor="text1"/>
          <w:shd w:val="clear" w:color="auto" w:fill="FFFFFF"/>
          <w:lang w:val="en-US"/>
        </w:rPr>
        <w:t xml:space="preserve">bifurcation. </w:t>
      </w:r>
      <w:r>
        <w:rPr>
          <w:rFonts w:ascii="Times New Roman" w:hAnsi="Times New Roman"/>
          <w:color w:val="000000" w:themeColor="text1"/>
          <w:shd w:val="clear" w:color="auto" w:fill="FFFFFF"/>
          <w:lang w:val="en-US"/>
        </w:rPr>
        <w:t>However, such effects are diminished with respect to Cases 1-3.</w:t>
      </w:r>
    </w:p>
    <w:p w:rsidR="000C6529" w:rsidRDefault="000C6529" w:rsidP="00ED0156">
      <w:pPr>
        <w:spacing w:line="360" w:lineRule="auto"/>
        <w:ind w:firstLine="360"/>
        <w:jc w:val="center"/>
        <w:rPr>
          <w:rFonts w:ascii="Times New Roman" w:hAnsi="Times New Roman"/>
          <w:b/>
          <w:sz w:val="18"/>
          <w:szCs w:val="18"/>
          <w:lang w:val="en-GB"/>
        </w:rPr>
      </w:pPr>
    </w:p>
    <w:p w:rsidR="000C6529" w:rsidRDefault="000C6529" w:rsidP="00ED0156">
      <w:pPr>
        <w:spacing w:line="360" w:lineRule="auto"/>
        <w:ind w:firstLine="360"/>
        <w:jc w:val="center"/>
        <w:rPr>
          <w:rFonts w:ascii="Times New Roman" w:hAnsi="Times New Roman"/>
          <w:b/>
          <w:sz w:val="18"/>
          <w:szCs w:val="18"/>
          <w:lang w:val="en-GB"/>
        </w:rPr>
      </w:pPr>
    </w:p>
    <w:p w:rsidR="000C6529" w:rsidRDefault="000C6529" w:rsidP="00ED0156">
      <w:pPr>
        <w:spacing w:line="360" w:lineRule="auto"/>
        <w:ind w:firstLine="360"/>
        <w:jc w:val="center"/>
        <w:rPr>
          <w:rFonts w:ascii="Times New Roman" w:hAnsi="Times New Roman"/>
          <w:b/>
          <w:sz w:val="18"/>
          <w:szCs w:val="18"/>
          <w:lang w:val="en-GB"/>
        </w:rPr>
      </w:pPr>
    </w:p>
    <w:p w:rsidR="000C6529" w:rsidRDefault="000C6529" w:rsidP="00ED0156">
      <w:pPr>
        <w:spacing w:line="360" w:lineRule="auto"/>
        <w:ind w:firstLine="360"/>
        <w:jc w:val="center"/>
        <w:rPr>
          <w:rFonts w:ascii="Times New Roman" w:hAnsi="Times New Roman"/>
          <w:b/>
          <w:sz w:val="18"/>
          <w:szCs w:val="18"/>
          <w:lang w:val="en-GB"/>
        </w:rPr>
      </w:pPr>
    </w:p>
    <w:p w:rsidR="000C6529" w:rsidRDefault="000C6529" w:rsidP="00ED0156">
      <w:pPr>
        <w:spacing w:line="360" w:lineRule="auto"/>
        <w:ind w:firstLine="360"/>
        <w:jc w:val="center"/>
        <w:rPr>
          <w:rFonts w:ascii="Times New Roman" w:hAnsi="Times New Roman"/>
          <w:b/>
          <w:sz w:val="18"/>
          <w:szCs w:val="18"/>
          <w:lang w:val="en-GB"/>
        </w:rPr>
      </w:pPr>
    </w:p>
    <w:p w:rsidR="000C6529" w:rsidRDefault="000C6529" w:rsidP="00ED0156">
      <w:pPr>
        <w:spacing w:line="360" w:lineRule="auto"/>
        <w:ind w:firstLine="360"/>
        <w:jc w:val="center"/>
        <w:rPr>
          <w:rFonts w:ascii="Times New Roman" w:hAnsi="Times New Roman"/>
          <w:b/>
          <w:sz w:val="18"/>
          <w:szCs w:val="18"/>
          <w:lang w:val="en-GB"/>
        </w:rPr>
      </w:pPr>
    </w:p>
    <w:p w:rsidR="000C6529" w:rsidRDefault="000C6529" w:rsidP="00ED0156">
      <w:pPr>
        <w:spacing w:line="360" w:lineRule="auto"/>
        <w:ind w:firstLine="360"/>
        <w:jc w:val="center"/>
        <w:rPr>
          <w:rFonts w:ascii="Times New Roman" w:hAnsi="Times New Roman"/>
          <w:b/>
          <w:sz w:val="18"/>
          <w:szCs w:val="18"/>
          <w:lang w:val="en-GB"/>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943"/>
        <w:gridCol w:w="2835"/>
        <w:gridCol w:w="1695"/>
        <w:gridCol w:w="1019"/>
      </w:tblGrid>
      <w:tr w:rsidR="00DD2835" w:rsidRPr="00522BFF" w:rsidTr="000C6529">
        <w:trPr>
          <w:jc w:val="center"/>
        </w:trPr>
        <w:tc>
          <w:tcPr>
            <w:tcW w:w="2943" w:type="dxa"/>
          </w:tcPr>
          <w:p w:rsidR="00DD2835" w:rsidRPr="00522BFF" w:rsidRDefault="00DD2835" w:rsidP="00ED0156">
            <w:pPr>
              <w:spacing w:line="360" w:lineRule="auto"/>
              <w:jc w:val="center"/>
              <w:rPr>
                <w:rFonts w:ascii="Times New Roman" w:hAnsi="Times New Roman" w:cs="Times New Roman"/>
                <w:sz w:val="18"/>
              </w:rPr>
            </w:pPr>
            <w:r>
              <w:rPr>
                <w:rFonts w:ascii="Times New Roman" w:hAnsi="Times New Roman" w:cs="Times New Roman"/>
                <w:sz w:val="18"/>
              </w:rPr>
              <w:lastRenderedPageBreak/>
              <w:t>Case 7</w:t>
            </w:r>
          </w:p>
        </w:tc>
        <w:tc>
          <w:tcPr>
            <w:tcW w:w="2835" w:type="dxa"/>
          </w:tcPr>
          <w:p w:rsidR="00DD2835" w:rsidRPr="00522BFF" w:rsidRDefault="00DD2835" w:rsidP="00ED0156">
            <w:pPr>
              <w:spacing w:line="360" w:lineRule="auto"/>
              <w:jc w:val="center"/>
              <w:rPr>
                <w:rFonts w:ascii="Times New Roman" w:hAnsi="Times New Roman" w:cs="Times New Roman"/>
                <w:sz w:val="18"/>
              </w:rPr>
            </w:pPr>
            <w:r>
              <w:rPr>
                <w:rFonts w:ascii="Times New Roman" w:hAnsi="Times New Roman" w:cs="Times New Roman"/>
                <w:sz w:val="18"/>
              </w:rPr>
              <w:t>Case 8</w:t>
            </w:r>
          </w:p>
        </w:tc>
        <w:tc>
          <w:tcPr>
            <w:tcW w:w="1695" w:type="dxa"/>
          </w:tcPr>
          <w:p w:rsidR="00DD2835" w:rsidRPr="00522BFF" w:rsidRDefault="00DD2835" w:rsidP="000C6529">
            <w:pPr>
              <w:spacing w:line="360" w:lineRule="auto"/>
              <w:jc w:val="center"/>
              <w:rPr>
                <w:rFonts w:ascii="Times New Roman" w:hAnsi="Times New Roman" w:cs="Times New Roman"/>
                <w:sz w:val="18"/>
              </w:rPr>
            </w:pPr>
            <w:r>
              <w:rPr>
                <w:rFonts w:ascii="Times New Roman" w:hAnsi="Times New Roman" w:cs="Times New Roman"/>
                <w:sz w:val="18"/>
              </w:rPr>
              <w:t>Case 9</w:t>
            </w:r>
          </w:p>
        </w:tc>
        <w:tc>
          <w:tcPr>
            <w:tcW w:w="1019" w:type="dxa"/>
            <w:vAlign w:val="center"/>
          </w:tcPr>
          <w:p w:rsidR="00DD2835" w:rsidRPr="00522BFF" w:rsidRDefault="00DD2835" w:rsidP="00ED0156">
            <w:pPr>
              <w:spacing w:line="360" w:lineRule="auto"/>
              <w:jc w:val="center"/>
              <w:rPr>
                <w:rFonts w:ascii="Times New Roman" w:hAnsi="Times New Roman" w:cs="Times New Roman"/>
                <w:sz w:val="18"/>
              </w:rPr>
            </w:pPr>
          </w:p>
        </w:tc>
      </w:tr>
      <w:tr w:rsidR="000C6529" w:rsidRPr="00522BFF" w:rsidTr="000C6529">
        <w:trPr>
          <w:jc w:val="center"/>
        </w:trPr>
        <w:tc>
          <w:tcPr>
            <w:tcW w:w="2943" w:type="dxa"/>
            <w:vAlign w:val="center"/>
          </w:tcPr>
          <w:p w:rsidR="000C6529" w:rsidRPr="00522BFF" w:rsidRDefault="000C6529" w:rsidP="000C6529">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xml:space="preserve">- </w:t>
            </w:r>
            <w:r w:rsidRPr="00911ED9">
              <w:rPr>
                <w:rFonts w:ascii="Times New Roman" w:hAnsi="Times New Roman" w:cs="Times New Roman"/>
                <w:sz w:val="18"/>
              </w:rPr>
              <w:t>First fin cross section</w:t>
            </w:r>
            <w:r>
              <w:rPr>
                <w:rFonts w:ascii="Times New Roman" w:hAnsi="Times New Roman" w:cs="Times New Roman"/>
                <w:sz w:val="18"/>
              </w:rPr>
              <w:t>:</w:t>
            </w:r>
            <w:r>
              <w:t xml:space="preserve"> </w:t>
            </w:r>
            <w:r w:rsidRPr="00237512">
              <w:rPr>
                <w:rFonts w:eastAsia="Times New Roman" w:cs="Times New Roman"/>
                <w:sz w:val="24"/>
                <w:szCs w:val="20"/>
                <w:lang w:val="it-IT" w:bidi="ar-SA"/>
              </w:rPr>
              <w:object w:dxaOrig="2115" w:dyaOrig="900">
                <v:shape id="_x0000_i1083" type="#_x0000_t75" style="width:147.35pt;height:63.65pt" o:ole="">
                  <v:imagedata r:id="rId144" o:title=""/>
                </v:shape>
                <o:OLEObject Type="Embed" ProgID="PBrush" ShapeID="_x0000_i1083" DrawAspect="Content" ObjectID="_1514407256" r:id="rId145"/>
              </w:object>
            </w:r>
            <w:r w:rsidRPr="00522BFF">
              <w:rPr>
                <w:rFonts w:ascii="Times New Roman" w:hAnsi="Times New Roman" w:cs="Times New Roman"/>
                <w:color w:val="000000" w:themeColor="text1"/>
                <w:sz w:val="18"/>
                <w:szCs w:val="19"/>
                <w:shd w:val="clear" w:color="auto" w:fill="FFFFFF"/>
              </w:rPr>
              <w:t xml:space="preserve"> </w:t>
            </w:r>
          </w:p>
        </w:tc>
        <w:tc>
          <w:tcPr>
            <w:tcW w:w="2835" w:type="dxa"/>
            <w:vAlign w:val="center"/>
          </w:tcPr>
          <w:p w:rsidR="000C6529" w:rsidRPr="00522BFF" w:rsidRDefault="000C6529"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935" w:dyaOrig="1500">
                <v:shape id="_x0000_i1084" type="#_x0000_t75" style="width:133.1pt;height:103pt" o:ole="">
                  <v:imagedata r:id="rId146" o:title=""/>
                </v:shape>
                <o:OLEObject Type="Embed" ProgID="PBrush" ShapeID="_x0000_i1084" DrawAspect="Content" ObjectID="_1514407257" r:id="rId147"/>
              </w:object>
            </w:r>
          </w:p>
        </w:tc>
        <w:tc>
          <w:tcPr>
            <w:tcW w:w="1695" w:type="dxa"/>
            <w:vAlign w:val="center"/>
          </w:tcPr>
          <w:p w:rsidR="000C6529" w:rsidRPr="00522BFF" w:rsidRDefault="000C6529"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395" w:dyaOrig="2910">
                <v:shape id="_x0000_i1085" type="#_x0000_t75" style="width:65.3pt;height:137.3pt" o:ole="">
                  <v:imagedata r:id="rId148" o:title=""/>
                </v:shape>
                <o:OLEObject Type="Embed" ProgID="PBrush" ShapeID="_x0000_i1085" DrawAspect="Content" ObjectID="_1514407258" r:id="rId149"/>
              </w:object>
            </w:r>
          </w:p>
        </w:tc>
        <w:tc>
          <w:tcPr>
            <w:tcW w:w="1019" w:type="dxa"/>
            <w:vMerge w:val="restart"/>
            <w:vAlign w:val="center"/>
          </w:tcPr>
          <w:p w:rsidR="000C6529" w:rsidRPr="00522BFF" w:rsidRDefault="000C6529" w:rsidP="00ED0156">
            <w:pPr>
              <w:spacing w:line="360" w:lineRule="auto"/>
              <w:jc w:val="center"/>
              <w:rPr>
                <w:rFonts w:ascii="Times New Roman" w:hAnsi="Times New Roman" w:cs="Times New Roman"/>
                <w:sz w:val="18"/>
              </w:rPr>
            </w:pPr>
            <w:r w:rsidRPr="008361BF">
              <w:rPr>
                <w:rFonts w:eastAsia="Times New Roman" w:cs="Times New Roman"/>
                <w:sz w:val="24"/>
                <w:szCs w:val="20"/>
                <w:lang w:val="it-IT" w:bidi="ar-SA"/>
              </w:rPr>
              <w:object w:dxaOrig="1260" w:dyaOrig="6795">
                <v:shape id="_x0000_i1086" type="#_x0000_t75" style="width:40.2pt;height:225.2pt" o:ole="">
                  <v:imagedata r:id="rId150" o:title=""/>
                </v:shape>
                <o:OLEObject Type="Embed" ProgID="PBrush" ShapeID="_x0000_i1086" DrawAspect="Content" ObjectID="_1514407259" r:id="rId151"/>
              </w:object>
            </w:r>
          </w:p>
        </w:tc>
      </w:tr>
      <w:tr w:rsidR="000C6529" w:rsidRPr="00522BFF" w:rsidTr="000C6529">
        <w:trPr>
          <w:jc w:val="center"/>
        </w:trPr>
        <w:tc>
          <w:tcPr>
            <w:tcW w:w="2943" w:type="dxa"/>
            <w:vAlign w:val="center"/>
          </w:tcPr>
          <w:p w:rsidR="000C6529" w:rsidRPr="00522BFF" w:rsidRDefault="000C6529" w:rsidP="000C6529">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Middle</w:t>
            </w:r>
            <w:r w:rsidRPr="00911ED9">
              <w:rPr>
                <w:rFonts w:ascii="Times New Roman" w:hAnsi="Times New Roman" w:cs="Times New Roman"/>
                <w:sz w:val="18"/>
              </w:rPr>
              <w:t xml:space="preserve"> fin cross section</w:t>
            </w:r>
            <w:r>
              <w:rPr>
                <w:rFonts w:ascii="Times New Roman" w:hAnsi="Times New Roman" w:cs="Times New Roman"/>
                <w:sz w:val="18"/>
              </w:rPr>
              <w:t>:</w:t>
            </w:r>
            <w:r>
              <w:t xml:space="preserve"> </w:t>
            </w:r>
            <w:r w:rsidRPr="00237512">
              <w:rPr>
                <w:rFonts w:eastAsia="Times New Roman" w:cs="Times New Roman"/>
                <w:sz w:val="24"/>
                <w:szCs w:val="20"/>
                <w:lang w:val="it-IT" w:bidi="ar-SA"/>
              </w:rPr>
              <w:object w:dxaOrig="2085" w:dyaOrig="900">
                <v:shape id="_x0000_i1087" type="#_x0000_t75" style="width:147.35pt;height:63.65pt" o:ole="">
                  <v:imagedata r:id="rId152" o:title=""/>
                </v:shape>
                <o:OLEObject Type="Embed" ProgID="PBrush" ShapeID="_x0000_i1087" DrawAspect="Content" ObjectID="_1514407260" r:id="rId153"/>
              </w:object>
            </w:r>
            <w:r w:rsidRPr="00522BFF">
              <w:rPr>
                <w:rFonts w:ascii="Times New Roman" w:hAnsi="Times New Roman" w:cs="Times New Roman"/>
                <w:color w:val="000000" w:themeColor="text1"/>
                <w:sz w:val="18"/>
                <w:szCs w:val="19"/>
                <w:shd w:val="clear" w:color="auto" w:fill="FFFFFF"/>
              </w:rPr>
              <w:t xml:space="preserve"> </w:t>
            </w:r>
          </w:p>
        </w:tc>
        <w:tc>
          <w:tcPr>
            <w:tcW w:w="2835" w:type="dxa"/>
            <w:vAlign w:val="center"/>
          </w:tcPr>
          <w:p w:rsidR="000C6529" w:rsidRPr="00522BFF" w:rsidRDefault="000C6529"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905" w:dyaOrig="1515">
                <v:shape id="_x0000_i1088" type="#_x0000_t75" style="width:133.95pt;height:106.35pt" o:ole="">
                  <v:imagedata r:id="rId154" o:title=""/>
                </v:shape>
                <o:OLEObject Type="Embed" ProgID="PBrush" ShapeID="_x0000_i1088" DrawAspect="Content" ObjectID="_1514407261" r:id="rId155"/>
              </w:object>
            </w:r>
          </w:p>
        </w:tc>
        <w:tc>
          <w:tcPr>
            <w:tcW w:w="1695" w:type="dxa"/>
            <w:vAlign w:val="center"/>
          </w:tcPr>
          <w:p w:rsidR="000C6529" w:rsidRPr="00522BFF" w:rsidRDefault="000C6529"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350" w:dyaOrig="2865">
                <v:shape id="_x0000_i1089" type="#_x0000_t75" style="width:67.8pt;height:143.15pt" o:ole="">
                  <v:imagedata r:id="rId156" o:title=""/>
                </v:shape>
                <o:OLEObject Type="Embed" ProgID="PBrush" ShapeID="_x0000_i1089" DrawAspect="Content" ObjectID="_1514407262" r:id="rId157"/>
              </w:object>
            </w:r>
          </w:p>
        </w:tc>
        <w:tc>
          <w:tcPr>
            <w:tcW w:w="1019" w:type="dxa"/>
            <w:vMerge/>
            <w:vAlign w:val="center"/>
          </w:tcPr>
          <w:p w:rsidR="000C6529" w:rsidRPr="00522BFF" w:rsidRDefault="000C6529" w:rsidP="00ED0156">
            <w:pPr>
              <w:spacing w:line="360" w:lineRule="auto"/>
              <w:jc w:val="center"/>
              <w:rPr>
                <w:rFonts w:ascii="Times New Roman" w:hAnsi="Times New Roman" w:cs="Times New Roman"/>
                <w:sz w:val="18"/>
              </w:rPr>
            </w:pPr>
          </w:p>
        </w:tc>
      </w:tr>
      <w:tr w:rsidR="000C6529" w:rsidRPr="00522BFF" w:rsidTr="000C6529">
        <w:trPr>
          <w:jc w:val="center"/>
        </w:trPr>
        <w:tc>
          <w:tcPr>
            <w:tcW w:w="2943" w:type="dxa"/>
            <w:vAlign w:val="center"/>
          </w:tcPr>
          <w:p w:rsidR="000C6529" w:rsidRPr="00522BFF" w:rsidRDefault="000C6529" w:rsidP="000C6529">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Ending</w:t>
            </w:r>
            <w:r w:rsidRPr="00911ED9">
              <w:rPr>
                <w:rFonts w:ascii="Times New Roman" w:hAnsi="Times New Roman" w:cs="Times New Roman"/>
                <w:sz w:val="18"/>
              </w:rPr>
              <w:t xml:space="preserve"> fin cross section</w:t>
            </w:r>
            <w:r>
              <w:rPr>
                <w:rFonts w:ascii="Times New Roman" w:hAnsi="Times New Roman" w:cs="Times New Roman"/>
                <w:sz w:val="18"/>
              </w:rPr>
              <w:t>:</w:t>
            </w:r>
            <w:r w:rsidRPr="008361BF">
              <w:rPr>
                <w:rFonts w:eastAsia="Times New Roman" w:cs="Times New Roman"/>
                <w:sz w:val="24"/>
                <w:szCs w:val="20"/>
                <w:lang w:val="it-IT" w:bidi="ar-SA"/>
              </w:rPr>
              <w:object w:dxaOrig="2280" w:dyaOrig="1005">
                <v:shape id="_x0000_i1090" type="#_x0000_t75" style="width:147.35pt;height:65.3pt" o:ole="">
                  <v:imagedata r:id="rId158" o:title=""/>
                </v:shape>
                <o:OLEObject Type="Embed" ProgID="PBrush" ShapeID="_x0000_i1090" DrawAspect="Content" ObjectID="_1514407263" r:id="rId159"/>
              </w:object>
            </w:r>
          </w:p>
        </w:tc>
        <w:tc>
          <w:tcPr>
            <w:tcW w:w="2835" w:type="dxa"/>
            <w:vAlign w:val="center"/>
          </w:tcPr>
          <w:p w:rsidR="000C6529" w:rsidRPr="00522BFF" w:rsidRDefault="000C6529"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2100" w:dyaOrig="1665">
                <v:shape id="_x0000_i1091" type="#_x0000_t75" style="width:139pt;height:109.65pt" o:ole="">
                  <v:imagedata r:id="rId160" o:title=""/>
                </v:shape>
                <o:OLEObject Type="Embed" ProgID="PBrush" ShapeID="_x0000_i1091" DrawAspect="Content" ObjectID="_1514407264" r:id="rId161"/>
              </w:object>
            </w:r>
          </w:p>
        </w:tc>
        <w:tc>
          <w:tcPr>
            <w:tcW w:w="1695" w:type="dxa"/>
            <w:vAlign w:val="center"/>
          </w:tcPr>
          <w:p w:rsidR="000C6529" w:rsidRPr="00522BFF" w:rsidRDefault="000C6529"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470" w:dyaOrig="3105">
                <v:shape id="_x0000_i1092" type="#_x0000_t75" style="width:68.65pt;height:144.85pt" o:ole="">
                  <v:imagedata r:id="rId162" o:title=""/>
                </v:shape>
                <o:OLEObject Type="Embed" ProgID="PBrush" ShapeID="_x0000_i1092" DrawAspect="Content" ObjectID="_1514407265" r:id="rId163"/>
              </w:object>
            </w:r>
          </w:p>
        </w:tc>
        <w:tc>
          <w:tcPr>
            <w:tcW w:w="1019" w:type="dxa"/>
            <w:vMerge/>
            <w:vAlign w:val="center"/>
          </w:tcPr>
          <w:p w:rsidR="000C6529" w:rsidRPr="00522BFF" w:rsidRDefault="000C6529" w:rsidP="00ED0156">
            <w:pPr>
              <w:spacing w:line="360" w:lineRule="auto"/>
              <w:jc w:val="center"/>
              <w:rPr>
                <w:rFonts w:ascii="Times New Roman" w:hAnsi="Times New Roman" w:cs="Times New Roman"/>
                <w:sz w:val="18"/>
              </w:rPr>
            </w:pPr>
          </w:p>
        </w:tc>
      </w:tr>
    </w:tbl>
    <w:p w:rsidR="005D1F92" w:rsidRDefault="00DD2835" w:rsidP="005D1F92">
      <w:pPr>
        <w:spacing w:before="240" w:after="240" w:line="360" w:lineRule="auto"/>
        <w:ind w:firstLine="360"/>
        <w:jc w:val="center"/>
        <w:rPr>
          <w:rFonts w:ascii="Times New Roman" w:hAnsi="Times New Roman"/>
          <w:b/>
          <w:sz w:val="18"/>
          <w:szCs w:val="18"/>
          <w:lang w:val="en-US"/>
        </w:rPr>
      </w:pPr>
      <w:r w:rsidRPr="00DD2835">
        <w:rPr>
          <w:rFonts w:ascii="Times New Roman" w:hAnsi="Times New Roman"/>
          <w:b/>
          <w:bCs/>
          <w:color w:val="000000" w:themeColor="text1"/>
          <w:sz w:val="18"/>
          <w:szCs w:val="18"/>
          <w:shd w:val="clear" w:color="auto" w:fill="FFFFFF"/>
          <w:lang w:val="en-US"/>
        </w:rPr>
        <w:t>Fig.</w:t>
      </w:r>
      <w:r w:rsidR="000C6529">
        <w:rPr>
          <w:rFonts w:ascii="Times New Roman" w:hAnsi="Times New Roman"/>
          <w:b/>
          <w:bCs/>
          <w:color w:val="000000" w:themeColor="text1"/>
          <w:sz w:val="18"/>
          <w:szCs w:val="18"/>
          <w:shd w:val="clear" w:color="auto" w:fill="FFFFFF"/>
          <w:lang w:val="en-US"/>
        </w:rPr>
        <w:t xml:space="preserve"> </w:t>
      </w:r>
      <w:r w:rsidRPr="00DD2835">
        <w:rPr>
          <w:rFonts w:ascii="Times New Roman" w:hAnsi="Times New Roman"/>
          <w:b/>
          <w:bCs/>
          <w:color w:val="000000" w:themeColor="text1"/>
          <w:sz w:val="18"/>
          <w:szCs w:val="18"/>
          <w:shd w:val="clear" w:color="auto" w:fill="FFFFFF"/>
          <w:lang w:val="en-US"/>
        </w:rPr>
        <w:t>6.8. Domain velocity</w:t>
      </w:r>
      <w:r w:rsidRPr="00DD2835">
        <w:rPr>
          <w:rFonts w:ascii="Times New Roman" w:hAnsi="Times New Roman"/>
          <w:b/>
          <w:sz w:val="18"/>
          <w:szCs w:val="18"/>
          <w:lang w:val="en-US"/>
        </w:rPr>
        <w:t xml:space="preserve"> for Cases 7-9 [m/s]</w:t>
      </w:r>
    </w:p>
    <w:p w:rsidR="00DD2835" w:rsidRDefault="00DD2835" w:rsidP="005D1F92">
      <w:pPr>
        <w:spacing w:before="240" w:after="240" w:line="360" w:lineRule="auto"/>
        <w:jc w:val="both"/>
        <w:rPr>
          <w:rFonts w:ascii="Times New Roman" w:hAnsi="Times New Roman"/>
          <w:color w:val="000000" w:themeColor="text1"/>
          <w:szCs w:val="19"/>
          <w:shd w:val="clear" w:color="auto" w:fill="FFFFFF"/>
          <w:lang w:val="en-US"/>
        </w:rPr>
      </w:pPr>
      <w:r w:rsidRPr="005D1F92">
        <w:rPr>
          <w:rFonts w:ascii="Times New Roman" w:hAnsi="Times New Roman"/>
          <w:b/>
          <w:color w:val="000000" w:themeColor="text1"/>
          <w:szCs w:val="19"/>
          <w:shd w:val="clear" w:color="auto" w:fill="FFFFFF"/>
          <w:lang w:val="en-US"/>
        </w:rPr>
        <w:t>Cases 10-12</w:t>
      </w:r>
      <w:r w:rsidR="005D1F92">
        <w:rPr>
          <w:rFonts w:ascii="Times New Roman" w:hAnsi="Times New Roman"/>
          <w:b/>
          <w:sz w:val="18"/>
          <w:szCs w:val="18"/>
          <w:lang w:val="en-US"/>
        </w:rPr>
        <w:t xml:space="preserve">. </w:t>
      </w:r>
      <w:r w:rsidRPr="00DD2835">
        <w:rPr>
          <w:rFonts w:ascii="Times New Roman" w:hAnsi="Times New Roman"/>
          <w:color w:val="000000" w:themeColor="text1"/>
          <w:szCs w:val="19"/>
          <w:shd w:val="clear" w:color="auto" w:fill="FFFFFF"/>
          <w:lang w:val="en-US"/>
        </w:rPr>
        <w:t xml:space="preserve">Cases 10, 11 and 12 regards the </w:t>
      </w:r>
      <w:r w:rsidR="009237D1">
        <w:rPr>
          <w:rFonts w:ascii="Times New Roman" w:hAnsi="Times New Roman"/>
          <w:color w:val="000000" w:themeColor="text1"/>
          <w:szCs w:val="19"/>
          <w:shd w:val="clear" w:color="auto" w:fill="FFFFFF"/>
          <w:lang w:val="en-US"/>
        </w:rPr>
        <w:t>modelling</w:t>
      </w:r>
      <w:r w:rsidRPr="00DD2835">
        <w:rPr>
          <w:rFonts w:ascii="Times New Roman" w:hAnsi="Times New Roman"/>
          <w:color w:val="000000" w:themeColor="text1"/>
          <w:szCs w:val="19"/>
          <w:shd w:val="clear" w:color="auto" w:fill="FFFFFF"/>
          <w:lang w:val="en-US"/>
        </w:rPr>
        <w:t xml:space="preserve"> of assembly characterized by an aspect ratio of </w:t>
      </w:r>
      <m:oMath>
        <m:r>
          <w:rPr>
            <w:rFonts w:ascii="Cambria Math" w:hAnsi="Cambria Math"/>
            <w:color w:val="000000" w:themeColor="text1"/>
            <w:szCs w:val="19"/>
            <w:shd w:val="clear" w:color="auto" w:fill="FFFFFF"/>
          </w:rPr>
          <m:t>φ</m:t>
        </m:r>
      </m:oMath>
      <w:r w:rsidRPr="00DD2835">
        <w:rPr>
          <w:rFonts w:ascii="Times New Roman" w:hAnsi="Times New Roman"/>
          <w:color w:val="000000" w:themeColor="text1"/>
          <w:szCs w:val="19"/>
          <w:shd w:val="clear" w:color="auto" w:fill="FFFFFF"/>
          <w:lang w:val="en-US"/>
        </w:rPr>
        <w:t xml:space="preserve"> = 0.15 subjected to a laminar inflow at 3 m/s. The mode</w:t>
      </w:r>
      <w:r w:rsidR="005D6C51">
        <w:rPr>
          <w:rFonts w:ascii="Times New Roman" w:hAnsi="Times New Roman"/>
          <w:color w:val="000000" w:themeColor="text1"/>
          <w:szCs w:val="19"/>
          <w:shd w:val="clear" w:color="auto" w:fill="FFFFFF"/>
          <w:lang w:val="en-US"/>
        </w:rPr>
        <w:t>l</w:t>
      </w:r>
      <w:r w:rsidRPr="00DD2835">
        <w:rPr>
          <w:rFonts w:ascii="Times New Roman" w:hAnsi="Times New Roman"/>
          <w:color w:val="000000" w:themeColor="text1"/>
          <w:szCs w:val="19"/>
          <w:shd w:val="clear" w:color="auto" w:fill="FFFFFF"/>
          <w:lang w:val="en-US"/>
        </w:rPr>
        <w:t>ling results are aligned to those of Cases 4-6 (</w:t>
      </w:r>
      <m:oMath>
        <m:r>
          <w:rPr>
            <w:rFonts w:ascii="Cambria Math" w:hAnsi="Cambria Math"/>
            <w:color w:val="000000" w:themeColor="text1"/>
            <w:szCs w:val="19"/>
            <w:shd w:val="clear" w:color="auto" w:fill="FFFFFF"/>
          </w:rPr>
          <m:t>φ</m:t>
        </m:r>
      </m:oMath>
      <w:r w:rsidRPr="00DD2835">
        <w:rPr>
          <w:rFonts w:ascii="Times New Roman" w:hAnsi="Times New Roman"/>
          <w:color w:val="000000" w:themeColor="text1"/>
          <w:szCs w:val="19"/>
          <w:shd w:val="clear" w:color="auto" w:fill="FFFFFF"/>
          <w:lang w:val="en-US"/>
        </w:rPr>
        <w:t xml:space="preserve"> = 0.10), with better thermal performance guaranteed by more high conductive material </w:t>
      </w:r>
      <w:r w:rsidR="00B67F6D">
        <w:rPr>
          <w:rFonts w:ascii="Times New Roman" w:hAnsi="Times New Roman"/>
          <w:color w:val="000000" w:themeColor="text1"/>
          <w:szCs w:val="19"/>
          <w:shd w:val="clear" w:color="auto" w:fill="FFFFFF"/>
          <w:lang w:val="en-US"/>
        </w:rPr>
        <w:t>used</w:t>
      </w:r>
      <w:r w:rsidR="005D6C51">
        <w:rPr>
          <w:rFonts w:ascii="Times New Roman" w:hAnsi="Times New Roman"/>
          <w:color w:val="000000" w:themeColor="text1"/>
          <w:szCs w:val="19"/>
          <w:shd w:val="clear" w:color="auto" w:fill="FFFFFF"/>
          <w:lang w:val="en-US"/>
        </w:rPr>
        <w:t xml:space="preserve">; the fin at </w:t>
      </w:r>
      <m:oMath>
        <m:r>
          <w:rPr>
            <w:rFonts w:ascii="Cambria Math" w:hAnsi="Cambria Math"/>
            <w:color w:val="000000" w:themeColor="text1"/>
            <w:szCs w:val="19"/>
            <w:shd w:val="clear" w:color="auto" w:fill="FFFFFF"/>
          </w:rPr>
          <m:t>α</m:t>
        </m:r>
      </m:oMath>
      <w:r w:rsidR="005D6C51" w:rsidRPr="00DD2835">
        <w:rPr>
          <w:rFonts w:ascii="Times New Roman" w:hAnsi="Times New Roman"/>
          <w:color w:val="000000" w:themeColor="text1"/>
          <w:szCs w:val="19"/>
          <w:shd w:val="clear" w:color="auto" w:fill="FFFFFF"/>
          <w:lang w:val="en-US"/>
        </w:rPr>
        <w:t xml:space="preserve"> = 80°</w:t>
      </w:r>
      <w:r w:rsidR="005D6C51">
        <w:rPr>
          <w:rFonts w:ascii="Times New Roman" w:hAnsi="Times New Roman"/>
          <w:color w:val="000000" w:themeColor="text1"/>
          <w:szCs w:val="19"/>
          <w:shd w:val="clear" w:color="auto" w:fill="FFFFFF"/>
          <w:lang w:val="en-US"/>
        </w:rPr>
        <w:t xml:space="preserve"> is the most performing</w:t>
      </w:r>
      <w:r w:rsidR="00BC4A67">
        <w:rPr>
          <w:rFonts w:ascii="Times New Roman" w:hAnsi="Times New Roman"/>
          <w:color w:val="000000" w:themeColor="text1"/>
          <w:szCs w:val="19"/>
          <w:shd w:val="clear" w:color="auto" w:fill="FFFFFF"/>
          <w:lang w:val="en-US"/>
        </w:rPr>
        <w:t xml:space="preserve">, followed by the assembly at </w:t>
      </w:r>
      <m:oMath>
        <m:r>
          <w:rPr>
            <w:rFonts w:ascii="Cambria Math" w:hAnsi="Cambria Math"/>
            <w:color w:val="000000" w:themeColor="text1"/>
            <w:szCs w:val="19"/>
            <w:shd w:val="clear" w:color="auto" w:fill="FFFFFF"/>
          </w:rPr>
          <m:t>α</m:t>
        </m:r>
      </m:oMath>
      <w:r w:rsidR="00BC4A67" w:rsidRPr="00DD2835">
        <w:rPr>
          <w:rFonts w:ascii="Times New Roman" w:hAnsi="Times New Roman"/>
          <w:color w:val="000000" w:themeColor="text1"/>
          <w:szCs w:val="19"/>
          <w:shd w:val="clear" w:color="auto" w:fill="FFFFFF"/>
          <w:lang w:val="en-US"/>
        </w:rPr>
        <w:t xml:space="preserve"> = </w:t>
      </w:r>
      <w:r w:rsidR="00BC4A67">
        <w:rPr>
          <w:rFonts w:ascii="Times New Roman" w:hAnsi="Times New Roman"/>
          <w:color w:val="000000" w:themeColor="text1"/>
          <w:szCs w:val="19"/>
          <w:shd w:val="clear" w:color="auto" w:fill="FFFFFF"/>
          <w:lang w:val="en-US"/>
        </w:rPr>
        <w:t>4</w:t>
      </w:r>
      <w:r w:rsidR="00BC4A67" w:rsidRPr="00DD2835">
        <w:rPr>
          <w:rFonts w:ascii="Times New Roman" w:hAnsi="Times New Roman"/>
          <w:color w:val="000000" w:themeColor="text1"/>
          <w:szCs w:val="19"/>
          <w:shd w:val="clear" w:color="auto" w:fill="FFFFFF"/>
          <w:lang w:val="en-US"/>
        </w:rPr>
        <w:t>0°</w:t>
      </w:r>
      <w:r w:rsidR="00BC4A67">
        <w:rPr>
          <w:rFonts w:ascii="Times New Roman" w:hAnsi="Times New Roman"/>
          <w:color w:val="000000" w:themeColor="text1"/>
          <w:szCs w:val="19"/>
          <w:shd w:val="clear" w:color="auto" w:fill="FFFFFF"/>
          <w:lang w:val="en-US"/>
        </w:rPr>
        <w:t xml:space="preserve">, then the fin at </w:t>
      </w:r>
      <m:oMath>
        <m:r>
          <w:rPr>
            <w:rFonts w:ascii="Cambria Math" w:hAnsi="Cambria Math"/>
            <w:color w:val="000000" w:themeColor="text1"/>
            <w:szCs w:val="19"/>
            <w:shd w:val="clear" w:color="auto" w:fill="FFFFFF"/>
          </w:rPr>
          <m:t>α</m:t>
        </m:r>
      </m:oMath>
      <w:r w:rsidR="00BC4A67" w:rsidRPr="00DD2835">
        <w:rPr>
          <w:rFonts w:ascii="Times New Roman" w:hAnsi="Times New Roman"/>
          <w:color w:val="000000" w:themeColor="text1"/>
          <w:szCs w:val="19"/>
          <w:shd w:val="clear" w:color="auto" w:fill="FFFFFF"/>
          <w:lang w:val="en-US"/>
        </w:rPr>
        <w:t xml:space="preserve"> = </w:t>
      </w:r>
      <w:r w:rsidR="00BC4A67">
        <w:rPr>
          <w:rFonts w:ascii="Times New Roman" w:hAnsi="Times New Roman"/>
          <w:color w:val="000000" w:themeColor="text1"/>
          <w:szCs w:val="19"/>
          <w:shd w:val="clear" w:color="auto" w:fill="FFFFFF"/>
          <w:lang w:val="en-US"/>
        </w:rPr>
        <w:t>6</w:t>
      </w:r>
      <w:r w:rsidR="00BC4A67" w:rsidRPr="00DD2835">
        <w:rPr>
          <w:rFonts w:ascii="Times New Roman" w:hAnsi="Times New Roman"/>
          <w:color w:val="000000" w:themeColor="text1"/>
          <w:szCs w:val="19"/>
          <w:shd w:val="clear" w:color="auto" w:fill="FFFFFF"/>
          <w:lang w:val="en-US"/>
        </w:rPr>
        <w:t>0°</w:t>
      </w:r>
      <w:r w:rsidR="005D6C51">
        <w:rPr>
          <w:rFonts w:ascii="Times New Roman" w:hAnsi="Times New Roman"/>
          <w:color w:val="000000" w:themeColor="text1"/>
          <w:szCs w:val="19"/>
          <w:shd w:val="clear" w:color="auto" w:fill="FFFFFF"/>
          <w:lang w:val="en-US"/>
        </w:rPr>
        <w:t xml:space="preserve">. </w:t>
      </w:r>
      <w:r w:rsidR="00AB6FE5">
        <w:rPr>
          <w:rFonts w:ascii="Times New Roman" w:hAnsi="Times New Roman"/>
          <w:color w:val="000000" w:themeColor="text1"/>
          <w:szCs w:val="19"/>
          <w:shd w:val="clear" w:color="auto" w:fill="FFFFFF"/>
          <w:lang w:val="en-US"/>
        </w:rPr>
        <w:t xml:space="preserve">In particular, when passing from Case 11 to Case 12 </w:t>
      </w:r>
      <m:oMath>
        <m:acc>
          <m:accPr>
            <m:chr m:val="̃"/>
            <m:ctrlPr>
              <w:rPr>
                <w:rFonts w:ascii="Cambria Math" w:hAnsi="Cambria Math"/>
                <w:i/>
                <w:color w:val="000000" w:themeColor="text1"/>
                <w:szCs w:val="19"/>
                <w:shd w:val="clear" w:color="auto" w:fill="FFFFFF"/>
                <w:lang w:val="en-US" w:bidi="en-US"/>
              </w:rPr>
            </m:ctrlPr>
          </m:accPr>
          <m:e>
            <m:r>
              <w:rPr>
                <w:rFonts w:ascii="Cambria Math" w:hAnsi="Cambria Math"/>
                <w:color w:val="000000" w:themeColor="text1"/>
                <w:szCs w:val="19"/>
                <w:shd w:val="clear" w:color="auto" w:fill="FFFFFF"/>
                <w:lang w:val="en-US" w:bidi="en-US"/>
              </w:rPr>
              <m:t>q</m:t>
            </m:r>
          </m:e>
        </m:acc>
      </m:oMath>
      <w:r w:rsidR="00AB6FE5">
        <w:rPr>
          <w:rFonts w:ascii="Times New Roman" w:hAnsi="Times New Roman"/>
          <w:color w:val="000000" w:themeColor="text1"/>
          <w:szCs w:val="19"/>
          <w:shd w:val="clear" w:color="auto" w:fill="FFFFFF"/>
          <w:lang w:val="en-US"/>
        </w:rPr>
        <w:t xml:space="preserve"> increases of 4.4%. </w:t>
      </w:r>
    </w:p>
    <w:p w:rsidR="00AB6FE5" w:rsidRDefault="00AB6FE5" w:rsidP="005D1F92">
      <w:pPr>
        <w:spacing w:before="240" w:after="240" w:line="360" w:lineRule="auto"/>
        <w:jc w:val="both"/>
        <w:rPr>
          <w:rFonts w:ascii="Times New Roman" w:hAnsi="Times New Roman"/>
          <w:color w:val="000000" w:themeColor="text1"/>
          <w:szCs w:val="19"/>
          <w:shd w:val="clear" w:color="auto" w:fill="FFFFFF"/>
          <w:lang w:val="en-US"/>
        </w:rPr>
      </w:pPr>
    </w:p>
    <w:p w:rsidR="000E2B77" w:rsidRPr="007B2318" w:rsidRDefault="000E2B77" w:rsidP="000E2B77">
      <w:pPr>
        <w:spacing w:before="240" w:line="360" w:lineRule="auto"/>
        <w:ind w:firstLine="360"/>
        <w:jc w:val="center"/>
        <w:rPr>
          <w:rFonts w:ascii="Times New Roman" w:hAnsi="Times New Roman"/>
          <w:color w:val="000000" w:themeColor="text1"/>
          <w:sz w:val="18"/>
          <w:szCs w:val="18"/>
          <w:shd w:val="clear" w:color="auto" w:fill="FFFFFF"/>
          <w:lang w:val="en-US"/>
        </w:rPr>
      </w:pPr>
      <w:r w:rsidRPr="007B2318">
        <w:rPr>
          <w:rFonts w:ascii="Times New Roman" w:hAnsi="Times New Roman"/>
          <w:b/>
          <w:bCs/>
          <w:sz w:val="18"/>
          <w:szCs w:val="18"/>
          <w:lang w:val="en-US"/>
        </w:rPr>
        <w:lastRenderedPageBreak/>
        <w:t>Table 6.</w:t>
      </w:r>
      <w:r>
        <w:rPr>
          <w:rFonts w:ascii="Times New Roman" w:hAnsi="Times New Roman"/>
          <w:b/>
          <w:bCs/>
          <w:sz w:val="18"/>
          <w:szCs w:val="18"/>
          <w:lang w:val="en-US"/>
        </w:rPr>
        <w:t>6</w:t>
      </w:r>
      <w:r w:rsidRPr="007B2318">
        <w:rPr>
          <w:rFonts w:ascii="Times New Roman" w:hAnsi="Times New Roman"/>
          <w:sz w:val="18"/>
          <w:szCs w:val="18"/>
          <w:lang w:val="en-US"/>
        </w:rPr>
        <w:t xml:space="preserve">. </w:t>
      </w:r>
      <w:r w:rsidRPr="00462058">
        <w:rPr>
          <w:rFonts w:ascii="Times New Roman" w:hAnsi="Times New Roman"/>
          <w:b/>
          <w:sz w:val="18"/>
          <w:szCs w:val="18"/>
          <w:lang w:val="en-US"/>
        </w:rPr>
        <w:t xml:space="preserve">Numerical results for </w:t>
      </w:r>
      <w:r w:rsidRPr="00462058">
        <w:rPr>
          <w:rFonts w:ascii="Times New Roman" w:hAnsi="Times New Roman"/>
          <w:b/>
          <w:sz w:val="18"/>
          <w:szCs w:val="18"/>
          <w:lang w:val="en-GB"/>
        </w:rPr>
        <w:t xml:space="preserve">Cases </w:t>
      </w:r>
      <w:r>
        <w:rPr>
          <w:rFonts w:ascii="Times New Roman" w:hAnsi="Times New Roman"/>
          <w:b/>
          <w:sz w:val="18"/>
          <w:szCs w:val="18"/>
          <w:lang w:val="en-GB"/>
        </w:rPr>
        <w:t>10-12</w:t>
      </w:r>
      <w:r w:rsidRPr="007B2318">
        <w:rPr>
          <w:rFonts w:ascii="Times New Roman" w:hAnsi="Times New Roman"/>
          <w:b/>
          <w:sz w:val="18"/>
          <w:szCs w:val="18"/>
          <w:lang w:val="en-GB"/>
        </w:rPr>
        <w:t xml:space="preserve"> </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81"/>
        <w:gridCol w:w="749"/>
        <w:gridCol w:w="992"/>
        <w:gridCol w:w="1104"/>
      </w:tblGrid>
      <w:tr w:rsidR="000E2B77" w:rsidRPr="004F3CAC" w:rsidTr="00E34C14">
        <w:trPr>
          <w:trHeight w:val="397"/>
          <w:jc w:val="center"/>
        </w:trPr>
        <w:tc>
          <w:tcPr>
            <w:tcW w:w="3822" w:type="dxa"/>
            <w:gridSpan w:val="3"/>
            <w:tcBorders>
              <w:top w:val="single" w:sz="4" w:space="0" w:color="auto"/>
              <w:left w:val="single" w:sz="4" w:space="0" w:color="auto"/>
            </w:tcBorders>
            <w:vAlign w:val="bottom"/>
          </w:tcPr>
          <w:p w:rsidR="000E2B77" w:rsidRPr="000E2B77" w:rsidRDefault="000E2B77" w:rsidP="00E34C14">
            <w:pPr>
              <w:spacing w:line="360" w:lineRule="auto"/>
              <w:rPr>
                <w:rFonts w:ascii="Times New Roman" w:hAnsi="Times New Roman"/>
                <w:sz w:val="18"/>
                <w:szCs w:val="18"/>
                <w:lang w:val="en-GB"/>
              </w:rPr>
            </w:pPr>
            <w:r w:rsidRPr="000E2B77">
              <w:rPr>
                <w:rFonts w:ascii="Times New Roman" w:hAnsi="Times New Roman"/>
                <w:sz w:val="18"/>
                <w:szCs w:val="18"/>
                <w:lang w:val="en-GB"/>
              </w:rPr>
              <w:t>Case 10 (</w:t>
            </w:r>
            <m:oMath>
              <m:r>
                <m:rPr>
                  <m:sty m:val="p"/>
                </m:rPr>
                <w:rPr>
                  <w:rFonts w:ascii="Cambria Math" w:hAnsi="Cambria Math"/>
                  <w:sz w:val="18"/>
                  <w:szCs w:val="18"/>
                  <w:lang w:val="it-IT"/>
                </w:rPr>
                <m:t>φ</m:t>
              </m:r>
            </m:oMath>
            <w:r w:rsidRPr="000E2B77">
              <w:rPr>
                <w:rFonts w:ascii="Times New Roman" w:hAnsi="Times New Roman"/>
                <w:sz w:val="18"/>
                <w:szCs w:val="18"/>
              </w:rPr>
              <w:t xml:space="preserve"> = 0.15, </w:t>
            </w:r>
            <m:oMath>
              <m:r>
                <m:rPr>
                  <m:sty m:val="p"/>
                </m:rPr>
                <w:rPr>
                  <w:rFonts w:ascii="Cambria Math" w:hAnsi="Cambria Math"/>
                  <w:sz w:val="18"/>
                  <w:szCs w:val="18"/>
                  <w:lang w:val="it-IT"/>
                </w:rPr>
                <m:t>α</m:t>
              </m:r>
            </m:oMath>
            <w:r w:rsidRPr="000E2B77">
              <w:rPr>
                <w:rFonts w:ascii="Times New Roman" w:hAnsi="Times New Roman"/>
                <w:sz w:val="18"/>
                <w:szCs w:val="18"/>
              </w:rPr>
              <w:t xml:space="preserve"> = 40°, </w:t>
            </w:r>
            <m:oMath>
              <m:acc>
                <m:accPr>
                  <m:chr m:val="̅"/>
                  <m:ctrlPr>
                    <w:rPr>
                      <w:rFonts w:ascii="Cambria Math" w:hAnsi="Cambria Math"/>
                      <w:sz w:val="18"/>
                      <w:szCs w:val="18"/>
                      <w:lang w:val="en-GB"/>
                    </w:rPr>
                  </m:ctrlPr>
                </m:accPr>
                <m:e>
                  <m:r>
                    <m:rPr>
                      <m:sty m:val="p"/>
                    </m:rPr>
                    <w:rPr>
                      <w:rFonts w:ascii="Cambria Math" w:hAnsi="Cambria Math"/>
                      <w:sz w:val="18"/>
                      <w:szCs w:val="18"/>
                      <w:lang w:val="en-GB"/>
                    </w:rPr>
                    <m:t>u</m:t>
                  </m:r>
                </m:e>
              </m:acc>
            </m:oMath>
            <w:r w:rsidRPr="000E2B77">
              <w:rPr>
                <w:rFonts w:ascii="Times New Roman" w:hAnsi="Times New Roman"/>
                <w:sz w:val="18"/>
                <w:szCs w:val="18"/>
                <w:lang w:val="en-GB"/>
              </w:rPr>
              <w:t xml:space="preserve"> = 3 m/s)</w:t>
            </w:r>
          </w:p>
        </w:tc>
        <w:tc>
          <w:tcPr>
            <w:tcW w:w="1104" w:type="dxa"/>
            <w:tcBorders>
              <w:top w:val="single" w:sz="4" w:space="0" w:color="auto"/>
              <w:right w:val="single" w:sz="4" w:space="0" w:color="auto"/>
            </w:tcBorders>
            <w:vAlign w:val="bottom"/>
          </w:tcPr>
          <w:p w:rsidR="000E2B77" w:rsidRPr="000E2B77" w:rsidRDefault="000E2B77" w:rsidP="00E34C14">
            <w:pPr>
              <w:spacing w:line="360" w:lineRule="auto"/>
              <w:rPr>
                <w:rFonts w:ascii="Times New Roman" w:hAnsi="Times New Roman"/>
                <w:sz w:val="18"/>
                <w:szCs w:val="18"/>
                <w:lang w:val="en-GB"/>
              </w:rPr>
            </w:pPr>
          </w:p>
        </w:tc>
      </w:tr>
      <w:tr w:rsidR="000E2B77" w:rsidRPr="004F3CAC" w:rsidTr="00E34C14">
        <w:trPr>
          <w:trHeight w:val="442"/>
          <w:jc w:val="center"/>
        </w:trPr>
        <w:tc>
          <w:tcPr>
            <w:tcW w:w="2081" w:type="dxa"/>
            <w:tcBorders>
              <w:top w:val="single" w:sz="4" w:space="0" w:color="auto"/>
              <w:left w:val="single" w:sz="4" w:space="0" w:color="auto"/>
            </w:tcBorders>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Laminar flow</w:t>
            </w:r>
          </w:p>
        </w:tc>
        <w:tc>
          <w:tcPr>
            <w:tcW w:w="749" w:type="dxa"/>
            <w:tcBorders>
              <w:top w:val="single" w:sz="4" w:space="0" w:color="auto"/>
            </w:tcBorders>
            <w:vAlign w:val="bottom"/>
          </w:tcPr>
          <w:p w:rsidR="000E2B77" w:rsidRPr="000E2B77" w:rsidRDefault="000E2B77"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1877.9</w:t>
            </w:r>
          </w:p>
        </w:tc>
        <w:tc>
          <w:tcPr>
            <w:tcW w:w="1104" w:type="dxa"/>
            <w:tcBorders>
              <w:top w:val="single" w:sz="4" w:space="0" w:color="auto"/>
              <w:right w:val="single" w:sz="4" w:space="0" w:color="auto"/>
            </w:tcBorders>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w:t>
            </w:r>
          </w:p>
        </w:tc>
      </w:tr>
      <w:tr w:rsidR="000E2B77" w:rsidRPr="004F3CAC" w:rsidTr="00E34C14">
        <w:trPr>
          <w:jc w:val="center"/>
        </w:trPr>
        <w:tc>
          <w:tcPr>
            <w:tcW w:w="2081" w:type="dxa"/>
            <w:tcBorders>
              <w:left w:val="single" w:sz="4" w:space="0" w:color="auto"/>
            </w:tcBorders>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Momentum b.l.</w:t>
            </w:r>
          </w:p>
        </w:tc>
        <w:tc>
          <w:tcPr>
            <w:tcW w:w="749" w:type="dxa"/>
          </w:tcPr>
          <w:p w:rsidR="000E2B77" w:rsidRPr="000E2B77" w:rsidRDefault="000E2B77"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 xml:space="preserve">2.67E-04 </w:t>
            </w:r>
          </w:p>
        </w:tc>
        <w:tc>
          <w:tcPr>
            <w:tcW w:w="1104" w:type="dxa"/>
            <w:tcBorders>
              <w:right w:val="single" w:sz="4" w:space="0" w:color="auto"/>
            </w:tcBorders>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(m)</w:t>
            </w:r>
          </w:p>
        </w:tc>
      </w:tr>
      <w:tr w:rsidR="000E2B77" w:rsidRPr="004F3CAC" w:rsidTr="00E34C14">
        <w:trPr>
          <w:trHeight w:val="246"/>
          <w:jc w:val="center"/>
        </w:trPr>
        <w:tc>
          <w:tcPr>
            <w:tcW w:w="2081" w:type="dxa"/>
            <w:tcBorders>
              <w:left w:val="single" w:sz="4" w:space="0" w:color="auto"/>
            </w:tcBorders>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Mesh</w:t>
            </w:r>
          </w:p>
        </w:tc>
        <w:tc>
          <w:tcPr>
            <w:tcW w:w="749" w:type="dxa"/>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n. o. e.</w:t>
            </w:r>
          </w:p>
        </w:tc>
        <w:tc>
          <w:tcPr>
            <w:tcW w:w="992" w:type="dxa"/>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1’243’040</w:t>
            </w:r>
          </w:p>
        </w:tc>
        <w:tc>
          <w:tcPr>
            <w:tcW w:w="1104" w:type="dxa"/>
            <w:tcBorders>
              <w:right w:val="single" w:sz="4" w:space="0" w:color="auto"/>
            </w:tcBorders>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w:t>
            </w:r>
          </w:p>
        </w:tc>
      </w:tr>
      <w:tr w:rsidR="000E2B77" w:rsidRPr="004F3CAC" w:rsidTr="00E34C14">
        <w:trPr>
          <w:jc w:val="center"/>
        </w:trPr>
        <w:tc>
          <w:tcPr>
            <w:tcW w:w="2081" w:type="dxa"/>
            <w:tcBorders>
              <w:left w:val="single" w:sz="4" w:space="0" w:color="auto"/>
            </w:tcBorders>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Dim. heat flux</w:t>
            </w:r>
          </w:p>
        </w:tc>
        <w:tc>
          <w:tcPr>
            <w:tcW w:w="749" w:type="dxa"/>
          </w:tcPr>
          <w:p w:rsidR="000E2B77" w:rsidRPr="000E2B77"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0.00707</w:t>
            </w:r>
          </w:p>
        </w:tc>
        <w:tc>
          <w:tcPr>
            <w:tcW w:w="1104" w:type="dxa"/>
            <w:tcBorders>
              <w:right w:val="single" w:sz="4" w:space="0" w:color="auto"/>
            </w:tcBorders>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w:t>
            </w:r>
          </w:p>
        </w:tc>
      </w:tr>
      <w:tr w:rsidR="000E2B77" w:rsidRPr="004F3CAC" w:rsidTr="00E34C14">
        <w:trPr>
          <w:jc w:val="center"/>
        </w:trPr>
        <w:tc>
          <w:tcPr>
            <w:tcW w:w="2081" w:type="dxa"/>
            <w:tcBorders>
              <w:left w:val="single" w:sz="4" w:space="0" w:color="auto"/>
            </w:tcBorders>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Total heat flux</w:t>
            </w:r>
          </w:p>
        </w:tc>
        <w:tc>
          <w:tcPr>
            <w:tcW w:w="749" w:type="dxa"/>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Q</w:t>
            </w:r>
          </w:p>
        </w:tc>
        <w:tc>
          <w:tcPr>
            <w:tcW w:w="992" w:type="dxa"/>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 xml:space="preserve">5.315 </w:t>
            </w:r>
          </w:p>
        </w:tc>
        <w:tc>
          <w:tcPr>
            <w:tcW w:w="1104" w:type="dxa"/>
            <w:tcBorders>
              <w:right w:val="single" w:sz="4" w:space="0" w:color="auto"/>
            </w:tcBorders>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(W)</w:t>
            </w:r>
          </w:p>
        </w:tc>
      </w:tr>
      <w:tr w:rsidR="000E2B77" w:rsidRPr="004F3CAC" w:rsidTr="00E34C14">
        <w:trPr>
          <w:jc w:val="center"/>
        </w:trPr>
        <w:tc>
          <w:tcPr>
            <w:tcW w:w="2081" w:type="dxa"/>
            <w:tcBorders>
              <w:left w:val="single" w:sz="4" w:space="0" w:color="auto"/>
              <w:bottom w:val="single" w:sz="4" w:space="0" w:color="auto"/>
            </w:tcBorders>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Heat transfer coefficient</w:t>
            </w:r>
          </w:p>
        </w:tc>
        <w:tc>
          <w:tcPr>
            <w:tcW w:w="749" w:type="dxa"/>
            <w:tcBorders>
              <w:bottom w:val="single" w:sz="4" w:space="0" w:color="auto"/>
            </w:tcBorders>
          </w:tcPr>
          <w:p w:rsidR="000E2B77" w:rsidRPr="000E2B77"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46.04</w:t>
            </w:r>
          </w:p>
        </w:tc>
        <w:tc>
          <w:tcPr>
            <w:tcW w:w="1104" w:type="dxa"/>
            <w:tcBorders>
              <w:bottom w:val="single" w:sz="4" w:space="0" w:color="auto"/>
              <w:right w:val="single" w:sz="4" w:space="0" w:color="auto"/>
            </w:tcBorders>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(W/m</w:t>
            </w:r>
            <w:r w:rsidRPr="000E2B77">
              <w:rPr>
                <w:rFonts w:ascii="Times New Roman" w:hAnsi="Times New Roman" w:cs="Times New Roman"/>
                <w:sz w:val="18"/>
                <w:szCs w:val="18"/>
                <w:vertAlign w:val="superscript"/>
                <w:lang w:val="en-GB"/>
              </w:rPr>
              <w:t>2</w:t>
            </w:r>
            <w:r w:rsidRPr="000E2B77">
              <w:rPr>
                <w:rFonts w:ascii="Times New Roman" w:hAnsi="Times New Roman" w:cs="Times New Roman"/>
                <w:sz w:val="18"/>
                <w:szCs w:val="18"/>
                <w:lang w:val="en-GB"/>
              </w:rPr>
              <w:t xml:space="preserve"> K)</w:t>
            </w:r>
          </w:p>
        </w:tc>
      </w:tr>
      <w:tr w:rsidR="000E2B77" w:rsidRPr="004F3CAC" w:rsidTr="009237D1">
        <w:trPr>
          <w:trHeight w:val="397"/>
          <w:jc w:val="center"/>
        </w:trPr>
        <w:tc>
          <w:tcPr>
            <w:tcW w:w="4926" w:type="dxa"/>
            <w:gridSpan w:val="4"/>
            <w:tcBorders>
              <w:top w:val="single" w:sz="4" w:space="0" w:color="auto"/>
              <w:left w:val="single" w:sz="4" w:space="0" w:color="auto"/>
              <w:bottom w:val="single" w:sz="4" w:space="0" w:color="auto"/>
              <w:right w:val="single" w:sz="4" w:space="0" w:color="auto"/>
            </w:tcBorders>
            <w:vAlign w:val="bottom"/>
          </w:tcPr>
          <w:p w:rsidR="000E2B77" w:rsidRPr="000E2B77" w:rsidRDefault="000E2B77" w:rsidP="009237D1">
            <w:pPr>
              <w:spacing w:line="360" w:lineRule="auto"/>
              <w:rPr>
                <w:rFonts w:ascii="Times New Roman" w:hAnsi="Times New Roman"/>
                <w:sz w:val="18"/>
                <w:szCs w:val="18"/>
                <w:lang w:val="en-GB"/>
              </w:rPr>
            </w:pPr>
            <w:r w:rsidRPr="000E2B77">
              <w:rPr>
                <w:rFonts w:ascii="Times New Roman" w:hAnsi="Times New Roman"/>
                <w:sz w:val="18"/>
                <w:szCs w:val="18"/>
                <w:lang w:val="en-GB"/>
              </w:rPr>
              <w:t>Case 11 (</w:t>
            </w:r>
            <m:oMath>
              <m:r>
                <m:rPr>
                  <m:sty m:val="p"/>
                </m:rPr>
                <w:rPr>
                  <w:rFonts w:ascii="Cambria Math" w:hAnsi="Cambria Math"/>
                  <w:color w:val="000000" w:themeColor="text1"/>
                  <w:sz w:val="18"/>
                  <w:szCs w:val="18"/>
                  <w:shd w:val="clear" w:color="auto" w:fill="FFFFFF"/>
                </w:rPr>
                <m:t>φ</m:t>
              </m:r>
            </m:oMath>
            <w:r w:rsidRPr="000E2B77">
              <w:rPr>
                <w:rFonts w:ascii="Times New Roman" w:hAnsi="Times New Roman"/>
                <w:color w:val="000000" w:themeColor="text1"/>
                <w:sz w:val="18"/>
                <w:szCs w:val="18"/>
                <w:shd w:val="clear" w:color="auto" w:fill="FFFFFF"/>
              </w:rPr>
              <w:t xml:space="preserve"> = 0.15, </w:t>
            </w:r>
            <m:oMath>
              <m:r>
                <m:rPr>
                  <m:sty m:val="p"/>
                </m:rPr>
                <w:rPr>
                  <w:rFonts w:ascii="Cambria Math" w:hAnsi="Cambria Math"/>
                  <w:color w:val="000000" w:themeColor="text1"/>
                  <w:sz w:val="18"/>
                  <w:szCs w:val="18"/>
                  <w:shd w:val="clear" w:color="auto" w:fill="FFFFFF"/>
                </w:rPr>
                <m:t>α</m:t>
              </m:r>
            </m:oMath>
            <w:r w:rsidRPr="000E2B77">
              <w:rPr>
                <w:rFonts w:ascii="Times New Roman" w:hAnsi="Times New Roman"/>
                <w:color w:val="000000" w:themeColor="text1"/>
                <w:sz w:val="18"/>
                <w:szCs w:val="18"/>
                <w:shd w:val="clear" w:color="auto" w:fill="FFFFFF"/>
              </w:rPr>
              <w:t xml:space="preserve"> = 60°, </w:t>
            </w:r>
            <m:oMath>
              <m:acc>
                <m:accPr>
                  <m:chr m:val="̅"/>
                  <m:ctrlPr>
                    <w:rPr>
                      <w:rFonts w:ascii="Cambria Math" w:hAnsi="Cambria Math"/>
                      <w:sz w:val="18"/>
                      <w:szCs w:val="18"/>
                      <w:lang w:val="en-GB"/>
                    </w:rPr>
                  </m:ctrlPr>
                </m:accPr>
                <m:e>
                  <m:r>
                    <m:rPr>
                      <m:sty m:val="p"/>
                    </m:rPr>
                    <w:rPr>
                      <w:rFonts w:ascii="Cambria Math" w:hAnsi="Cambria Math"/>
                      <w:sz w:val="18"/>
                      <w:szCs w:val="18"/>
                      <w:lang w:val="en-GB"/>
                    </w:rPr>
                    <m:t>u</m:t>
                  </m:r>
                </m:e>
              </m:acc>
            </m:oMath>
            <w:r w:rsidRPr="000E2B77">
              <w:rPr>
                <w:rFonts w:ascii="Times New Roman" w:hAnsi="Times New Roman"/>
                <w:sz w:val="18"/>
                <w:szCs w:val="18"/>
                <w:lang w:val="en-GB"/>
              </w:rPr>
              <w:t xml:space="preserve"> = 3 m/s)</w:t>
            </w:r>
          </w:p>
        </w:tc>
      </w:tr>
      <w:tr w:rsidR="000E2B77" w:rsidRPr="004F3CAC" w:rsidTr="00E34C14">
        <w:trPr>
          <w:jc w:val="center"/>
        </w:trPr>
        <w:tc>
          <w:tcPr>
            <w:tcW w:w="2081" w:type="dxa"/>
            <w:tcBorders>
              <w:top w:val="single" w:sz="4" w:space="0" w:color="auto"/>
              <w:left w:val="single" w:sz="4" w:space="0" w:color="auto"/>
            </w:tcBorders>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Laminar flow</w:t>
            </w:r>
          </w:p>
        </w:tc>
        <w:tc>
          <w:tcPr>
            <w:tcW w:w="749" w:type="dxa"/>
            <w:tcBorders>
              <w:top w:val="single" w:sz="4" w:space="0" w:color="auto"/>
            </w:tcBorders>
            <w:vAlign w:val="bottom"/>
          </w:tcPr>
          <w:p w:rsidR="000E2B77" w:rsidRPr="000E2B77" w:rsidRDefault="000E2B77"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1895.5</w:t>
            </w:r>
          </w:p>
        </w:tc>
        <w:tc>
          <w:tcPr>
            <w:tcW w:w="1104" w:type="dxa"/>
            <w:tcBorders>
              <w:top w:val="single" w:sz="4" w:space="0" w:color="auto"/>
              <w:right w:val="single" w:sz="4" w:space="0" w:color="auto"/>
            </w:tcBorders>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w:t>
            </w:r>
          </w:p>
        </w:tc>
      </w:tr>
      <w:tr w:rsidR="000E2B77" w:rsidRPr="004F3CAC" w:rsidTr="00E34C14">
        <w:trPr>
          <w:jc w:val="center"/>
        </w:trPr>
        <w:tc>
          <w:tcPr>
            <w:tcW w:w="2081" w:type="dxa"/>
            <w:tcBorders>
              <w:left w:val="single" w:sz="4" w:space="0" w:color="auto"/>
            </w:tcBorders>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Momentum b.l.</w:t>
            </w:r>
          </w:p>
        </w:tc>
        <w:tc>
          <w:tcPr>
            <w:tcW w:w="749" w:type="dxa"/>
          </w:tcPr>
          <w:p w:rsidR="000E2B77" w:rsidRPr="000E2B77" w:rsidRDefault="000E2B77"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 xml:space="preserve">2.68E-04 </w:t>
            </w:r>
          </w:p>
        </w:tc>
        <w:tc>
          <w:tcPr>
            <w:tcW w:w="1104" w:type="dxa"/>
            <w:tcBorders>
              <w:right w:val="single" w:sz="4" w:space="0" w:color="auto"/>
            </w:tcBorders>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(m)</w:t>
            </w:r>
          </w:p>
        </w:tc>
      </w:tr>
      <w:tr w:rsidR="000E2B77" w:rsidRPr="004F3CAC" w:rsidTr="00E34C14">
        <w:trPr>
          <w:jc w:val="center"/>
        </w:trPr>
        <w:tc>
          <w:tcPr>
            <w:tcW w:w="2081" w:type="dxa"/>
            <w:tcBorders>
              <w:left w:val="single" w:sz="4" w:space="0" w:color="auto"/>
            </w:tcBorders>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Mesh</w:t>
            </w:r>
          </w:p>
        </w:tc>
        <w:tc>
          <w:tcPr>
            <w:tcW w:w="749" w:type="dxa"/>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n. o. e.</w:t>
            </w:r>
          </w:p>
        </w:tc>
        <w:tc>
          <w:tcPr>
            <w:tcW w:w="992" w:type="dxa"/>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1’101’901</w:t>
            </w:r>
          </w:p>
        </w:tc>
        <w:tc>
          <w:tcPr>
            <w:tcW w:w="1104" w:type="dxa"/>
            <w:tcBorders>
              <w:right w:val="single" w:sz="4" w:space="0" w:color="auto"/>
            </w:tcBorders>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w:t>
            </w:r>
          </w:p>
        </w:tc>
      </w:tr>
      <w:tr w:rsidR="000E2B77" w:rsidRPr="004F3CAC" w:rsidTr="00E34C14">
        <w:trPr>
          <w:jc w:val="center"/>
        </w:trPr>
        <w:tc>
          <w:tcPr>
            <w:tcW w:w="2081" w:type="dxa"/>
            <w:tcBorders>
              <w:left w:val="single" w:sz="4" w:space="0" w:color="auto"/>
            </w:tcBorders>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Dim. heat flux</w:t>
            </w:r>
          </w:p>
        </w:tc>
        <w:tc>
          <w:tcPr>
            <w:tcW w:w="749" w:type="dxa"/>
          </w:tcPr>
          <w:p w:rsidR="000E2B77" w:rsidRPr="000E2B77"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0.00701</w:t>
            </w:r>
          </w:p>
        </w:tc>
        <w:tc>
          <w:tcPr>
            <w:tcW w:w="1104" w:type="dxa"/>
            <w:tcBorders>
              <w:right w:val="single" w:sz="4" w:space="0" w:color="auto"/>
            </w:tcBorders>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w:t>
            </w:r>
          </w:p>
        </w:tc>
      </w:tr>
      <w:tr w:rsidR="000E2B77" w:rsidRPr="004F3CAC" w:rsidTr="00E34C14">
        <w:trPr>
          <w:jc w:val="center"/>
        </w:trPr>
        <w:tc>
          <w:tcPr>
            <w:tcW w:w="2081" w:type="dxa"/>
            <w:tcBorders>
              <w:left w:val="single" w:sz="4" w:space="0" w:color="auto"/>
            </w:tcBorders>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Total heat flux</w:t>
            </w:r>
          </w:p>
        </w:tc>
        <w:tc>
          <w:tcPr>
            <w:tcW w:w="749" w:type="dxa"/>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Q</w:t>
            </w:r>
          </w:p>
        </w:tc>
        <w:tc>
          <w:tcPr>
            <w:tcW w:w="992" w:type="dxa"/>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 xml:space="preserve">5.3394 </w:t>
            </w:r>
          </w:p>
        </w:tc>
        <w:tc>
          <w:tcPr>
            <w:tcW w:w="1104" w:type="dxa"/>
            <w:tcBorders>
              <w:right w:val="single" w:sz="4" w:space="0" w:color="auto"/>
            </w:tcBorders>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(W)</w:t>
            </w:r>
          </w:p>
        </w:tc>
      </w:tr>
      <w:tr w:rsidR="000E2B77" w:rsidRPr="004F3CAC" w:rsidTr="00E34C14">
        <w:trPr>
          <w:jc w:val="center"/>
        </w:trPr>
        <w:tc>
          <w:tcPr>
            <w:tcW w:w="2081" w:type="dxa"/>
            <w:tcBorders>
              <w:left w:val="single" w:sz="4" w:space="0" w:color="auto"/>
              <w:bottom w:val="single" w:sz="4" w:space="0" w:color="auto"/>
            </w:tcBorders>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Heat transfer coefficient</w:t>
            </w:r>
          </w:p>
        </w:tc>
        <w:tc>
          <w:tcPr>
            <w:tcW w:w="749" w:type="dxa"/>
            <w:tcBorders>
              <w:bottom w:val="single" w:sz="4" w:space="0" w:color="auto"/>
            </w:tcBorders>
          </w:tcPr>
          <w:p w:rsidR="000E2B77" w:rsidRPr="000E2B77"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45.40</w:t>
            </w:r>
          </w:p>
        </w:tc>
        <w:tc>
          <w:tcPr>
            <w:tcW w:w="1104" w:type="dxa"/>
            <w:tcBorders>
              <w:bottom w:val="single" w:sz="4" w:space="0" w:color="auto"/>
              <w:right w:val="single" w:sz="4" w:space="0" w:color="auto"/>
            </w:tcBorders>
          </w:tcPr>
          <w:p w:rsidR="000E2B77" w:rsidRPr="000E2B77" w:rsidRDefault="000E2B77" w:rsidP="00E34C14">
            <w:pPr>
              <w:spacing w:line="360" w:lineRule="auto"/>
              <w:jc w:val="both"/>
              <w:rPr>
                <w:rFonts w:ascii="Times New Roman" w:hAnsi="Times New Roman" w:cs="Times New Roman"/>
                <w:sz w:val="18"/>
                <w:szCs w:val="18"/>
                <w:lang w:val="en-GB"/>
              </w:rPr>
            </w:pPr>
            <w:r w:rsidRPr="000E2B77">
              <w:rPr>
                <w:rFonts w:ascii="Times New Roman" w:hAnsi="Times New Roman" w:cs="Times New Roman"/>
                <w:sz w:val="18"/>
                <w:szCs w:val="18"/>
                <w:lang w:val="en-GB"/>
              </w:rPr>
              <w:t>(W/m</w:t>
            </w:r>
            <w:r w:rsidRPr="000E2B77">
              <w:rPr>
                <w:rFonts w:ascii="Times New Roman" w:hAnsi="Times New Roman" w:cs="Times New Roman"/>
                <w:sz w:val="18"/>
                <w:szCs w:val="18"/>
                <w:vertAlign w:val="superscript"/>
                <w:lang w:val="en-GB"/>
              </w:rPr>
              <w:t>2</w:t>
            </w:r>
            <w:r w:rsidRPr="000E2B77">
              <w:rPr>
                <w:rFonts w:ascii="Times New Roman" w:hAnsi="Times New Roman" w:cs="Times New Roman"/>
                <w:sz w:val="18"/>
                <w:szCs w:val="18"/>
                <w:lang w:val="en-GB"/>
              </w:rPr>
              <w:t xml:space="preserve"> K)</w:t>
            </w:r>
          </w:p>
        </w:tc>
      </w:tr>
      <w:tr w:rsidR="000E2B77" w:rsidRPr="004F3CAC" w:rsidTr="009237D1">
        <w:trPr>
          <w:trHeight w:val="397"/>
          <w:jc w:val="center"/>
        </w:trPr>
        <w:tc>
          <w:tcPr>
            <w:tcW w:w="4926" w:type="dxa"/>
            <w:gridSpan w:val="4"/>
            <w:tcBorders>
              <w:top w:val="single" w:sz="4" w:space="0" w:color="auto"/>
              <w:left w:val="single" w:sz="4" w:space="0" w:color="auto"/>
              <w:bottom w:val="single" w:sz="4" w:space="0" w:color="auto"/>
              <w:right w:val="single" w:sz="4" w:space="0" w:color="auto"/>
            </w:tcBorders>
            <w:vAlign w:val="bottom"/>
          </w:tcPr>
          <w:p w:rsidR="000E2B77" w:rsidRPr="000E2B77" w:rsidRDefault="000E2B77" w:rsidP="009237D1">
            <w:pPr>
              <w:spacing w:line="360" w:lineRule="auto"/>
              <w:rPr>
                <w:rFonts w:ascii="Times New Roman" w:hAnsi="Times New Roman"/>
                <w:sz w:val="18"/>
                <w:szCs w:val="18"/>
                <w:lang w:val="en-GB"/>
              </w:rPr>
            </w:pPr>
            <w:r w:rsidRPr="000E2B77">
              <w:rPr>
                <w:rFonts w:ascii="Times New Roman" w:hAnsi="Times New Roman"/>
                <w:sz w:val="18"/>
                <w:szCs w:val="18"/>
                <w:lang w:val="en-GB"/>
              </w:rPr>
              <w:t>Case 12 (</w:t>
            </w:r>
            <m:oMath>
              <m:r>
                <m:rPr>
                  <m:sty m:val="p"/>
                </m:rPr>
                <w:rPr>
                  <w:rFonts w:ascii="Cambria Math" w:hAnsi="Cambria Math"/>
                  <w:color w:val="000000" w:themeColor="text1"/>
                  <w:sz w:val="18"/>
                  <w:szCs w:val="18"/>
                  <w:shd w:val="clear" w:color="auto" w:fill="FFFFFF"/>
                </w:rPr>
                <m:t>φ</m:t>
              </m:r>
            </m:oMath>
            <w:r w:rsidRPr="000E2B77">
              <w:rPr>
                <w:rFonts w:ascii="Times New Roman" w:hAnsi="Times New Roman"/>
                <w:color w:val="000000" w:themeColor="text1"/>
                <w:sz w:val="18"/>
                <w:szCs w:val="18"/>
                <w:shd w:val="clear" w:color="auto" w:fill="FFFFFF"/>
              </w:rPr>
              <w:t xml:space="preserve"> = 0.15, </w:t>
            </w:r>
            <m:oMath>
              <m:r>
                <m:rPr>
                  <m:sty m:val="p"/>
                </m:rPr>
                <w:rPr>
                  <w:rFonts w:ascii="Cambria Math" w:hAnsi="Cambria Math"/>
                  <w:color w:val="000000" w:themeColor="text1"/>
                  <w:sz w:val="18"/>
                  <w:szCs w:val="18"/>
                  <w:shd w:val="clear" w:color="auto" w:fill="FFFFFF"/>
                </w:rPr>
                <m:t>α</m:t>
              </m:r>
            </m:oMath>
            <w:r w:rsidRPr="000E2B77">
              <w:rPr>
                <w:rFonts w:ascii="Times New Roman" w:hAnsi="Times New Roman"/>
                <w:color w:val="000000" w:themeColor="text1"/>
                <w:sz w:val="18"/>
                <w:szCs w:val="18"/>
                <w:shd w:val="clear" w:color="auto" w:fill="FFFFFF"/>
              </w:rPr>
              <w:t xml:space="preserve"> = 80°, </w:t>
            </w:r>
            <m:oMath>
              <m:acc>
                <m:accPr>
                  <m:chr m:val="̅"/>
                  <m:ctrlPr>
                    <w:rPr>
                      <w:rFonts w:ascii="Cambria Math" w:hAnsi="Cambria Math"/>
                      <w:sz w:val="18"/>
                      <w:szCs w:val="18"/>
                      <w:lang w:val="en-GB"/>
                    </w:rPr>
                  </m:ctrlPr>
                </m:accPr>
                <m:e>
                  <m:r>
                    <m:rPr>
                      <m:sty m:val="p"/>
                    </m:rPr>
                    <w:rPr>
                      <w:rFonts w:ascii="Cambria Math" w:hAnsi="Cambria Math"/>
                      <w:sz w:val="18"/>
                      <w:szCs w:val="18"/>
                      <w:lang w:val="en-GB"/>
                    </w:rPr>
                    <m:t>u</m:t>
                  </m:r>
                </m:e>
              </m:acc>
            </m:oMath>
            <w:r w:rsidRPr="000E2B77">
              <w:rPr>
                <w:rFonts w:ascii="Times New Roman" w:hAnsi="Times New Roman"/>
                <w:sz w:val="18"/>
                <w:szCs w:val="18"/>
                <w:lang w:val="en-GB"/>
              </w:rPr>
              <w:t xml:space="preserve"> = 3 m/s)</w:t>
            </w:r>
          </w:p>
        </w:tc>
      </w:tr>
      <w:tr w:rsidR="000E2B77" w:rsidRPr="004F3CAC" w:rsidTr="00E34C14">
        <w:trPr>
          <w:jc w:val="center"/>
        </w:trPr>
        <w:tc>
          <w:tcPr>
            <w:tcW w:w="2081" w:type="dxa"/>
            <w:tcBorders>
              <w:top w:val="single" w:sz="4" w:space="0" w:color="auto"/>
              <w:left w:val="single" w:sz="4" w:space="0" w:color="auto"/>
            </w:tcBorders>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Laminar flow</w:t>
            </w:r>
          </w:p>
        </w:tc>
        <w:tc>
          <w:tcPr>
            <w:tcW w:w="749" w:type="dxa"/>
            <w:tcBorders>
              <w:top w:val="single" w:sz="4" w:space="0" w:color="auto"/>
            </w:tcBorders>
            <w:vAlign w:val="bottom"/>
          </w:tcPr>
          <w:p w:rsidR="000E2B77" w:rsidRPr="000E2B77" w:rsidRDefault="000E2B77"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0E2B77" w:rsidRPr="000E2B77" w:rsidRDefault="000E2B77"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1203.9</w:t>
            </w:r>
          </w:p>
        </w:tc>
        <w:tc>
          <w:tcPr>
            <w:tcW w:w="1104" w:type="dxa"/>
            <w:tcBorders>
              <w:top w:val="single" w:sz="4" w:space="0" w:color="auto"/>
              <w:right w:val="single" w:sz="4" w:space="0" w:color="auto"/>
            </w:tcBorders>
            <w:vAlign w:val="bottom"/>
          </w:tcPr>
          <w:p w:rsidR="000E2B77" w:rsidRPr="004F3CAC" w:rsidRDefault="000E2B77"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0E2B77" w:rsidRPr="004F3CAC" w:rsidTr="00E34C14">
        <w:trPr>
          <w:jc w:val="center"/>
        </w:trPr>
        <w:tc>
          <w:tcPr>
            <w:tcW w:w="2081" w:type="dxa"/>
            <w:tcBorders>
              <w:left w:val="single" w:sz="4" w:space="0" w:color="auto"/>
            </w:tcBorders>
          </w:tcPr>
          <w:p w:rsidR="000E2B77" w:rsidRPr="004F3CAC" w:rsidRDefault="000E2B77"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Momentum b.l.</w:t>
            </w:r>
          </w:p>
        </w:tc>
        <w:tc>
          <w:tcPr>
            <w:tcW w:w="749" w:type="dxa"/>
          </w:tcPr>
          <w:p w:rsidR="000E2B77" w:rsidRPr="004F3CAC" w:rsidRDefault="000E2B77"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0E2B77" w:rsidRPr="004F3CAC" w:rsidRDefault="000E2B77"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2.14</w:t>
            </w:r>
            <w:r w:rsidRPr="004F3CAC">
              <w:rPr>
                <w:rFonts w:ascii="Times New Roman" w:hAnsi="Times New Roman" w:cs="Times New Roman"/>
                <w:sz w:val="18"/>
                <w:szCs w:val="18"/>
                <w:lang w:val="en-GB"/>
              </w:rPr>
              <w:t>E-04</w:t>
            </w:r>
            <w:r>
              <w:rPr>
                <w:rFonts w:ascii="Times New Roman" w:hAnsi="Times New Roman" w:cs="Times New Roman"/>
                <w:sz w:val="18"/>
                <w:szCs w:val="18"/>
                <w:lang w:val="en-GB"/>
              </w:rPr>
              <w:t xml:space="preserve"> </w:t>
            </w:r>
          </w:p>
        </w:tc>
        <w:tc>
          <w:tcPr>
            <w:tcW w:w="1104" w:type="dxa"/>
            <w:tcBorders>
              <w:right w:val="single" w:sz="4" w:space="0" w:color="auto"/>
            </w:tcBorders>
          </w:tcPr>
          <w:p w:rsidR="000E2B77" w:rsidRPr="004F3CAC" w:rsidRDefault="000E2B77"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(m)</w:t>
            </w:r>
          </w:p>
        </w:tc>
      </w:tr>
      <w:tr w:rsidR="000E2B77" w:rsidRPr="004F3CAC" w:rsidTr="00E34C14">
        <w:trPr>
          <w:jc w:val="center"/>
        </w:trPr>
        <w:tc>
          <w:tcPr>
            <w:tcW w:w="2081" w:type="dxa"/>
            <w:tcBorders>
              <w:left w:val="single" w:sz="4" w:space="0" w:color="auto"/>
            </w:tcBorders>
            <w:vAlign w:val="bottom"/>
          </w:tcPr>
          <w:p w:rsidR="000E2B77" w:rsidRPr="004F3CAC" w:rsidRDefault="000E2B77" w:rsidP="00E34C14">
            <w:pPr>
              <w:spacing w:line="360" w:lineRule="auto"/>
              <w:rPr>
                <w:rFonts w:ascii="Times New Roman" w:hAnsi="Times New Roman" w:cs="Times New Roman"/>
                <w:sz w:val="18"/>
                <w:szCs w:val="18"/>
                <w:lang w:val="en-GB"/>
              </w:rPr>
            </w:pPr>
            <w:r w:rsidRPr="004F3CAC">
              <w:rPr>
                <w:rFonts w:ascii="Times New Roman" w:hAnsi="Times New Roman" w:cs="Times New Roman"/>
                <w:sz w:val="18"/>
                <w:szCs w:val="18"/>
                <w:lang w:val="en-GB"/>
              </w:rPr>
              <w:t>Mesh</w:t>
            </w:r>
          </w:p>
        </w:tc>
        <w:tc>
          <w:tcPr>
            <w:tcW w:w="749" w:type="dxa"/>
            <w:vAlign w:val="bottom"/>
          </w:tcPr>
          <w:p w:rsidR="000E2B77" w:rsidRPr="004F3CAC" w:rsidRDefault="000E2B77"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n.</w:t>
            </w:r>
            <w:r w:rsidRPr="004F3CAC">
              <w:rPr>
                <w:rFonts w:ascii="Times New Roman" w:hAnsi="Times New Roman" w:cs="Times New Roman"/>
                <w:sz w:val="18"/>
                <w:szCs w:val="18"/>
                <w:lang w:val="en-GB"/>
              </w:rPr>
              <w:t xml:space="preserve"> </w:t>
            </w:r>
            <w:r>
              <w:rPr>
                <w:rFonts w:ascii="Times New Roman" w:hAnsi="Times New Roman" w:cs="Times New Roman"/>
                <w:sz w:val="18"/>
                <w:szCs w:val="18"/>
                <w:lang w:val="en-GB"/>
              </w:rPr>
              <w:t xml:space="preserve">o. </w:t>
            </w:r>
            <w:r w:rsidRPr="004F3CAC">
              <w:rPr>
                <w:rFonts w:ascii="Times New Roman" w:hAnsi="Times New Roman" w:cs="Times New Roman"/>
                <w:sz w:val="18"/>
                <w:szCs w:val="18"/>
                <w:lang w:val="en-GB"/>
              </w:rPr>
              <w:t>e</w:t>
            </w:r>
            <w:r>
              <w:rPr>
                <w:rFonts w:ascii="Times New Roman" w:hAnsi="Times New Roman" w:cs="Times New Roman"/>
                <w:sz w:val="18"/>
                <w:szCs w:val="18"/>
                <w:lang w:val="en-GB"/>
              </w:rPr>
              <w:t>.</w:t>
            </w:r>
          </w:p>
        </w:tc>
        <w:tc>
          <w:tcPr>
            <w:tcW w:w="992" w:type="dxa"/>
            <w:vAlign w:val="bottom"/>
          </w:tcPr>
          <w:p w:rsidR="000E2B77" w:rsidRPr="004F3CAC" w:rsidRDefault="000E2B77"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961’900</w:t>
            </w:r>
          </w:p>
        </w:tc>
        <w:tc>
          <w:tcPr>
            <w:tcW w:w="1104" w:type="dxa"/>
            <w:tcBorders>
              <w:right w:val="single" w:sz="4" w:space="0" w:color="auto"/>
            </w:tcBorders>
            <w:vAlign w:val="bottom"/>
          </w:tcPr>
          <w:p w:rsidR="000E2B77" w:rsidRPr="004F3CAC" w:rsidRDefault="000E2B77"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0E2B77" w:rsidRPr="004F3CAC" w:rsidTr="00E34C14">
        <w:trPr>
          <w:jc w:val="center"/>
        </w:trPr>
        <w:tc>
          <w:tcPr>
            <w:tcW w:w="2081" w:type="dxa"/>
            <w:tcBorders>
              <w:left w:val="single" w:sz="4" w:space="0" w:color="auto"/>
            </w:tcBorders>
          </w:tcPr>
          <w:p w:rsidR="000E2B77" w:rsidRPr="004F3CAC" w:rsidRDefault="000E2B77"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Dim. heat flux</w:t>
            </w:r>
          </w:p>
        </w:tc>
        <w:tc>
          <w:tcPr>
            <w:tcW w:w="749" w:type="dxa"/>
          </w:tcPr>
          <w:p w:rsidR="000E2B77" w:rsidRPr="004F3CAC"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0E2B77" w:rsidRPr="004F3CAC" w:rsidRDefault="000E2B77"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0.00732</w:t>
            </w:r>
          </w:p>
        </w:tc>
        <w:tc>
          <w:tcPr>
            <w:tcW w:w="1104" w:type="dxa"/>
            <w:tcBorders>
              <w:right w:val="single" w:sz="4" w:space="0" w:color="auto"/>
            </w:tcBorders>
          </w:tcPr>
          <w:p w:rsidR="000E2B77" w:rsidRPr="004F3CAC" w:rsidRDefault="000E2B77"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0E2B77" w:rsidRPr="004F3CAC" w:rsidTr="00E34C14">
        <w:trPr>
          <w:jc w:val="center"/>
        </w:trPr>
        <w:tc>
          <w:tcPr>
            <w:tcW w:w="2081" w:type="dxa"/>
            <w:tcBorders>
              <w:left w:val="single" w:sz="4" w:space="0" w:color="auto"/>
            </w:tcBorders>
          </w:tcPr>
          <w:p w:rsidR="000E2B77" w:rsidRPr="004F3CAC" w:rsidRDefault="000E2B77"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Total heat flux</w:t>
            </w:r>
          </w:p>
        </w:tc>
        <w:tc>
          <w:tcPr>
            <w:tcW w:w="749" w:type="dxa"/>
          </w:tcPr>
          <w:p w:rsidR="000E2B77" w:rsidRPr="004F3CAC" w:rsidRDefault="000E2B77"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Q</w:t>
            </w:r>
          </w:p>
        </w:tc>
        <w:tc>
          <w:tcPr>
            <w:tcW w:w="992" w:type="dxa"/>
          </w:tcPr>
          <w:p w:rsidR="000E2B77" w:rsidRPr="004F3CAC" w:rsidRDefault="000E2B77"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 xml:space="preserve">5.6133 </w:t>
            </w:r>
          </w:p>
        </w:tc>
        <w:tc>
          <w:tcPr>
            <w:tcW w:w="1104" w:type="dxa"/>
            <w:tcBorders>
              <w:right w:val="single" w:sz="4" w:space="0" w:color="auto"/>
            </w:tcBorders>
          </w:tcPr>
          <w:p w:rsidR="000E2B77" w:rsidRPr="004F3CAC" w:rsidRDefault="000E2B77"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w:t>
            </w:r>
          </w:p>
        </w:tc>
      </w:tr>
      <w:tr w:rsidR="000E2B77" w:rsidRPr="004F3CAC" w:rsidTr="00E34C14">
        <w:trPr>
          <w:jc w:val="center"/>
        </w:trPr>
        <w:tc>
          <w:tcPr>
            <w:tcW w:w="2081" w:type="dxa"/>
            <w:tcBorders>
              <w:left w:val="single" w:sz="4" w:space="0" w:color="auto"/>
              <w:bottom w:val="single" w:sz="4" w:space="0" w:color="auto"/>
            </w:tcBorders>
          </w:tcPr>
          <w:p w:rsidR="000E2B77" w:rsidRPr="004F3CAC" w:rsidRDefault="000E2B77"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Heat transfer coefficient</w:t>
            </w:r>
          </w:p>
        </w:tc>
        <w:tc>
          <w:tcPr>
            <w:tcW w:w="749" w:type="dxa"/>
            <w:tcBorders>
              <w:bottom w:val="single" w:sz="4" w:space="0" w:color="auto"/>
            </w:tcBorders>
          </w:tcPr>
          <w:p w:rsidR="000E2B77" w:rsidRPr="004F3CAC"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0E2B77" w:rsidRPr="004F3CAC" w:rsidRDefault="000E2B77"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46.79</w:t>
            </w:r>
          </w:p>
        </w:tc>
        <w:tc>
          <w:tcPr>
            <w:tcW w:w="1104" w:type="dxa"/>
            <w:tcBorders>
              <w:bottom w:val="single" w:sz="4" w:space="0" w:color="auto"/>
              <w:right w:val="single" w:sz="4" w:space="0" w:color="auto"/>
            </w:tcBorders>
          </w:tcPr>
          <w:p w:rsidR="000E2B77" w:rsidRPr="004F3CAC" w:rsidRDefault="000E2B77"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(W/m</w:t>
            </w:r>
            <w:r w:rsidRPr="0002098B">
              <w:rPr>
                <w:rFonts w:ascii="Times New Roman" w:hAnsi="Times New Roman" w:cs="Times New Roman"/>
                <w:sz w:val="18"/>
                <w:szCs w:val="18"/>
                <w:vertAlign w:val="superscript"/>
                <w:lang w:val="en-GB"/>
              </w:rPr>
              <w:t>2</w:t>
            </w:r>
            <w:r>
              <w:rPr>
                <w:rFonts w:ascii="Times New Roman" w:hAnsi="Times New Roman" w:cs="Times New Roman"/>
                <w:sz w:val="18"/>
                <w:szCs w:val="18"/>
                <w:lang w:val="en-GB"/>
              </w:rPr>
              <w:t xml:space="preserve"> K)</w:t>
            </w:r>
          </w:p>
        </w:tc>
      </w:tr>
    </w:tbl>
    <w:p w:rsidR="00DD2835" w:rsidRPr="00BC4A67" w:rsidRDefault="00AB6FE5" w:rsidP="00BC4A67">
      <w:pPr>
        <w:spacing w:before="240" w:line="360" w:lineRule="auto"/>
        <w:jc w:val="both"/>
        <w:rPr>
          <w:rFonts w:ascii="Times New Roman" w:hAnsi="Times New Roman"/>
          <w:lang w:val="en-US"/>
        </w:rPr>
      </w:pPr>
      <w:r>
        <w:rPr>
          <w:rFonts w:ascii="Times New Roman" w:hAnsi="Times New Roman"/>
          <w:color w:val="000000" w:themeColor="text1"/>
          <w:szCs w:val="19"/>
          <w:shd w:val="clear" w:color="auto" w:fill="FFFFFF"/>
          <w:lang w:val="en-US"/>
        </w:rPr>
        <w:t>The higher</w:t>
      </w:r>
      <w:r w:rsidRPr="00DD2835">
        <w:rPr>
          <w:rFonts w:ascii="Times New Roman" w:hAnsi="Times New Roman"/>
          <w:color w:val="000000" w:themeColor="text1"/>
          <w:szCs w:val="19"/>
          <w:shd w:val="clear" w:color="auto" w:fill="FFFFFF"/>
          <w:lang w:val="en-US"/>
        </w:rPr>
        <w:t xml:space="preserve"> velocit</w:t>
      </w:r>
      <w:r>
        <w:rPr>
          <w:rFonts w:ascii="Times New Roman" w:hAnsi="Times New Roman"/>
          <w:color w:val="000000" w:themeColor="text1"/>
          <w:szCs w:val="19"/>
          <w:shd w:val="clear" w:color="auto" w:fill="FFFFFF"/>
          <w:lang w:val="en-US"/>
        </w:rPr>
        <w:t>ies</w:t>
      </w:r>
      <w:r w:rsidRPr="00DD2835">
        <w:rPr>
          <w:rFonts w:ascii="Times New Roman" w:hAnsi="Times New Roman"/>
          <w:color w:val="000000" w:themeColor="text1"/>
          <w:szCs w:val="19"/>
          <w:shd w:val="clear" w:color="auto" w:fill="FFFFFF"/>
          <w:lang w:val="en-US"/>
        </w:rPr>
        <w:t xml:space="preserve"> permi</w:t>
      </w:r>
      <w:r>
        <w:rPr>
          <w:rFonts w:ascii="Times New Roman" w:hAnsi="Times New Roman"/>
          <w:color w:val="000000" w:themeColor="text1"/>
          <w:szCs w:val="19"/>
          <w:shd w:val="clear" w:color="auto" w:fill="FFFFFF"/>
          <w:lang w:val="en-US"/>
        </w:rPr>
        <w:t xml:space="preserve">t </w:t>
      </w:r>
      <w:r w:rsidRPr="00DD2835">
        <w:rPr>
          <w:rFonts w:ascii="Times New Roman" w:hAnsi="Times New Roman"/>
          <w:color w:val="000000" w:themeColor="text1"/>
          <w:szCs w:val="19"/>
          <w:shd w:val="clear" w:color="auto" w:fill="FFFFFF"/>
          <w:lang w:val="en-US"/>
        </w:rPr>
        <w:t xml:space="preserve">to </w:t>
      </w:r>
      <w:r>
        <w:rPr>
          <w:rFonts w:ascii="Times New Roman" w:hAnsi="Times New Roman"/>
          <w:color w:val="000000" w:themeColor="text1"/>
          <w:szCs w:val="19"/>
          <w:shd w:val="clear" w:color="auto" w:fill="FFFFFF"/>
          <w:lang w:val="en-US"/>
        </w:rPr>
        <w:t>achieve</w:t>
      </w:r>
      <w:r w:rsidRPr="00DD2835">
        <w:rPr>
          <w:rFonts w:ascii="Times New Roman" w:hAnsi="Times New Roman"/>
          <w:color w:val="000000" w:themeColor="text1"/>
          <w:szCs w:val="19"/>
          <w:shd w:val="clear" w:color="auto" w:fill="FFFFFF"/>
          <w:lang w:val="en-US"/>
        </w:rPr>
        <w:t xml:space="preserve"> better dissipative effects in comparison to Cases 7-9,  with more developed t</w:t>
      </w:r>
      <w:r>
        <w:rPr>
          <w:rFonts w:ascii="Times New Roman" w:hAnsi="Times New Roman"/>
          <w:color w:val="000000" w:themeColor="text1"/>
          <w:szCs w:val="19"/>
          <w:shd w:val="clear" w:color="auto" w:fill="FFFFFF"/>
          <w:lang w:val="en-US"/>
        </w:rPr>
        <w:t>emperature fields</w:t>
      </w:r>
      <w:r w:rsidRPr="00DD2835">
        <w:rPr>
          <w:rFonts w:ascii="Times New Roman" w:hAnsi="Times New Roman"/>
          <w:color w:val="000000" w:themeColor="text1"/>
          <w:szCs w:val="19"/>
          <w:shd w:val="clear" w:color="auto" w:fill="FFFFFF"/>
          <w:lang w:val="en-US"/>
        </w:rPr>
        <w:t xml:space="preserve"> (Fig. 6.9) and </w:t>
      </w:r>
      <w:r>
        <w:rPr>
          <w:rFonts w:ascii="Times New Roman" w:hAnsi="Times New Roman"/>
          <w:color w:val="000000" w:themeColor="text1"/>
          <w:szCs w:val="19"/>
          <w:shd w:val="clear" w:color="auto" w:fill="FFFFFF"/>
          <w:lang w:val="en-US"/>
        </w:rPr>
        <w:t xml:space="preserve">especially </w:t>
      </w:r>
      <w:r w:rsidRPr="00DD2835">
        <w:rPr>
          <w:rFonts w:ascii="Times New Roman" w:hAnsi="Times New Roman"/>
          <w:color w:val="000000" w:themeColor="text1"/>
          <w:szCs w:val="19"/>
          <w:shd w:val="clear" w:color="auto" w:fill="FFFFFF"/>
          <w:lang w:val="en-US"/>
        </w:rPr>
        <w:t>velocit</w:t>
      </w:r>
      <w:r>
        <w:rPr>
          <w:rFonts w:ascii="Times New Roman" w:hAnsi="Times New Roman"/>
          <w:color w:val="000000" w:themeColor="text1"/>
          <w:szCs w:val="19"/>
          <w:shd w:val="clear" w:color="auto" w:fill="FFFFFF"/>
          <w:lang w:val="en-US"/>
        </w:rPr>
        <w:t>y fields</w:t>
      </w:r>
      <w:r w:rsidRPr="00DD2835">
        <w:rPr>
          <w:rFonts w:ascii="Times New Roman" w:hAnsi="Times New Roman"/>
          <w:color w:val="000000" w:themeColor="text1"/>
          <w:szCs w:val="19"/>
          <w:shd w:val="clear" w:color="auto" w:fill="FFFFFF"/>
          <w:lang w:val="en-US"/>
        </w:rPr>
        <w:t xml:space="preserve"> (Fig. 6.10). </w:t>
      </w:r>
      <w:r w:rsidR="00BC4A67" w:rsidRPr="00DD2835">
        <w:rPr>
          <w:rFonts w:ascii="Times New Roman" w:hAnsi="Times New Roman"/>
          <w:color w:val="000000" w:themeColor="text1"/>
          <w:szCs w:val="19"/>
          <w:shd w:val="clear" w:color="auto" w:fill="FFFFFF"/>
          <w:lang w:val="en-US"/>
        </w:rPr>
        <w:t>Case 12 (</w:t>
      </w:r>
      <m:oMath>
        <m:r>
          <w:rPr>
            <w:rFonts w:ascii="Cambria Math" w:hAnsi="Cambria Math"/>
            <w:color w:val="000000" w:themeColor="text1"/>
            <w:szCs w:val="19"/>
            <w:shd w:val="clear" w:color="auto" w:fill="FFFFFF"/>
          </w:rPr>
          <m:t>α</m:t>
        </m:r>
      </m:oMath>
      <w:r w:rsidR="00BC4A67" w:rsidRPr="00DD2835">
        <w:rPr>
          <w:rFonts w:ascii="Times New Roman" w:hAnsi="Times New Roman"/>
          <w:color w:val="000000" w:themeColor="text1"/>
          <w:szCs w:val="19"/>
          <w:shd w:val="clear" w:color="auto" w:fill="FFFFFF"/>
          <w:lang w:val="en-US"/>
        </w:rPr>
        <w:t xml:space="preserve"> = 80°) shows the best thermal performance: </w:t>
      </w:r>
      <w:r w:rsidR="00BC4A67">
        <w:rPr>
          <w:rFonts w:ascii="Times New Roman" w:hAnsi="Times New Roman"/>
          <w:color w:val="000000" w:themeColor="text1"/>
          <w:szCs w:val="19"/>
          <w:shd w:val="clear" w:color="auto" w:fill="FFFFFF"/>
          <w:lang w:val="en-US"/>
        </w:rPr>
        <w:t xml:space="preserve">like Case 6, </w:t>
      </w:r>
      <w:r w:rsidR="00BC4A67" w:rsidRPr="00DD2835">
        <w:rPr>
          <w:rFonts w:ascii="Times New Roman" w:hAnsi="Times New Roman"/>
          <w:color w:val="000000" w:themeColor="text1"/>
          <w:szCs w:val="19"/>
          <w:shd w:val="clear" w:color="auto" w:fill="FFFFFF"/>
          <w:lang w:val="en-US"/>
        </w:rPr>
        <w:t>also in this case the higher velocity permits to overcome the no-slip condition at the fin bifurcation</w:t>
      </w:r>
      <w:r w:rsidR="00BC4A67">
        <w:rPr>
          <w:rFonts w:ascii="Times New Roman" w:hAnsi="Times New Roman"/>
          <w:color w:val="000000" w:themeColor="text1"/>
          <w:szCs w:val="19"/>
          <w:shd w:val="clear" w:color="auto" w:fill="FFFFFF"/>
          <w:lang w:val="en-US"/>
        </w:rPr>
        <w:t xml:space="preserve"> and to </w:t>
      </w:r>
      <w:r w:rsidR="00BC4A67" w:rsidRPr="00BC4A67">
        <w:rPr>
          <w:rFonts w:ascii="Times New Roman" w:hAnsi="Times New Roman"/>
          <w:color w:val="000000" w:themeColor="text1"/>
          <w:szCs w:val="19"/>
          <w:shd w:val="clear" w:color="auto" w:fill="FFFFFF"/>
          <w:lang w:val="en-GB"/>
        </w:rPr>
        <w:t>realise</w:t>
      </w:r>
      <w:r w:rsidR="00BC4A67">
        <w:rPr>
          <w:rFonts w:ascii="Times New Roman" w:hAnsi="Times New Roman"/>
          <w:color w:val="000000" w:themeColor="text1"/>
          <w:szCs w:val="19"/>
          <w:shd w:val="clear" w:color="auto" w:fill="FFFFFF"/>
          <w:lang w:val="en-GB"/>
        </w:rPr>
        <w:t xml:space="preserve"> a deeper velocity field between the fin arms</w:t>
      </w:r>
      <w:r w:rsidR="00BC4A67" w:rsidRPr="00DD2835">
        <w:rPr>
          <w:rFonts w:ascii="Times New Roman" w:hAnsi="Times New Roman"/>
          <w:color w:val="000000" w:themeColor="text1"/>
          <w:szCs w:val="19"/>
          <w:shd w:val="clear" w:color="auto" w:fill="FFFFFF"/>
          <w:lang w:val="en-US"/>
        </w:rPr>
        <w:t xml:space="preserve">. </w:t>
      </w:r>
      <w:r w:rsidR="00BC4A67">
        <w:rPr>
          <w:rFonts w:ascii="Times New Roman" w:hAnsi="Times New Roman"/>
          <w:color w:val="000000" w:themeColor="text1"/>
          <w:szCs w:val="19"/>
          <w:shd w:val="clear" w:color="auto" w:fill="FFFFFF"/>
          <w:lang w:val="en-US"/>
        </w:rPr>
        <w:t xml:space="preserve">Case 10 </w:t>
      </w:r>
      <w:r w:rsidR="00BC4A67" w:rsidRPr="00DD2835">
        <w:rPr>
          <w:rFonts w:ascii="Times New Roman" w:hAnsi="Times New Roman"/>
          <w:color w:val="000000" w:themeColor="text1"/>
          <w:szCs w:val="19"/>
          <w:shd w:val="clear" w:color="auto" w:fill="FFFFFF"/>
          <w:lang w:val="en-US"/>
        </w:rPr>
        <w:t>(</w:t>
      </w:r>
      <m:oMath>
        <m:r>
          <w:rPr>
            <w:rFonts w:ascii="Cambria Math" w:hAnsi="Cambria Math"/>
            <w:color w:val="000000" w:themeColor="text1"/>
            <w:szCs w:val="19"/>
            <w:shd w:val="clear" w:color="auto" w:fill="FFFFFF"/>
          </w:rPr>
          <m:t>α</m:t>
        </m:r>
      </m:oMath>
      <w:r w:rsidR="00BC4A67" w:rsidRPr="00DD2835">
        <w:rPr>
          <w:rFonts w:ascii="Times New Roman" w:hAnsi="Times New Roman"/>
          <w:color w:val="000000" w:themeColor="text1"/>
          <w:szCs w:val="19"/>
          <w:shd w:val="clear" w:color="auto" w:fill="FFFFFF"/>
          <w:lang w:val="en-US"/>
        </w:rPr>
        <w:t xml:space="preserve"> = </w:t>
      </w:r>
      <w:r w:rsidR="00BC4A67">
        <w:rPr>
          <w:rFonts w:ascii="Times New Roman" w:hAnsi="Times New Roman"/>
          <w:color w:val="000000" w:themeColor="text1"/>
          <w:szCs w:val="19"/>
          <w:shd w:val="clear" w:color="auto" w:fill="FFFFFF"/>
          <w:lang w:val="en-US"/>
        </w:rPr>
        <w:t>4</w:t>
      </w:r>
      <w:r w:rsidR="00BC4A67" w:rsidRPr="00DD2835">
        <w:rPr>
          <w:rFonts w:ascii="Times New Roman" w:hAnsi="Times New Roman"/>
          <w:color w:val="000000" w:themeColor="text1"/>
          <w:szCs w:val="19"/>
          <w:shd w:val="clear" w:color="auto" w:fill="FFFFFF"/>
          <w:lang w:val="en-US"/>
        </w:rPr>
        <w:t xml:space="preserve">0°) </w:t>
      </w:r>
      <w:r w:rsidR="009237D1">
        <w:rPr>
          <w:rFonts w:ascii="Times New Roman" w:hAnsi="Times New Roman"/>
          <w:color w:val="000000" w:themeColor="text1"/>
          <w:szCs w:val="19"/>
          <w:shd w:val="clear" w:color="auto" w:fill="FFFFFF"/>
          <w:lang w:val="en-US"/>
        </w:rPr>
        <w:t>is characterized by a dimensionless heat flux that is</w:t>
      </w:r>
      <w:r w:rsidR="00BC4A67">
        <w:rPr>
          <w:rFonts w:ascii="Times New Roman" w:hAnsi="Times New Roman"/>
          <w:color w:val="000000" w:themeColor="text1"/>
          <w:szCs w:val="19"/>
          <w:shd w:val="clear" w:color="auto" w:fill="FFFFFF"/>
          <w:lang w:val="en-US"/>
        </w:rPr>
        <w:t xml:space="preserve"> very close with respect to Case 11 </w:t>
      </w:r>
      <w:r w:rsidR="00BC4A67" w:rsidRPr="00DD2835">
        <w:rPr>
          <w:rFonts w:ascii="Times New Roman" w:hAnsi="Times New Roman"/>
          <w:color w:val="000000" w:themeColor="text1"/>
          <w:szCs w:val="19"/>
          <w:shd w:val="clear" w:color="auto" w:fill="FFFFFF"/>
          <w:lang w:val="en-US"/>
        </w:rPr>
        <w:t>(</w:t>
      </w:r>
      <m:oMath>
        <m:r>
          <w:rPr>
            <w:rFonts w:ascii="Cambria Math" w:hAnsi="Cambria Math"/>
            <w:color w:val="000000" w:themeColor="text1"/>
            <w:szCs w:val="19"/>
            <w:shd w:val="clear" w:color="auto" w:fill="FFFFFF"/>
          </w:rPr>
          <m:t>α</m:t>
        </m:r>
      </m:oMath>
      <w:r w:rsidR="00BC4A67" w:rsidRPr="00DD2835">
        <w:rPr>
          <w:rFonts w:ascii="Times New Roman" w:hAnsi="Times New Roman"/>
          <w:color w:val="000000" w:themeColor="text1"/>
          <w:szCs w:val="19"/>
          <w:shd w:val="clear" w:color="auto" w:fill="FFFFFF"/>
          <w:lang w:val="en-US"/>
        </w:rPr>
        <w:t xml:space="preserve"> = </w:t>
      </w:r>
      <w:r w:rsidR="00BC4A67">
        <w:rPr>
          <w:rFonts w:ascii="Times New Roman" w:hAnsi="Times New Roman"/>
          <w:color w:val="000000" w:themeColor="text1"/>
          <w:szCs w:val="19"/>
          <w:shd w:val="clear" w:color="auto" w:fill="FFFFFF"/>
          <w:lang w:val="en-US"/>
        </w:rPr>
        <w:t>6</w:t>
      </w:r>
      <w:r w:rsidR="00BC4A67" w:rsidRPr="00DD2835">
        <w:rPr>
          <w:rFonts w:ascii="Times New Roman" w:hAnsi="Times New Roman"/>
          <w:color w:val="000000" w:themeColor="text1"/>
          <w:szCs w:val="19"/>
          <w:shd w:val="clear" w:color="auto" w:fill="FFFFFF"/>
          <w:lang w:val="en-US"/>
        </w:rPr>
        <w:t>0°)</w:t>
      </w:r>
      <w:r w:rsidR="00BC4A67">
        <w:rPr>
          <w:rFonts w:ascii="Times New Roman" w:hAnsi="Times New Roman"/>
          <w:color w:val="000000" w:themeColor="text1"/>
          <w:szCs w:val="19"/>
          <w:shd w:val="clear" w:color="auto" w:fill="FFFFFF"/>
          <w:lang w:val="en-US"/>
        </w:rPr>
        <w:t>.</w:t>
      </w:r>
    </w:p>
    <w:p w:rsidR="000E2B77" w:rsidRPr="00BC4A67" w:rsidRDefault="000E2B77" w:rsidP="00ED0156">
      <w:pPr>
        <w:spacing w:line="360" w:lineRule="auto"/>
        <w:jc w:val="center"/>
        <w:rPr>
          <w:rFonts w:ascii="Times New Roman" w:hAnsi="Times New Roman"/>
          <w:lang w:val="en-US"/>
        </w:rPr>
      </w:pPr>
    </w:p>
    <w:p w:rsidR="000E2B77" w:rsidRPr="00BC4A67" w:rsidRDefault="000E2B77" w:rsidP="00ED0156">
      <w:pPr>
        <w:spacing w:line="360" w:lineRule="auto"/>
        <w:jc w:val="center"/>
        <w:rPr>
          <w:rFonts w:ascii="Times New Roman" w:hAnsi="Times New Roman"/>
          <w:lang w:val="en-US"/>
        </w:rPr>
      </w:pPr>
    </w:p>
    <w:p w:rsidR="000E2B77" w:rsidRPr="00BC4A67" w:rsidRDefault="000E2B77" w:rsidP="00ED0156">
      <w:pPr>
        <w:spacing w:line="360" w:lineRule="auto"/>
        <w:jc w:val="center"/>
        <w:rPr>
          <w:rFonts w:ascii="Times New Roman" w:hAnsi="Times New Roman"/>
          <w:lang w:val="en-US"/>
        </w:rPr>
      </w:pPr>
    </w:p>
    <w:p w:rsidR="000E2B77" w:rsidRPr="00BC4A67" w:rsidRDefault="000E2B77" w:rsidP="00ED0156">
      <w:pPr>
        <w:spacing w:line="360" w:lineRule="auto"/>
        <w:jc w:val="center"/>
        <w:rPr>
          <w:rFonts w:ascii="Times New Roman" w:hAnsi="Times New Roman"/>
          <w:lang w:val="en-US"/>
        </w:rPr>
      </w:pPr>
    </w:p>
    <w:p w:rsidR="000E2B77" w:rsidRPr="00BC4A67" w:rsidRDefault="000E2B77" w:rsidP="00ED0156">
      <w:pPr>
        <w:spacing w:line="360" w:lineRule="auto"/>
        <w:jc w:val="center"/>
        <w:rPr>
          <w:rFonts w:ascii="Times New Roman" w:hAnsi="Times New Roman"/>
          <w:lang w:val="en-US"/>
        </w:rPr>
      </w:pPr>
    </w:p>
    <w:p w:rsidR="000E2B77" w:rsidRPr="00BC4A67" w:rsidRDefault="000E2B77" w:rsidP="00ED0156">
      <w:pPr>
        <w:spacing w:line="360" w:lineRule="auto"/>
        <w:jc w:val="center"/>
        <w:rPr>
          <w:rFonts w:ascii="Times New Roman" w:hAnsi="Times New Roman"/>
          <w:lang w:val="en-US"/>
        </w:rPr>
      </w:pPr>
    </w:p>
    <w:p w:rsidR="000E2B77" w:rsidRPr="00BC4A67" w:rsidRDefault="000E2B77" w:rsidP="00ED0156">
      <w:pPr>
        <w:spacing w:line="360" w:lineRule="auto"/>
        <w:jc w:val="center"/>
        <w:rPr>
          <w:rFonts w:ascii="Times New Roman" w:hAnsi="Times New Roman"/>
          <w:lang w:val="en-US"/>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2551"/>
        <w:gridCol w:w="1582"/>
        <w:gridCol w:w="1132"/>
      </w:tblGrid>
      <w:tr w:rsidR="00DD2835" w:rsidRPr="00522BFF" w:rsidTr="00BB2AAE">
        <w:trPr>
          <w:jc w:val="center"/>
        </w:trPr>
        <w:tc>
          <w:tcPr>
            <w:tcW w:w="3227" w:type="dxa"/>
          </w:tcPr>
          <w:p w:rsidR="00DD2835" w:rsidRPr="00522BFF" w:rsidRDefault="00DD2835" w:rsidP="00ED0156">
            <w:pPr>
              <w:spacing w:line="360" w:lineRule="auto"/>
              <w:jc w:val="center"/>
              <w:rPr>
                <w:rFonts w:ascii="Times New Roman" w:hAnsi="Times New Roman" w:cs="Times New Roman"/>
                <w:sz w:val="18"/>
              </w:rPr>
            </w:pPr>
            <w:r w:rsidRPr="00522BFF">
              <w:rPr>
                <w:rFonts w:ascii="Times New Roman" w:hAnsi="Times New Roman" w:cs="Times New Roman"/>
                <w:sz w:val="18"/>
              </w:rPr>
              <w:lastRenderedPageBreak/>
              <w:t xml:space="preserve">Case </w:t>
            </w:r>
            <w:r>
              <w:rPr>
                <w:rFonts w:ascii="Times New Roman" w:hAnsi="Times New Roman" w:cs="Times New Roman"/>
                <w:sz w:val="18"/>
              </w:rPr>
              <w:t>10</w:t>
            </w:r>
          </w:p>
        </w:tc>
        <w:tc>
          <w:tcPr>
            <w:tcW w:w="2551" w:type="dxa"/>
          </w:tcPr>
          <w:p w:rsidR="00DD2835" w:rsidRPr="00522BFF" w:rsidRDefault="00DD2835" w:rsidP="00ED0156">
            <w:pPr>
              <w:spacing w:line="360" w:lineRule="auto"/>
              <w:jc w:val="center"/>
              <w:rPr>
                <w:rFonts w:ascii="Times New Roman" w:hAnsi="Times New Roman" w:cs="Times New Roman"/>
                <w:sz w:val="18"/>
              </w:rPr>
            </w:pPr>
            <w:r w:rsidRPr="00522BFF">
              <w:rPr>
                <w:rFonts w:ascii="Times New Roman" w:hAnsi="Times New Roman" w:cs="Times New Roman"/>
                <w:sz w:val="18"/>
              </w:rPr>
              <w:t xml:space="preserve">Case </w:t>
            </w:r>
            <w:r>
              <w:rPr>
                <w:rFonts w:ascii="Times New Roman" w:hAnsi="Times New Roman" w:cs="Times New Roman"/>
                <w:sz w:val="18"/>
              </w:rPr>
              <w:t>11</w:t>
            </w:r>
          </w:p>
        </w:tc>
        <w:tc>
          <w:tcPr>
            <w:tcW w:w="1582" w:type="dxa"/>
          </w:tcPr>
          <w:p w:rsidR="00DD2835" w:rsidRPr="00522BFF" w:rsidRDefault="00DD2835" w:rsidP="00C92C10">
            <w:pPr>
              <w:spacing w:line="360" w:lineRule="auto"/>
              <w:jc w:val="center"/>
              <w:rPr>
                <w:rFonts w:ascii="Times New Roman" w:hAnsi="Times New Roman" w:cs="Times New Roman"/>
                <w:sz w:val="18"/>
              </w:rPr>
            </w:pPr>
            <w:r w:rsidRPr="00522BFF">
              <w:rPr>
                <w:rFonts w:ascii="Times New Roman" w:hAnsi="Times New Roman" w:cs="Times New Roman"/>
                <w:sz w:val="18"/>
              </w:rPr>
              <w:t xml:space="preserve">Case </w:t>
            </w:r>
            <w:r>
              <w:rPr>
                <w:rFonts w:ascii="Times New Roman" w:hAnsi="Times New Roman" w:cs="Times New Roman"/>
                <w:sz w:val="18"/>
              </w:rPr>
              <w:t>12</w:t>
            </w:r>
          </w:p>
        </w:tc>
        <w:tc>
          <w:tcPr>
            <w:tcW w:w="1132" w:type="dxa"/>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BB2AAE">
        <w:trPr>
          <w:jc w:val="center"/>
        </w:trPr>
        <w:tc>
          <w:tcPr>
            <w:tcW w:w="3227" w:type="dxa"/>
            <w:vAlign w:val="center"/>
          </w:tcPr>
          <w:p w:rsidR="00DD2835" w:rsidRPr="00522BFF" w:rsidRDefault="00C92C10" w:rsidP="00C92C10">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xml:space="preserve">- </w:t>
            </w:r>
            <w:r w:rsidRPr="00911ED9">
              <w:rPr>
                <w:rFonts w:ascii="Times New Roman" w:hAnsi="Times New Roman" w:cs="Times New Roman"/>
                <w:sz w:val="18"/>
              </w:rPr>
              <w:t>First fin cross section</w:t>
            </w:r>
            <w:r>
              <w:rPr>
                <w:rFonts w:ascii="Times New Roman" w:hAnsi="Times New Roman" w:cs="Times New Roman"/>
                <w:sz w:val="18"/>
              </w:rPr>
              <w:t>:</w:t>
            </w:r>
            <w:r w:rsidR="00BB2AAE" w:rsidRPr="008361BF">
              <w:rPr>
                <w:rFonts w:eastAsia="Times New Roman" w:cs="Times New Roman"/>
                <w:sz w:val="24"/>
                <w:szCs w:val="20"/>
                <w:lang w:val="it-IT" w:bidi="ar-SA"/>
              </w:rPr>
              <w:object w:dxaOrig="2100" w:dyaOrig="900">
                <v:shape id="_x0000_i1093" type="#_x0000_t75" style="width:164.1pt;height:71.15pt" o:ole="">
                  <v:imagedata r:id="rId164" o:title=""/>
                </v:shape>
                <o:OLEObject Type="Embed" ProgID="PBrush" ShapeID="_x0000_i1093" DrawAspect="Content" ObjectID="_1514407266" r:id="rId165"/>
              </w:object>
            </w:r>
          </w:p>
        </w:tc>
        <w:tc>
          <w:tcPr>
            <w:tcW w:w="2551" w:type="dxa"/>
            <w:vAlign w:val="center"/>
          </w:tcPr>
          <w:p w:rsidR="00DD2835" w:rsidRPr="00522BFF" w:rsidRDefault="00BB2AAE"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680" w:dyaOrig="1305">
                <v:shape id="_x0000_i1094" type="#_x0000_t75" style="width:122.25pt;height:96.3pt" o:ole="">
                  <v:imagedata r:id="rId166" o:title=""/>
                </v:shape>
                <o:OLEObject Type="Embed" ProgID="PBrush" ShapeID="_x0000_i1094" DrawAspect="Content" ObjectID="_1514407267" r:id="rId167"/>
              </w:object>
            </w:r>
          </w:p>
        </w:tc>
        <w:tc>
          <w:tcPr>
            <w:tcW w:w="1582" w:type="dxa"/>
            <w:vAlign w:val="center"/>
          </w:tcPr>
          <w:p w:rsidR="00DD2835" w:rsidRPr="00522BFF" w:rsidRDefault="00BB2AAE"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215" w:dyaOrig="2595">
                <v:shape id="_x0000_i1095" type="#_x0000_t75" style="width:65.3pt;height:140.65pt" o:ole="">
                  <v:imagedata r:id="rId168" o:title=""/>
                </v:shape>
                <o:OLEObject Type="Embed" ProgID="PBrush" ShapeID="_x0000_i1095" DrawAspect="Content" ObjectID="_1514407268" r:id="rId169"/>
              </w:object>
            </w:r>
          </w:p>
        </w:tc>
        <w:tc>
          <w:tcPr>
            <w:tcW w:w="1132" w:type="dxa"/>
            <w:vMerge w:val="restart"/>
            <w:vAlign w:val="center"/>
          </w:tcPr>
          <w:p w:rsidR="000E2B77" w:rsidRDefault="000E2B77" w:rsidP="00ED0156">
            <w:pPr>
              <w:spacing w:line="360" w:lineRule="auto"/>
              <w:jc w:val="center"/>
              <w:rPr>
                <w:rFonts w:eastAsia="Times New Roman" w:cs="Times New Roman"/>
                <w:sz w:val="24"/>
                <w:szCs w:val="20"/>
                <w:lang w:val="it-IT" w:bidi="ar-SA"/>
              </w:rPr>
            </w:pPr>
          </w:p>
          <w:p w:rsidR="00DD2835" w:rsidRPr="00522BFF" w:rsidRDefault="00DD2835" w:rsidP="00ED0156">
            <w:pPr>
              <w:spacing w:line="360" w:lineRule="auto"/>
              <w:jc w:val="center"/>
              <w:rPr>
                <w:rFonts w:ascii="Times New Roman" w:hAnsi="Times New Roman" w:cs="Times New Roman"/>
                <w:sz w:val="18"/>
              </w:rPr>
            </w:pPr>
            <w:r w:rsidRPr="008361BF">
              <w:rPr>
                <w:rFonts w:eastAsia="Times New Roman" w:cs="Times New Roman"/>
                <w:sz w:val="24"/>
                <w:szCs w:val="20"/>
                <w:lang w:val="it-IT" w:bidi="ar-SA"/>
              </w:rPr>
              <w:object w:dxaOrig="1335" w:dyaOrig="8955">
                <v:shape id="_x0000_i1096" type="#_x0000_t75" style="width:47.7pt;height:329pt" o:ole="">
                  <v:imagedata r:id="rId52" o:title=""/>
                </v:shape>
                <o:OLEObject Type="Embed" ProgID="PBrush" ShapeID="_x0000_i1096" DrawAspect="Content" ObjectID="_1514407269" r:id="rId170"/>
              </w:object>
            </w:r>
          </w:p>
        </w:tc>
      </w:tr>
      <w:tr w:rsidR="00DD2835" w:rsidRPr="00522BFF" w:rsidTr="00BB2AAE">
        <w:trPr>
          <w:jc w:val="center"/>
        </w:trPr>
        <w:tc>
          <w:tcPr>
            <w:tcW w:w="3227" w:type="dxa"/>
            <w:vAlign w:val="center"/>
          </w:tcPr>
          <w:p w:rsidR="00DD2835" w:rsidRPr="00522BFF" w:rsidRDefault="00C92C10" w:rsidP="00BB2AAE">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Middle</w:t>
            </w:r>
            <w:r w:rsidRPr="00911ED9">
              <w:rPr>
                <w:rFonts w:ascii="Times New Roman" w:hAnsi="Times New Roman" w:cs="Times New Roman"/>
                <w:sz w:val="18"/>
              </w:rPr>
              <w:t xml:space="preserve"> fin cross section</w:t>
            </w:r>
            <w:r>
              <w:rPr>
                <w:rFonts w:ascii="Times New Roman" w:hAnsi="Times New Roman" w:cs="Times New Roman"/>
                <w:sz w:val="18"/>
              </w:rPr>
              <w:t>:</w:t>
            </w:r>
            <w:r w:rsidR="00BB2AAE">
              <w:t xml:space="preserve"> </w:t>
            </w:r>
            <w:r w:rsidR="00BB2AAE" w:rsidRPr="00237512">
              <w:rPr>
                <w:rFonts w:eastAsia="Times New Roman" w:cs="Times New Roman"/>
                <w:sz w:val="24"/>
                <w:szCs w:val="20"/>
                <w:lang w:val="it-IT" w:bidi="ar-SA"/>
              </w:rPr>
              <w:object w:dxaOrig="2085" w:dyaOrig="885">
                <v:shape id="_x0000_i1097" type="#_x0000_t75" style="width:166.6pt;height:71.15pt" o:ole="">
                  <v:imagedata r:id="rId171" o:title=""/>
                </v:shape>
                <o:OLEObject Type="Embed" ProgID="PBrush" ShapeID="_x0000_i1097" DrawAspect="Content" ObjectID="_1514407270" r:id="rId172"/>
              </w:object>
            </w:r>
            <w:r w:rsidR="00BB2AAE" w:rsidRPr="00522BFF">
              <w:rPr>
                <w:rFonts w:ascii="Times New Roman" w:hAnsi="Times New Roman" w:cs="Times New Roman"/>
                <w:color w:val="000000" w:themeColor="text1"/>
                <w:sz w:val="18"/>
                <w:szCs w:val="19"/>
                <w:shd w:val="clear" w:color="auto" w:fill="FFFFFF"/>
              </w:rPr>
              <w:t xml:space="preserve"> </w:t>
            </w:r>
          </w:p>
        </w:tc>
        <w:tc>
          <w:tcPr>
            <w:tcW w:w="2551" w:type="dxa"/>
            <w:vAlign w:val="center"/>
          </w:tcPr>
          <w:p w:rsidR="00DD2835" w:rsidRPr="00522BFF" w:rsidRDefault="00BB2AAE"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665" w:dyaOrig="1305">
                <v:shape id="_x0000_i1098" type="#_x0000_t75" style="width:122.25pt;height:96.3pt" o:ole="">
                  <v:imagedata r:id="rId173" o:title=""/>
                </v:shape>
                <o:OLEObject Type="Embed" ProgID="PBrush" ShapeID="_x0000_i1098" DrawAspect="Content" ObjectID="_1514407271" r:id="rId174"/>
              </w:object>
            </w:r>
          </w:p>
        </w:tc>
        <w:tc>
          <w:tcPr>
            <w:tcW w:w="1582" w:type="dxa"/>
            <w:vAlign w:val="center"/>
          </w:tcPr>
          <w:p w:rsidR="00DD2835" w:rsidRPr="00522BFF" w:rsidRDefault="00BB2AAE"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200" w:dyaOrig="2565">
                <v:shape id="_x0000_i1099" type="#_x0000_t75" style="width:67pt;height:143.15pt" o:ole="">
                  <v:imagedata r:id="rId175" o:title=""/>
                </v:shape>
                <o:OLEObject Type="Embed" ProgID="PBrush" ShapeID="_x0000_i1099" DrawAspect="Content" ObjectID="_1514407272" r:id="rId176"/>
              </w:object>
            </w:r>
          </w:p>
        </w:tc>
        <w:tc>
          <w:tcPr>
            <w:tcW w:w="1132" w:type="dxa"/>
            <w:vMerge/>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BB2AAE">
        <w:trPr>
          <w:jc w:val="center"/>
        </w:trPr>
        <w:tc>
          <w:tcPr>
            <w:tcW w:w="3227" w:type="dxa"/>
            <w:vAlign w:val="center"/>
          </w:tcPr>
          <w:p w:rsidR="00DD2835" w:rsidRPr="00522BFF" w:rsidRDefault="00C92C10" w:rsidP="00C92C10">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Ending</w:t>
            </w:r>
            <w:r w:rsidRPr="00911ED9">
              <w:rPr>
                <w:rFonts w:ascii="Times New Roman" w:hAnsi="Times New Roman" w:cs="Times New Roman"/>
                <w:sz w:val="18"/>
              </w:rPr>
              <w:t xml:space="preserve"> fin cross section</w:t>
            </w:r>
            <w:r>
              <w:rPr>
                <w:rFonts w:ascii="Times New Roman" w:hAnsi="Times New Roman" w:cs="Times New Roman"/>
                <w:sz w:val="18"/>
              </w:rPr>
              <w:t>:</w:t>
            </w:r>
            <w:r w:rsidR="00BB2AAE" w:rsidRPr="008361BF">
              <w:rPr>
                <w:rFonts w:eastAsia="Times New Roman" w:cs="Times New Roman"/>
                <w:sz w:val="24"/>
                <w:szCs w:val="20"/>
                <w:lang w:val="it-IT" w:bidi="ar-SA"/>
              </w:rPr>
              <w:object w:dxaOrig="2235" w:dyaOrig="975">
                <v:shape id="_x0000_i1100" type="#_x0000_t75" style="width:161.6pt;height:1in" o:ole="">
                  <v:imagedata r:id="rId177" o:title=""/>
                </v:shape>
                <o:OLEObject Type="Embed" ProgID="PBrush" ShapeID="_x0000_i1100" DrawAspect="Content" ObjectID="_1514407273" r:id="rId178"/>
              </w:object>
            </w:r>
          </w:p>
        </w:tc>
        <w:tc>
          <w:tcPr>
            <w:tcW w:w="2551" w:type="dxa"/>
            <w:vAlign w:val="center"/>
          </w:tcPr>
          <w:p w:rsidR="00DD2835" w:rsidRPr="00522BFF" w:rsidRDefault="00BB2AAE"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785" w:dyaOrig="1425">
                <v:shape id="_x0000_i1101" type="#_x0000_t75" style="width:122.25pt;height:97.1pt" o:ole="">
                  <v:imagedata r:id="rId179" o:title=""/>
                </v:shape>
                <o:OLEObject Type="Embed" ProgID="PBrush" ShapeID="_x0000_i1101" DrawAspect="Content" ObjectID="_1514407274" r:id="rId180"/>
              </w:object>
            </w:r>
          </w:p>
        </w:tc>
        <w:tc>
          <w:tcPr>
            <w:tcW w:w="1582" w:type="dxa"/>
            <w:vAlign w:val="center"/>
          </w:tcPr>
          <w:p w:rsidR="00DD2835" w:rsidRPr="00522BFF" w:rsidRDefault="00BB2AAE"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305" w:dyaOrig="2760">
                <v:shape id="_x0000_i1102" type="#_x0000_t75" style="width:67.8pt;height:143.15pt" o:ole="">
                  <v:imagedata r:id="rId181" o:title=""/>
                </v:shape>
                <o:OLEObject Type="Embed" ProgID="PBrush" ShapeID="_x0000_i1102" DrawAspect="Content" ObjectID="_1514407275" r:id="rId182"/>
              </w:object>
            </w:r>
          </w:p>
        </w:tc>
        <w:tc>
          <w:tcPr>
            <w:tcW w:w="1132" w:type="dxa"/>
            <w:vMerge/>
            <w:vAlign w:val="center"/>
          </w:tcPr>
          <w:p w:rsidR="00DD2835" w:rsidRPr="00522BFF" w:rsidRDefault="00DD2835" w:rsidP="00ED0156">
            <w:pPr>
              <w:spacing w:line="360" w:lineRule="auto"/>
              <w:jc w:val="center"/>
              <w:rPr>
                <w:rFonts w:ascii="Times New Roman" w:hAnsi="Times New Roman" w:cs="Times New Roman"/>
                <w:sz w:val="18"/>
              </w:rPr>
            </w:pPr>
          </w:p>
        </w:tc>
      </w:tr>
    </w:tbl>
    <w:p w:rsidR="00DD2835" w:rsidRPr="00DD2835" w:rsidRDefault="00DD2835" w:rsidP="00BB2AAE">
      <w:pPr>
        <w:spacing w:before="240" w:line="360" w:lineRule="auto"/>
        <w:ind w:firstLine="360"/>
        <w:jc w:val="center"/>
        <w:rPr>
          <w:rFonts w:ascii="Times New Roman" w:hAnsi="Times New Roman"/>
          <w:b/>
          <w:sz w:val="18"/>
          <w:szCs w:val="18"/>
          <w:lang w:val="en-US"/>
        </w:rPr>
      </w:pPr>
      <w:r w:rsidRPr="00DD2835">
        <w:rPr>
          <w:rFonts w:ascii="Times New Roman" w:hAnsi="Times New Roman"/>
          <w:b/>
          <w:bCs/>
          <w:color w:val="000000" w:themeColor="text1"/>
          <w:sz w:val="18"/>
          <w:szCs w:val="18"/>
          <w:shd w:val="clear" w:color="auto" w:fill="FFFFFF"/>
          <w:lang w:val="en-US"/>
        </w:rPr>
        <w:t>Fig.</w:t>
      </w:r>
      <w:r w:rsidR="00BB2AAE">
        <w:rPr>
          <w:rFonts w:ascii="Times New Roman" w:hAnsi="Times New Roman"/>
          <w:b/>
          <w:bCs/>
          <w:color w:val="000000" w:themeColor="text1"/>
          <w:sz w:val="18"/>
          <w:szCs w:val="18"/>
          <w:shd w:val="clear" w:color="auto" w:fill="FFFFFF"/>
          <w:lang w:val="en-US"/>
        </w:rPr>
        <w:t xml:space="preserve"> </w:t>
      </w:r>
      <w:r w:rsidRPr="00DD2835">
        <w:rPr>
          <w:rFonts w:ascii="Times New Roman" w:hAnsi="Times New Roman"/>
          <w:b/>
          <w:bCs/>
          <w:color w:val="000000" w:themeColor="text1"/>
          <w:sz w:val="18"/>
          <w:szCs w:val="18"/>
          <w:shd w:val="clear" w:color="auto" w:fill="FFFFFF"/>
          <w:lang w:val="en-US"/>
        </w:rPr>
        <w:t>6.9. Domain t</w:t>
      </w:r>
      <w:r w:rsidRPr="00DD2835">
        <w:rPr>
          <w:rFonts w:ascii="Times New Roman" w:hAnsi="Times New Roman"/>
          <w:b/>
          <w:sz w:val="18"/>
          <w:szCs w:val="18"/>
          <w:lang w:val="en-US"/>
        </w:rPr>
        <w:t>emperature for Cases 10-12 [K]</w:t>
      </w:r>
    </w:p>
    <w:p w:rsidR="00BB2AAE" w:rsidRDefault="00BB2AAE" w:rsidP="00ED0156">
      <w:pPr>
        <w:spacing w:line="360" w:lineRule="auto"/>
        <w:ind w:firstLine="360"/>
        <w:jc w:val="center"/>
        <w:rPr>
          <w:rFonts w:ascii="Times New Roman" w:hAnsi="Times New Roman"/>
          <w:lang w:val="en-US"/>
        </w:rPr>
      </w:pPr>
    </w:p>
    <w:p w:rsidR="00BB2AAE" w:rsidRDefault="00BB2AAE" w:rsidP="00ED0156">
      <w:pPr>
        <w:spacing w:line="360" w:lineRule="auto"/>
        <w:ind w:firstLine="360"/>
        <w:jc w:val="center"/>
        <w:rPr>
          <w:rFonts w:ascii="Times New Roman" w:hAnsi="Times New Roman"/>
          <w:lang w:val="en-US"/>
        </w:rPr>
      </w:pPr>
    </w:p>
    <w:p w:rsidR="00BB2AAE" w:rsidRDefault="00BB2AAE" w:rsidP="00ED0156">
      <w:pPr>
        <w:spacing w:line="360" w:lineRule="auto"/>
        <w:ind w:firstLine="360"/>
        <w:jc w:val="center"/>
        <w:rPr>
          <w:rFonts w:ascii="Times New Roman" w:hAnsi="Times New Roman"/>
          <w:lang w:val="en-US"/>
        </w:rPr>
      </w:pPr>
    </w:p>
    <w:p w:rsidR="00BB2AAE" w:rsidRDefault="00BB2AAE" w:rsidP="00ED0156">
      <w:pPr>
        <w:spacing w:line="360" w:lineRule="auto"/>
        <w:ind w:firstLine="360"/>
        <w:jc w:val="center"/>
        <w:rPr>
          <w:rFonts w:ascii="Times New Roman" w:hAnsi="Times New Roman"/>
          <w:lang w:val="en-US"/>
        </w:rPr>
      </w:pPr>
    </w:p>
    <w:p w:rsidR="00BB2AAE" w:rsidRDefault="00BB2AAE" w:rsidP="00ED0156">
      <w:pPr>
        <w:spacing w:line="360" w:lineRule="auto"/>
        <w:ind w:firstLine="360"/>
        <w:jc w:val="center"/>
        <w:rPr>
          <w:rFonts w:ascii="Times New Roman" w:hAnsi="Times New Roman"/>
          <w:lang w:val="en-US"/>
        </w:rPr>
      </w:pPr>
    </w:p>
    <w:p w:rsidR="00BB2AAE" w:rsidRDefault="00BB2AAE" w:rsidP="00ED0156">
      <w:pPr>
        <w:spacing w:line="360" w:lineRule="auto"/>
        <w:ind w:firstLine="360"/>
        <w:jc w:val="center"/>
        <w:rPr>
          <w:rFonts w:ascii="Times New Roman" w:hAnsi="Times New Roman"/>
          <w:lang w:val="en-US"/>
        </w:rPr>
      </w:pPr>
    </w:p>
    <w:p w:rsidR="00BB2AAE" w:rsidRDefault="00BB2AAE" w:rsidP="00ED0156">
      <w:pPr>
        <w:spacing w:line="360" w:lineRule="auto"/>
        <w:ind w:firstLine="360"/>
        <w:jc w:val="center"/>
        <w:rPr>
          <w:rFonts w:ascii="Times New Roman" w:hAnsi="Times New Roman"/>
          <w:lang w:val="en-US"/>
        </w:rPr>
      </w:pPr>
    </w:p>
    <w:p w:rsidR="00BB2AAE" w:rsidRDefault="00BB2AAE" w:rsidP="00ED0156">
      <w:pPr>
        <w:spacing w:line="360" w:lineRule="auto"/>
        <w:ind w:firstLine="360"/>
        <w:jc w:val="center"/>
        <w:rPr>
          <w:rFonts w:ascii="Times New Roman" w:hAnsi="Times New Roman"/>
          <w:lang w:val="en-US"/>
        </w:rPr>
      </w:pPr>
    </w:p>
    <w:p w:rsidR="00BB2AAE" w:rsidRDefault="00BB2AAE" w:rsidP="00ED0156">
      <w:pPr>
        <w:spacing w:line="360" w:lineRule="auto"/>
        <w:ind w:firstLine="360"/>
        <w:jc w:val="center"/>
        <w:rPr>
          <w:rFonts w:ascii="Times New Roman" w:hAnsi="Times New Roman"/>
          <w:b/>
          <w:sz w:val="18"/>
          <w:szCs w:val="18"/>
          <w:lang w:val="en-GB"/>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369"/>
        <w:gridCol w:w="2693"/>
        <w:gridCol w:w="1594"/>
        <w:gridCol w:w="836"/>
      </w:tblGrid>
      <w:tr w:rsidR="00DD2835" w:rsidRPr="00522BFF" w:rsidTr="00BB2AAE">
        <w:trPr>
          <w:jc w:val="center"/>
        </w:trPr>
        <w:tc>
          <w:tcPr>
            <w:tcW w:w="3369" w:type="dxa"/>
          </w:tcPr>
          <w:p w:rsidR="00DD2835" w:rsidRPr="00522BFF" w:rsidRDefault="00DD2835" w:rsidP="00ED0156">
            <w:pPr>
              <w:spacing w:line="360" w:lineRule="auto"/>
              <w:jc w:val="center"/>
              <w:rPr>
                <w:rFonts w:ascii="Times New Roman" w:hAnsi="Times New Roman" w:cs="Times New Roman"/>
                <w:sz w:val="18"/>
              </w:rPr>
            </w:pPr>
            <w:r>
              <w:rPr>
                <w:rFonts w:ascii="Times New Roman" w:hAnsi="Times New Roman" w:cs="Times New Roman"/>
                <w:sz w:val="18"/>
              </w:rPr>
              <w:lastRenderedPageBreak/>
              <w:t>Case 10</w:t>
            </w:r>
          </w:p>
        </w:tc>
        <w:tc>
          <w:tcPr>
            <w:tcW w:w="2693" w:type="dxa"/>
          </w:tcPr>
          <w:p w:rsidR="00DD2835" w:rsidRPr="00522BFF" w:rsidRDefault="00DD2835" w:rsidP="00ED0156">
            <w:pPr>
              <w:spacing w:line="360" w:lineRule="auto"/>
              <w:jc w:val="center"/>
              <w:rPr>
                <w:rFonts w:ascii="Times New Roman" w:hAnsi="Times New Roman" w:cs="Times New Roman"/>
                <w:sz w:val="18"/>
              </w:rPr>
            </w:pPr>
            <w:r>
              <w:rPr>
                <w:rFonts w:ascii="Times New Roman" w:hAnsi="Times New Roman" w:cs="Times New Roman"/>
                <w:sz w:val="18"/>
              </w:rPr>
              <w:t>Case 11</w:t>
            </w:r>
          </w:p>
        </w:tc>
        <w:tc>
          <w:tcPr>
            <w:tcW w:w="1594" w:type="dxa"/>
          </w:tcPr>
          <w:p w:rsidR="00DD2835" w:rsidRPr="00522BFF" w:rsidRDefault="00DD2835" w:rsidP="00BB2AAE">
            <w:pPr>
              <w:spacing w:line="360" w:lineRule="auto"/>
              <w:jc w:val="center"/>
              <w:rPr>
                <w:rFonts w:ascii="Times New Roman" w:hAnsi="Times New Roman" w:cs="Times New Roman"/>
                <w:sz w:val="18"/>
              </w:rPr>
            </w:pPr>
            <w:r>
              <w:rPr>
                <w:rFonts w:ascii="Times New Roman" w:hAnsi="Times New Roman" w:cs="Times New Roman"/>
                <w:sz w:val="18"/>
              </w:rPr>
              <w:t>Case 12</w:t>
            </w:r>
          </w:p>
        </w:tc>
        <w:tc>
          <w:tcPr>
            <w:tcW w:w="836" w:type="dxa"/>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BB2AAE">
        <w:trPr>
          <w:jc w:val="center"/>
        </w:trPr>
        <w:tc>
          <w:tcPr>
            <w:tcW w:w="3369" w:type="dxa"/>
            <w:vAlign w:val="center"/>
          </w:tcPr>
          <w:p w:rsidR="00DD2835" w:rsidRPr="00522BFF" w:rsidRDefault="00BB2AAE" w:rsidP="00BB2AAE">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xml:space="preserve">- </w:t>
            </w:r>
            <w:r w:rsidRPr="00911ED9">
              <w:rPr>
                <w:rFonts w:ascii="Times New Roman" w:hAnsi="Times New Roman" w:cs="Times New Roman"/>
                <w:sz w:val="18"/>
              </w:rPr>
              <w:t>First fin cross section</w:t>
            </w:r>
            <w:r>
              <w:rPr>
                <w:rFonts w:ascii="Times New Roman" w:hAnsi="Times New Roman" w:cs="Times New Roman"/>
                <w:sz w:val="18"/>
              </w:rPr>
              <w:t>:</w:t>
            </w:r>
            <w:r w:rsidRPr="008361BF">
              <w:rPr>
                <w:rFonts w:eastAsia="Times New Roman" w:cs="Times New Roman"/>
                <w:sz w:val="24"/>
                <w:szCs w:val="20"/>
                <w:lang w:val="it-IT" w:bidi="ar-SA"/>
              </w:rPr>
              <w:object w:dxaOrig="2115" w:dyaOrig="915">
                <v:shape id="_x0000_i1103" type="#_x0000_t75" style="width:169.1pt;height:72.85pt" o:ole="">
                  <v:imagedata r:id="rId183" o:title=""/>
                </v:shape>
                <o:OLEObject Type="Embed" ProgID="PBrush" ShapeID="_x0000_i1103" DrawAspect="Content" ObjectID="_1514407276" r:id="rId184"/>
              </w:object>
            </w:r>
          </w:p>
        </w:tc>
        <w:tc>
          <w:tcPr>
            <w:tcW w:w="2693" w:type="dxa"/>
            <w:vAlign w:val="center"/>
          </w:tcPr>
          <w:p w:rsidR="00DD2835" w:rsidRPr="00522BFF" w:rsidRDefault="00BB2AAE"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935" w:dyaOrig="1500">
                <v:shape id="_x0000_i1104" type="#_x0000_t75" style="width:129.75pt;height:101.3pt" o:ole="">
                  <v:imagedata r:id="rId185" o:title=""/>
                </v:shape>
                <o:OLEObject Type="Embed" ProgID="PBrush" ShapeID="_x0000_i1104" DrawAspect="Content" ObjectID="_1514407277" r:id="rId186"/>
              </w:object>
            </w:r>
          </w:p>
        </w:tc>
        <w:tc>
          <w:tcPr>
            <w:tcW w:w="1594" w:type="dxa"/>
            <w:vAlign w:val="center"/>
          </w:tcPr>
          <w:p w:rsidR="00DD2835" w:rsidRPr="00522BFF" w:rsidRDefault="00BB2AAE"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365" w:dyaOrig="2865">
                <v:shape id="_x0000_i1105" type="#_x0000_t75" style="width:68.65pt;height:143.15pt" o:ole="">
                  <v:imagedata r:id="rId187" o:title=""/>
                </v:shape>
                <o:OLEObject Type="Embed" ProgID="PBrush" ShapeID="_x0000_i1105" DrawAspect="Content" ObjectID="_1514407278" r:id="rId188"/>
              </w:object>
            </w:r>
          </w:p>
        </w:tc>
        <w:tc>
          <w:tcPr>
            <w:tcW w:w="836" w:type="dxa"/>
            <w:vMerge w:val="restart"/>
            <w:vAlign w:val="center"/>
          </w:tcPr>
          <w:p w:rsidR="00DD2835" w:rsidRPr="00522BFF" w:rsidRDefault="00BB2AAE" w:rsidP="00ED0156">
            <w:pPr>
              <w:spacing w:line="360" w:lineRule="auto"/>
              <w:jc w:val="center"/>
              <w:rPr>
                <w:rFonts w:ascii="Times New Roman" w:hAnsi="Times New Roman" w:cs="Times New Roman"/>
                <w:sz w:val="18"/>
              </w:rPr>
            </w:pPr>
            <w:r w:rsidRPr="008361BF">
              <w:rPr>
                <w:rFonts w:eastAsia="Times New Roman" w:cs="Times New Roman"/>
                <w:sz w:val="24"/>
                <w:szCs w:val="20"/>
                <w:lang w:val="it-IT" w:bidi="ar-SA"/>
              </w:rPr>
              <w:object w:dxaOrig="885" w:dyaOrig="6855">
                <v:shape id="_x0000_i1106" type="#_x0000_t75" style="width:32.65pt;height:257.85pt" o:ole="">
                  <v:imagedata r:id="rId189" o:title=""/>
                </v:shape>
                <o:OLEObject Type="Embed" ProgID="PBrush" ShapeID="_x0000_i1106" DrawAspect="Content" ObjectID="_1514407279" r:id="rId190"/>
              </w:object>
            </w:r>
          </w:p>
        </w:tc>
      </w:tr>
      <w:tr w:rsidR="00DD2835" w:rsidRPr="00522BFF" w:rsidTr="00BB2AAE">
        <w:trPr>
          <w:trHeight w:val="3007"/>
          <w:jc w:val="center"/>
        </w:trPr>
        <w:tc>
          <w:tcPr>
            <w:tcW w:w="3369" w:type="dxa"/>
            <w:vAlign w:val="center"/>
          </w:tcPr>
          <w:p w:rsidR="00DD2835" w:rsidRPr="00522BFF" w:rsidRDefault="00BB2AAE" w:rsidP="00BB2AAE">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Middle</w:t>
            </w:r>
            <w:r w:rsidRPr="00911ED9">
              <w:rPr>
                <w:rFonts w:ascii="Times New Roman" w:hAnsi="Times New Roman" w:cs="Times New Roman"/>
                <w:sz w:val="18"/>
              </w:rPr>
              <w:t xml:space="preserve"> fin cross section</w:t>
            </w:r>
            <w:r>
              <w:rPr>
                <w:rFonts w:ascii="Times New Roman" w:hAnsi="Times New Roman" w:cs="Times New Roman"/>
                <w:sz w:val="18"/>
              </w:rPr>
              <w:t>:</w:t>
            </w:r>
            <w:r>
              <w:t xml:space="preserve"> </w:t>
            </w:r>
            <w:r w:rsidRPr="00237512">
              <w:rPr>
                <w:rFonts w:eastAsia="Times New Roman" w:cs="Times New Roman"/>
                <w:sz w:val="24"/>
                <w:szCs w:val="20"/>
                <w:lang w:val="it-IT" w:bidi="ar-SA"/>
              </w:rPr>
              <w:object w:dxaOrig="2085" w:dyaOrig="885">
                <v:shape id="_x0000_i1107" type="#_x0000_t75" style="width:163.25pt;height:69.5pt" o:ole="">
                  <v:imagedata r:id="rId191" o:title=""/>
                </v:shape>
                <o:OLEObject Type="Embed" ProgID="PBrush" ShapeID="_x0000_i1107" DrawAspect="Content" ObjectID="_1514407280" r:id="rId192"/>
              </w:object>
            </w:r>
            <w:r w:rsidRPr="00522BFF">
              <w:rPr>
                <w:rFonts w:ascii="Times New Roman" w:hAnsi="Times New Roman" w:cs="Times New Roman"/>
                <w:color w:val="000000" w:themeColor="text1"/>
                <w:sz w:val="18"/>
                <w:szCs w:val="19"/>
                <w:shd w:val="clear" w:color="auto" w:fill="FFFFFF"/>
              </w:rPr>
              <w:t xml:space="preserve"> </w:t>
            </w:r>
          </w:p>
        </w:tc>
        <w:tc>
          <w:tcPr>
            <w:tcW w:w="2693" w:type="dxa"/>
            <w:vAlign w:val="center"/>
          </w:tcPr>
          <w:p w:rsidR="00DD2835" w:rsidRPr="00522BFF" w:rsidRDefault="00BB2AAE"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905" w:dyaOrig="1500">
                <v:shape id="_x0000_i1108" type="#_x0000_t75" style="width:133.95pt;height:103.8pt" o:ole="">
                  <v:imagedata r:id="rId193" o:title=""/>
                </v:shape>
                <o:OLEObject Type="Embed" ProgID="PBrush" ShapeID="_x0000_i1108" DrawAspect="Content" ObjectID="_1514407281" r:id="rId194"/>
              </w:object>
            </w:r>
          </w:p>
        </w:tc>
        <w:tc>
          <w:tcPr>
            <w:tcW w:w="1594" w:type="dxa"/>
            <w:vAlign w:val="center"/>
          </w:tcPr>
          <w:p w:rsidR="00DD2835" w:rsidRPr="00522BFF" w:rsidRDefault="00BB2AAE"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350" w:dyaOrig="2865">
                <v:shape id="_x0000_i1109" type="#_x0000_t75" style="width:67.8pt;height:143.15pt" o:ole="">
                  <v:imagedata r:id="rId195" o:title=""/>
                </v:shape>
                <o:OLEObject Type="Embed" ProgID="PBrush" ShapeID="_x0000_i1109" DrawAspect="Content" ObjectID="_1514407282" r:id="rId196"/>
              </w:object>
            </w:r>
          </w:p>
        </w:tc>
        <w:tc>
          <w:tcPr>
            <w:tcW w:w="836" w:type="dxa"/>
            <w:vMerge/>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BB2AAE">
        <w:trPr>
          <w:jc w:val="center"/>
        </w:trPr>
        <w:tc>
          <w:tcPr>
            <w:tcW w:w="3369" w:type="dxa"/>
            <w:vAlign w:val="center"/>
          </w:tcPr>
          <w:p w:rsidR="00DD2835" w:rsidRPr="00522BFF" w:rsidRDefault="00BB2AAE" w:rsidP="00BB2AAE">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Ending</w:t>
            </w:r>
            <w:r w:rsidRPr="00911ED9">
              <w:rPr>
                <w:rFonts w:ascii="Times New Roman" w:hAnsi="Times New Roman" w:cs="Times New Roman"/>
                <w:sz w:val="18"/>
              </w:rPr>
              <w:t xml:space="preserve"> fin cross section</w:t>
            </w:r>
            <w:r>
              <w:rPr>
                <w:rFonts w:ascii="Times New Roman" w:hAnsi="Times New Roman" w:cs="Times New Roman"/>
                <w:sz w:val="18"/>
              </w:rPr>
              <w:t>:</w:t>
            </w:r>
            <w:r w:rsidRPr="008361BF">
              <w:rPr>
                <w:rFonts w:eastAsia="Times New Roman" w:cs="Times New Roman"/>
                <w:sz w:val="24"/>
                <w:szCs w:val="20"/>
                <w:lang w:val="it-IT" w:bidi="ar-SA"/>
              </w:rPr>
              <w:object w:dxaOrig="2250" w:dyaOrig="990">
                <v:shape id="_x0000_i1110" type="#_x0000_t75" style="width:163.25pt;height:1in" o:ole="">
                  <v:imagedata r:id="rId197" o:title=""/>
                </v:shape>
                <o:OLEObject Type="Embed" ProgID="PBrush" ShapeID="_x0000_i1110" DrawAspect="Content" ObjectID="_1514407283" r:id="rId198"/>
              </w:object>
            </w:r>
          </w:p>
        </w:tc>
        <w:tc>
          <w:tcPr>
            <w:tcW w:w="2693" w:type="dxa"/>
            <w:vAlign w:val="center"/>
          </w:tcPr>
          <w:p w:rsidR="00DD2835" w:rsidRPr="00522BFF" w:rsidRDefault="00BB2AAE"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2070" w:dyaOrig="1650">
                <v:shape id="_x0000_i1111" type="#_x0000_t75" style="width:133.1pt;height:104.65pt" o:ole="">
                  <v:imagedata r:id="rId199" o:title=""/>
                </v:shape>
                <o:OLEObject Type="Embed" ProgID="PBrush" ShapeID="_x0000_i1111" DrawAspect="Content" ObjectID="_1514407284" r:id="rId200"/>
              </w:object>
            </w:r>
          </w:p>
        </w:tc>
        <w:tc>
          <w:tcPr>
            <w:tcW w:w="1594" w:type="dxa"/>
            <w:vAlign w:val="center"/>
          </w:tcPr>
          <w:p w:rsidR="00DD2835" w:rsidRPr="00522BFF" w:rsidRDefault="00BB2AAE"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500" w:dyaOrig="3120">
                <v:shape id="_x0000_i1112" type="#_x0000_t75" style="width:69.5pt;height:144.85pt" o:ole="">
                  <v:imagedata r:id="rId201" o:title=""/>
                </v:shape>
                <o:OLEObject Type="Embed" ProgID="PBrush" ShapeID="_x0000_i1112" DrawAspect="Content" ObjectID="_1514407285" r:id="rId202"/>
              </w:object>
            </w:r>
          </w:p>
        </w:tc>
        <w:tc>
          <w:tcPr>
            <w:tcW w:w="836" w:type="dxa"/>
            <w:vMerge/>
            <w:vAlign w:val="center"/>
          </w:tcPr>
          <w:p w:rsidR="00DD2835" w:rsidRPr="00522BFF" w:rsidRDefault="00DD2835" w:rsidP="00ED0156">
            <w:pPr>
              <w:spacing w:line="360" w:lineRule="auto"/>
              <w:jc w:val="center"/>
              <w:rPr>
                <w:rFonts w:ascii="Times New Roman" w:hAnsi="Times New Roman" w:cs="Times New Roman"/>
                <w:sz w:val="18"/>
              </w:rPr>
            </w:pPr>
          </w:p>
        </w:tc>
      </w:tr>
    </w:tbl>
    <w:p w:rsidR="005D1F92" w:rsidRDefault="00DD2835" w:rsidP="005D1F92">
      <w:pPr>
        <w:spacing w:before="240" w:after="240" w:line="360" w:lineRule="auto"/>
        <w:ind w:firstLine="360"/>
        <w:jc w:val="center"/>
        <w:rPr>
          <w:rFonts w:ascii="Times New Roman" w:hAnsi="Times New Roman"/>
          <w:b/>
          <w:sz w:val="18"/>
          <w:szCs w:val="18"/>
          <w:lang w:val="en-US"/>
        </w:rPr>
      </w:pPr>
      <w:r w:rsidRPr="00DD2835">
        <w:rPr>
          <w:rFonts w:ascii="Times New Roman" w:hAnsi="Times New Roman"/>
          <w:b/>
          <w:bCs/>
          <w:color w:val="000000" w:themeColor="text1"/>
          <w:sz w:val="18"/>
          <w:szCs w:val="18"/>
          <w:shd w:val="clear" w:color="auto" w:fill="FFFFFF"/>
          <w:lang w:val="en-US"/>
        </w:rPr>
        <w:t>Fig.</w:t>
      </w:r>
      <w:r w:rsidR="00BB2AAE">
        <w:rPr>
          <w:rFonts w:ascii="Times New Roman" w:hAnsi="Times New Roman"/>
          <w:b/>
          <w:bCs/>
          <w:color w:val="000000" w:themeColor="text1"/>
          <w:sz w:val="18"/>
          <w:szCs w:val="18"/>
          <w:shd w:val="clear" w:color="auto" w:fill="FFFFFF"/>
          <w:lang w:val="en-US"/>
        </w:rPr>
        <w:t xml:space="preserve"> </w:t>
      </w:r>
      <w:r w:rsidRPr="00DD2835">
        <w:rPr>
          <w:rFonts w:ascii="Times New Roman" w:hAnsi="Times New Roman"/>
          <w:b/>
          <w:bCs/>
          <w:color w:val="000000" w:themeColor="text1"/>
          <w:sz w:val="18"/>
          <w:szCs w:val="18"/>
          <w:shd w:val="clear" w:color="auto" w:fill="FFFFFF"/>
          <w:lang w:val="en-US"/>
        </w:rPr>
        <w:t>6.10. Domain velocity</w:t>
      </w:r>
      <w:r w:rsidRPr="00DD2835">
        <w:rPr>
          <w:rFonts w:ascii="Times New Roman" w:hAnsi="Times New Roman"/>
          <w:b/>
          <w:sz w:val="18"/>
          <w:szCs w:val="18"/>
          <w:lang w:val="en-US"/>
        </w:rPr>
        <w:t xml:space="preserve"> for Cases 10-12 [m/s]</w:t>
      </w:r>
    </w:p>
    <w:p w:rsidR="00DD2835" w:rsidRDefault="00DD2835" w:rsidP="005D1F92">
      <w:pPr>
        <w:spacing w:before="240" w:after="240" w:line="360" w:lineRule="auto"/>
        <w:jc w:val="both"/>
        <w:rPr>
          <w:rFonts w:ascii="Times New Roman" w:hAnsi="Times New Roman"/>
          <w:color w:val="000000" w:themeColor="text1"/>
          <w:shd w:val="clear" w:color="auto" w:fill="FFFFFF"/>
          <w:lang w:val="en-US"/>
        </w:rPr>
      </w:pPr>
      <w:r w:rsidRPr="005D1F92">
        <w:rPr>
          <w:rFonts w:ascii="Times New Roman" w:hAnsi="Times New Roman"/>
          <w:b/>
          <w:color w:val="000000" w:themeColor="text1"/>
          <w:szCs w:val="19"/>
          <w:shd w:val="clear" w:color="auto" w:fill="FFFFFF"/>
          <w:lang w:val="en-US"/>
        </w:rPr>
        <w:t>Cases 13-15</w:t>
      </w:r>
      <w:r w:rsidR="005D1F92">
        <w:rPr>
          <w:rFonts w:ascii="Times New Roman" w:hAnsi="Times New Roman"/>
          <w:b/>
          <w:sz w:val="18"/>
          <w:szCs w:val="18"/>
          <w:lang w:val="en-US"/>
        </w:rPr>
        <w:t xml:space="preserve">. </w:t>
      </w:r>
      <w:r w:rsidRPr="00DD2835">
        <w:rPr>
          <w:rFonts w:ascii="Times New Roman" w:hAnsi="Times New Roman"/>
          <w:color w:val="000000" w:themeColor="text1"/>
          <w:szCs w:val="19"/>
          <w:shd w:val="clear" w:color="auto" w:fill="FFFFFF"/>
          <w:lang w:val="en-US"/>
        </w:rPr>
        <w:t xml:space="preserve">Cases 13, 14 and 15 regard the </w:t>
      </w:r>
      <w:r w:rsidR="009237D1">
        <w:rPr>
          <w:rFonts w:ascii="Times New Roman" w:hAnsi="Times New Roman"/>
          <w:color w:val="000000" w:themeColor="text1"/>
          <w:szCs w:val="19"/>
          <w:shd w:val="clear" w:color="auto" w:fill="FFFFFF"/>
          <w:lang w:val="en-US"/>
        </w:rPr>
        <w:t>modelling</w:t>
      </w:r>
      <w:r w:rsidRPr="00DD2835">
        <w:rPr>
          <w:rFonts w:ascii="Times New Roman" w:hAnsi="Times New Roman"/>
          <w:color w:val="000000" w:themeColor="text1"/>
          <w:szCs w:val="19"/>
          <w:shd w:val="clear" w:color="auto" w:fill="FFFFFF"/>
          <w:lang w:val="en-US"/>
        </w:rPr>
        <w:t xml:space="preserve"> of assembl</w:t>
      </w:r>
      <w:r w:rsidR="009237D1">
        <w:rPr>
          <w:rFonts w:ascii="Times New Roman" w:hAnsi="Times New Roman"/>
          <w:color w:val="000000" w:themeColor="text1"/>
          <w:szCs w:val="19"/>
          <w:shd w:val="clear" w:color="auto" w:fill="FFFFFF"/>
          <w:lang w:val="en-US"/>
        </w:rPr>
        <w:t>ies</w:t>
      </w:r>
      <w:r w:rsidRPr="00DD2835">
        <w:rPr>
          <w:rFonts w:ascii="Times New Roman" w:hAnsi="Times New Roman"/>
          <w:color w:val="000000" w:themeColor="text1"/>
          <w:szCs w:val="19"/>
          <w:shd w:val="clear" w:color="auto" w:fill="FFFFFF"/>
          <w:lang w:val="en-US"/>
        </w:rPr>
        <w:t xml:space="preserve"> characterized by an aspect ratio of </w:t>
      </w:r>
      <m:oMath>
        <m:r>
          <w:rPr>
            <w:rFonts w:ascii="Cambria Math" w:hAnsi="Cambria Math"/>
            <w:color w:val="000000" w:themeColor="text1"/>
            <w:szCs w:val="19"/>
            <w:shd w:val="clear" w:color="auto" w:fill="FFFFFF"/>
          </w:rPr>
          <m:t>φ</m:t>
        </m:r>
      </m:oMath>
      <w:r w:rsidRPr="00DD2835">
        <w:rPr>
          <w:rFonts w:ascii="Times New Roman" w:hAnsi="Times New Roman"/>
          <w:color w:val="000000" w:themeColor="text1"/>
          <w:szCs w:val="19"/>
          <w:shd w:val="clear" w:color="auto" w:fill="FFFFFF"/>
          <w:lang w:val="en-US"/>
        </w:rPr>
        <w:t xml:space="preserve"> = 0.20 subjected to a laminar inflow at 1 m/s. </w:t>
      </w:r>
      <w:r w:rsidR="009237D1" w:rsidRPr="00DD2835">
        <w:rPr>
          <w:rFonts w:ascii="Times New Roman" w:hAnsi="Times New Roman"/>
          <w:color w:val="000000" w:themeColor="text1"/>
          <w:szCs w:val="19"/>
          <w:shd w:val="clear" w:color="auto" w:fill="FFFFFF"/>
          <w:lang w:val="en-US"/>
        </w:rPr>
        <w:t xml:space="preserve">Like Cases 1-3 and 7-9, the </w:t>
      </w:r>
      <w:r w:rsidR="009237D1">
        <w:rPr>
          <w:rFonts w:ascii="Times New Roman" w:hAnsi="Times New Roman"/>
          <w:color w:val="000000" w:themeColor="text1"/>
          <w:szCs w:val="19"/>
          <w:shd w:val="clear" w:color="auto" w:fill="FFFFFF"/>
          <w:lang w:val="en-US"/>
        </w:rPr>
        <w:t xml:space="preserve">relative </w:t>
      </w:r>
      <w:r w:rsidR="009237D1" w:rsidRPr="00DD2835">
        <w:rPr>
          <w:rFonts w:ascii="Times New Roman" w:hAnsi="Times New Roman"/>
          <w:color w:val="000000" w:themeColor="text1"/>
          <w:szCs w:val="19"/>
          <w:shd w:val="clear" w:color="auto" w:fill="FFFFFF"/>
          <w:lang w:val="en-US"/>
        </w:rPr>
        <w:t>low air velocity permits to realize a strictly laminar flow</w:t>
      </w:r>
      <w:r w:rsidR="009237D1">
        <w:rPr>
          <w:rFonts w:ascii="Times New Roman" w:hAnsi="Times New Roman"/>
          <w:color w:val="000000" w:themeColor="text1"/>
          <w:szCs w:val="19"/>
          <w:shd w:val="clear" w:color="auto" w:fill="FFFFFF"/>
          <w:lang w:val="en-US"/>
        </w:rPr>
        <w:t>; hence a relative thick b.l. has been found and an affordable mesh has been applied.</w:t>
      </w:r>
      <w:r w:rsidR="009237D1" w:rsidRPr="00DD2835">
        <w:rPr>
          <w:rFonts w:ascii="Times New Roman" w:hAnsi="Times New Roman"/>
          <w:color w:val="000000" w:themeColor="text1"/>
          <w:szCs w:val="19"/>
          <w:shd w:val="clear" w:color="auto" w:fill="FFFFFF"/>
          <w:lang w:val="en-US"/>
        </w:rPr>
        <w:t xml:space="preserve"> </w:t>
      </w:r>
      <w:r w:rsidRPr="00DD2835">
        <w:rPr>
          <w:rFonts w:ascii="Times New Roman" w:hAnsi="Times New Roman"/>
          <w:color w:val="000000" w:themeColor="text1"/>
          <w:szCs w:val="19"/>
          <w:shd w:val="clear" w:color="auto" w:fill="FFFFFF"/>
          <w:lang w:val="en-US"/>
        </w:rPr>
        <w:t>The results</w:t>
      </w:r>
      <w:r w:rsidR="009237D1">
        <w:rPr>
          <w:rFonts w:ascii="Times New Roman" w:hAnsi="Times New Roman"/>
          <w:color w:val="000000" w:themeColor="text1"/>
          <w:szCs w:val="19"/>
          <w:shd w:val="clear" w:color="auto" w:fill="FFFFFF"/>
          <w:lang w:val="en-US"/>
        </w:rPr>
        <w:t>,</w:t>
      </w:r>
      <w:r w:rsidRPr="00DD2835">
        <w:rPr>
          <w:rFonts w:ascii="Times New Roman" w:hAnsi="Times New Roman"/>
          <w:color w:val="000000" w:themeColor="text1"/>
          <w:szCs w:val="19"/>
          <w:shd w:val="clear" w:color="auto" w:fill="FFFFFF"/>
          <w:lang w:val="en-US"/>
        </w:rPr>
        <w:t xml:space="preserve"> shown in Table 6.</w:t>
      </w:r>
      <w:r w:rsidR="009237D1">
        <w:rPr>
          <w:rFonts w:ascii="Times New Roman" w:hAnsi="Times New Roman"/>
          <w:color w:val="000000" w:themeColor="text1"/>
          <w:szCs w:val="19"/>
          <w:shd w:val="clear" w:color="auto" w:fill="FFFFFF"/>
          <w:lang w:val="en-US"/>
        </w:rPr>
        <w:t>7, show how</w:t>
      </w:r>
      <w:r w:rsidRPr="00DD2835">
        <w:rPr>
          <w:rFonts w:ascii="Times New Roman" w:hAnsi="Times New Roman"/>
          <w:color w:val="000000" w:themeColor="text1"/>
          <w:szCs w:val="19"/>
          <w:shd w:val="clear" w:color="auto" w:fill="FFFFFF"/>
          <w:lang w:val="en-US"/>
        </w:rPr>
        <w:t xml:space="preserve"> </w:t>
      </w:r>
      <w:r w:rsidR="009237D1">
        <w:rPr>
          <w:rFonts w:ascii="Times New Roman" w:hAnsi="Times New Roman"/>
          <w:color w:val="000000" w:themeColor="text1"/>
          <w:szCs w:val="19"/>
          <w:shd w:val="clear" w:color="auto" w:fill="FFFFFF"/>
          <w:lang w:val="en-US"/>
        </w:rPr>
        <w:t>t</w:t>
      </w:r>
      <w:r w:rsidRPr="00DD2835">
        <w:rPr>
          <w:rFonts w:ascii="Times New Roman" w:hAnsi="Times New Roman"/>
          <w:color w:val="000000" w:themeColor="text1"/>
          <w:szCs w:val="19"/>
          <w:shd w:val="clear" w:color="auto" w:fill="FFFFFF"/>
          <w:lang w:val="en-US"/>
        </w:rPr>
        <w:t xml:space="preserve">he thermal performance are </w:t>
      </w:r>
      <w:r w:rsidR="009237D1">
        <w:rPr>
          <w:rFonts w:ascii="Times New Roman" w:hAnsi="Times New Roman"/>
          <w:color w:val="000000" w:themeColor="text1"/>
          <w:szCs w:val="19"/>
          <w:shd w:val="clear" w:color="auto" w:fill="FFFFFF"/>
          <w:lang w:val="en-US"/>
        </w:rPr>
        <w:t>substantially</w:t>
      </w:r>
      <w:r w:rsidRPr="00DD2835">
        <w:rPr>
          <w:rFonts w:ascii="Times New Roman" w:hAnsi="Times New Roman"/>
          <w:color w:val="000000" w:themeColor="text1"/>
          <w:szCs w:val="19"/>
          <w:shd w:val="clear" w:color="auto" w:fill="FFFFFF"/>
          <w:lang w:val="en-US"/>
        </w:rPr>
        <w:t xml:space="preserve"> aligned, with very close values for dimensionless heat flux: 0.00407 for Case 15 (</w:t>
      </w:r>
      <m:oMath>
        <m:r>
          <m:rPr>
            <m:sty m:val="p"/>
          </m:rPr>
          <w:rPr>
            <w:rFonts w:ascii="Cambria Math" w:hAnsi="Cambria Math"/>
            <w:color w:val="000000" w:themeColor="text1"/>
            <w:shd w:val="clear" w:color="auto" w:fill="FFFFFF"/>
          </w:rPr>
          <m:t>α</m:t>
        </m:r>
      </m:oMath>
      <w:r w:rsidRPr="00DD2835">
        <w:rPr>
          <w:rFonts w:ascii="Times New Roman" w:hAnsi="Times New Roman"/>
          <w:color w:val="000000" w:themeColor="text1"/>
          <w:shd w:val="clear" w:color="auto" w:fill="FFFFFF"/>
          <w:lang w:val="en-US"/>
        </w:rPr>
        <w:t xml:space="preserve"> = 80°), </w:t>
      </w:r>
      <w:r w:rsidRPr="00DD2835">
        <w:rPr>
          <w:rFonts w:ascii="Times New Roman" w:hAnsi="Times New Roman"/>
          <w:color w:val="000000" w:themeColor="text1"/>
          <w:szCs w:val="19"/>
          <w:shd w:val="clear" w:color="auto" w:fill="FFFFFF"/>
          <w:lang w:val="en-US"/>
        </w:rPr>
        <w:t>0.00406 for Case 13 (</w:t>
      </w:r>
      <m:oMath>
        <m:r>
          <m:rPr>
            <m:sty m:val="p"/>
          </m:rPr>
          <w:rPr>
            <w:rFonts w:ascii="Cambria Math" w:hAnsi="Cambria Math"/>
            <w:color w:val="000000" w:themeColor="text1"/>
            <w:shd w:val="clear" w:color="auto" w:fill="FFFFFF"/>
          </w:rPr>
          <m:t>α</m:t>
        </m:r>
      </m:oMath>
      <w:r w:rsidRPr="00DD2835">
        <w:rPr>
          <w:rFonts w:ascii="Times New Roman" w:hAnsi="Times New Roman"/>
          <w:color w:val="000000" w:themeColor="text1"/>
          <w:shd w:val="clear" w:color="auto" w:fill="FFFFFF"/>
          <w:lang w:val="en-US"/>
        </w:rPr>
        <w:t xml:space="preserve"> = 40°), and </w:t>
      </w:r>
      <w:r w:rsidRPr="00DD2835">
        <w:rPr>
          <w:rFonts w:ascii="Times New Roman" w:hAnsi="Times New Roman"/>
          <w:color w:val="000000" w:themeColor="text1"/>
          <w:szCs w:val="19"/>
          <w:shd w:val="clear" w:color="auto" w:fill="FFFFFF"/>
          <w:lang w:val="en-US"/>
        </w:rPr>
        <w:t>0.00404 for Case 14 (</w:t>
      </w:r>
      <m:oMath>
        <m:r>
          <m:rPr>
            <m:sty m:val="p"/>
          </m:rPr>
          <w:rPr>
            <w:rFonts w:ascii="Cambria Math" w:hAnsi="Cambria Math"/>
            <w:color w:val="000000" w:themeColor="text1"/>
            <w:shd w:val="clear" w:color="auto" w:fill="FFFFFF"/>
          </w:rPr>
          <m:t>α</m:t>
        </m:r>
      </m:oMath>
      <w:r w:rsidR="009237D1">
        <w:rPr>
          <w:rFonts w:ascii="Times New Roman" w:hAnsi="Times New Roman"/>
          <w:color w:val="000000" w:themeColor="text1"/>
          <w:shd w:val="clear" w:color="auto" w:fill="FFFFFF"/>
          <w:lang w:val="en-US"/>
        </w:rPr>
        <w:t xml:space="preserve"> = 60°); in other </w:t>
      </w:r>
    </w:p>
    <w:p w:rsidR="00E34C14" w:rsidRPr="007B2318" w:rsidRDefault="00E34C14" w:rsidP="00E34C14">
      <w:pPr>
        <w:spacing w:before="240" w:line="360" w:lineRule="auto"/>
        <w:ind w:firstLine="360"/>
        <w:jc w:val="center"/>
        <w:rPr>
          <w:rFonts w:ascii="Times New Roman" w:hAnsi="Times New Roman"/>
          <w:color w:val="000000" w:themeColor="text1"/>
          <w:sz w:val="18"/>
          <w:szCs w:val="18"/>
          <w:shd w:val="clear" w:color="auto" w:fill="FFFFFF"/>
          <w:lang w:val="en-US"/>
        </w:rPr>
      </w:pPr>
      <w:r w:rsidRPr="007B2318">
        <w:rPr>
          <w:rFonts w:ascii="Times New Roman" w:hAnsi="Times New Roman"/>
          <w:b/>
          <w:bCs/>
          <w:sz w:val="18"/>
          <w:szCs w:val="18"/>
          <w:lang w:val="en-US"/>
        </w:rPr>
        <w:lastRenderedPageBreak/>
        <w:t>Table 6.</w:t>
      </w:r>
      <w:r>
        <w:rPr>
          <w:rFonts w:ascii="Times New Roman" w:hAnsi="Times New Roman"/>
          <w:b/>
          <w:bCs/>
          <w:sz w:val="18"/>
          <w:szCs w:val="18"/>
          <w:lang w:val="en-US"/>
        </w:rPr>
        <w:t>7</w:t>
      </w:r>
      <w:r w:rsidRPr="007B2318">
        <w:rPr>
          <w:rFonts w:ascii="Times New Roman" w:hAnsi="Times New Roman"/>
          <w:sz w:val="18"/>
          <w:szCs w:val="18"/>
          <w:lang w:val="en-US"/>
        </w:rPr>
        <w:t xml:space="preserve">. </w:t>
      </w:r>
      <w:r w:rsidRPr="00462058">
        <w:rPr>
          <w:rFonts w:ascii="Times New Roman" w:hAnsi="Times New Roman"/>
          <w:b/>
          <w:sz w:val="18"/>
          <w:szCs w:val="18"/>
          <w:lang w:val="en-US"/>
        </w:rPr>
        <w:t xml:space="preserve">Numerical results for </w:t>
      </w:r>
      <w:r w:rsidRPr="00462058">
        <w:rPr>
          <w:rFonts w:ascii="Times New Roman" w:hAnsi="Times New Roman"/>
          <w:b/>
          <w:sz w:val="18"/>
          <w:szCs w:val="18"/>
          <w:lang w:val="en-GB"/>
        </w:rPr>
        <w:t xml:space="preserve">Cases </w:t>
      </w:r>
      <w:r>
        <w:rPr>
          <w:rFonts w:ascii="Times New Roman" w:hAnsi="Times New Roman"/>
          <w:b/>
          <w:sz w:val="18"/>
          <w:szCs w:val="18"/>
          <w:lang w:val="en-GB"/>
        </w:rPr>
        <w:t>13-15</w:t>
      </w:r>
      <w:r w:rsidRPr="007B2318">
        <w:rPr>
          <w:rFonts w:ascii="Times New Roman" w:hAnsi="Times New Roman"/>
          <w:b/>
          <w:sz w:val="18"/>
          <w:szCs w:val="18"/>
          <w:lang w:val="en-GB"/>
        </w:rPr>
        <w:t xml:space="preserve"> </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81"/>
        <w:gridCol w:w="749"/>
        <w:gridCol w:w="992"/>
        <w:gridCol w:w="1104"/>
      </w:tblGrid>
      <w:tr w:rsidR="00E34C14" w:rsidRPr="004F3CAC" w:rsidTr="003C4DE8">
        <w:trPr>
          <w:trHeight w:val="397"/>
          <w:jc w:val="center"/>
        </w:trPr>
        <w:tc>
          <w:tcPr>
            <w:tcW w:w="3822" w:type="dxa"/>
            <w:gridSpan w:val="3"/>
            <w:tcBorders>
              <w:top w:val="single" w:sz="4" w:space="0" w:color="auto"/>
              <w:left w:val="single" w:sz="4" w:space="0" w:color="auto"/>
            </w:tcBorders>
            <w:vAlign w:val="bottom"/>
          </w:tcPr>
          <w:p w:rsidR="00E34C14" w:rsidRPr="00E34C14" w:rsidRDefault="00E34C14" w:rsidP="003C4DE8">
            <w:pPr>
              <w:spacing w:line="360" w:lineRule="auto"/>
              <w:rPr>
                <w:rFonts w:ascii="Times New Roman" w:hAnsi="Times New Roman"/>
                <w:sz w:val="18"/>
                <w:szCs w:val="18"/>
                <w:lang w:val="en-GB"/>
              </w:rPr>
            </w:pPr>
            <w:r w:rsidRPr="00E34C14">
              <w:rPr>
                <w:rFonts w:ascii="Times New Roman" w:hAnsi="Times New Roman"/>
                <w:sz w:val="18"/>
                <w:szCs w:val="18"/>
                <w:lang w:val="en-GB"/>
              </w:rPr>
              <w:t>Case 13 (</w:t>
            </w:r>
            <m:oMath>
              <m:r>
                <m:rPr>
                  <m:sty m:val="p"/>
                </m:rPr>
                <w:rPr>
                  <w:rFonts w:ascii="Cambria Math" w:hAnsi="Cambria Math"/>
                  <w:sz w:val="18"/>
                  <w:szCs w:val="18"/>
                  <w:lang w:val="it-IT"/>
                </w:rPr>
                <m:t>φ</m:t>
              </m:r>
            </m:oMath>
            <w:r w:rsidRPr="00E34C14">
              <w:rPr>
                <w:rFonts w:ascii="Times New Roman" w:hAnsi="Times New Roman"/>
                <w:sz w:val="18"/>
                <w:szCs w:val="18"/>
              </w:rPr>
              <w:t xml:space="preserve"> = 0.20, </w:t>
            </w:r>
            <m:oMath>
              <m:r>
                <m:rPr>
                  <m:sty m:val="p"/>
                </m:rPr>
                <w:rPr>
                  <w:rFonts w:ascii="Cambria Math" w:hAnsi="Cambria Math"/>
                  <w:sz w:val="18"/>
                  <w:szCs w:val="18"/>
                  <w:lang w:val="it-IT"/>
                </w:rPr>
                <m:t>α</m:t>
              </m:r>
            </m:oMath>
            <w:r w:rsidRPr="00E34C14">
              <w:rPr>
                <w:rFonts w:ascii="Times New Roman" w:hAnsi="Times New Roman"/>
                <w:sz w:val="18"/>
                <w:szCs w:val="18"/>
              </w:rPr>
              <w:t xml:space="preserve"> = 40°, </w:t>
            </w:r>
            <m:oMath>
              <m:acc>
                <m:accPr>
                  <m:chr m:val="̅"/>
                  <m:ctrlPr>
                    <w:rPr>
                      <w:rFonts w:ascii="Cambria Math" w:hAnsi="Cambria Math"/>
                      <w:sz w:val="18"/>
                      <w:szCs w:val="18"/>
                      <w:lang w:val="en-GB"/>
                    </w:rPr>
                  </m:ctrlPr>
                </m:accPr>
                <m:e>
                  <m:r>
                    <m:rPr>
                      <m:sty m:val="p"/>
                    </m:rPr>
                    <w:rPr>
                      <w:rFonts w:ascii="Cambria Math" w:hAnsi="Cambria Math"/>
                      <w:sz w:val="18"/>
                      <w:szCs w:val="18"/>
                      <w:lang w:val="en-GB"/>
                    </w:rPr>
                    <m:t>u</m:t>
                  </m:r>
                </m:e>
              </m:acc>
            </m:oMath>
            <w:r w:rsidRPr="00E34C14">
              <w:rPr>
                <w:rFonts w:ascii="Times New Roman" w:hAnsi="Times New Roman"/>
                <w:sz w:val="18"/>
                <w:szCs w:val="18"/>
                <w:lang w:val="en-GB"/>
              </w:rPr>
              <w:t xml:space="preserve"> = 1 m/s)</w:t>
            </w:r>
          </w:p>
        </w:tc>
        <w:tc>
          <w:tcPr>
            <w:tcW w:w="1104" w:type="dxa"/>
            <w:tcBorders>
              <w:top w:val="single" w:sz="4" w:space="0" w:color="auto"/>
              <w:right w:val="single" w:sz="4" w:space="0" w:color="auto"/>
            </w:tcBorders>
            <w:vAlign w:val="bottom"/>
          </w:tcPr>
          <w:p w:rsidR="00E34C14" w:rsidRPr="00E34C14" w:rsidRDefault="00E34C14" w:rsidP="00E34C14">
            <w:pPr>
              <w:spacing w:line="360" w:lineRule="auto"/>
              <w:rPr>
                <w:rFonts w:ascii="Times New Roman" w:hAnsi="Times New Roman"/>
                <w:sz w:val="18"/>
                <w:szCs w:val="18"/>
                <w:lang w:val="en-GB"/>
              </w:rPr>
            </w:pPr>
          </w:p>
        </w:tc>
      </w:tr>
      <w:tr w:rsidR="00E34C14" w:rsidRPr="004F3CAC" w:rsidTr="00E34C14">
        <w:trPr>
          <w:trHeight w:val="442"/>
          <w:jc w:val="center"/>
        </w:trPr>
        <w:tc>
          <w:tcPr>
            <w:tcW w:w="2081" w:type="dxa"/>
            <w:tcBorders>
              <w:top w:val="single" w:sz="4" w:space="0" w:color="auto"/>
              <w:left w:val="single" w:sz="4" w:space="0" w:color="auto"/>
            </w:tcBorders>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Laminar flow</w:t>
            </w:r>
          </w:p>
        </w:tc>
        <w:tc>
          <w:tcPr>
            <w:tcW w:w="749" w:type="dxa"/>
            <w:tcBorders>
              <w:top w:val="single" w:sz="4" w:space="0" w:color="auto"/>
            </w:tcBorders>
            <w:vAlign w:val="bottom"/>
          </w:tcPr>
          <w:p w:rsidR="00E34C14" w:rsidRPr="00E34C14" w:rsidRDefault="00E34C14"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673.9</w:t>
            </w:r>
          </w:p>
        </w:tc>
        <w:tc>
          <w:tcPr>
            <w:tcW w:w="1104" w:type="dxa"/>
            <w:tcBorders>
              <w:top w:val="single" w:sz="4" w:space="0" w:color="auto"/>
              <w:right w:val="single" w:sz="4" w:space="0" w:color="auto"/>
            </w:tcBorders>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E34C14" w:rsidRPr="004F3CAC" w:rsidTr="00E34C14">
        <w:trPr>
          <w:jc w:val="center"/>
        </w:trPr>
        <w:tc>
          <w:tcPr>
            <w:tcW w:w="2081" w:type="dxa"/>
            <w:tcBorders>
              <w:left w:val="single" w:sz="4" w:space="0" w:color="auto"/>
            </w:tcBorders>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Momentum b.l.</w:t>
            </w:r>
          </w:p>
        </w:tc>
        <w:tc>
          <w:tcPr>
            <w:tcW w:w="749" w:type="dxa"/>
          </w:tcPr>
          <w:p w:rsidR="00E34C14" w:rsidRPr="00E34C14" w:rsidRDefault="00E34C14"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 xml:space="preserve">4.80E-04 </w:t>
            </w:r>
          </w:p>
        </w:tc>
        <w:tc>
          <w:tcPr>
            <w:tcW w:w="1104" w:type="dxa"/>
            <w:tcBorders>
              <w:right w:val="single" w:sz="4" w:space="0" w:color="auto"/>
            </w:tcBorders>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(m)</w:t>
            </w:r>
          </w:p>
        </w:tc>
      </w:tr>
      <w:tr w:rsidR="00E34C14" w:rsidRPr="004F3CAC" w:rsidTr="00E34C14">
        <w:trPr>
          <w:trHeight w:val="246"/>
          <w:jc w:val="center"/>
        </w:trPr>
        <w:tc>
          <w:tcPr>
            <w:tcW w:w="2081" w:type="dxa"/>
            <w:tcBorders>
              <w:left w:val="single" w:sz="4" w:space="0" w:color="auto"/>
            </w:tcBorders>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Mesh</w:t>
            </w:r>
          </w:p>
        </w:tc>
        <w:tc>
          <w:tcPr>
            <w:tcW w:w="749" w:type="dxa"/>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n. o. e.</w:t>
            </w:r>
          </w:p>
        </w:tc>
        <w:tc>
          <w:tcPr>
            <w:tcW w:w="992" w:type="dxa"/>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539'029</w:t>
            </w:r>
          </w:p>
        </w:tc>
        <w:tc>
          <w:tcPr>
            <w:tcW w:w="1104" w:type="dxa"/>
            <w:tcBorders>
              <w:right w:val="single" w:sz="4" w:space="0" w:color="auto"/>
            </w:tcBorders>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E34C14" w:rsidRPr="004F3CAC" w:rsidTr="00E34C14">
        <w:trPr>
          <w:jc w:val="center"/>
        </w:trPr>
        <w:tc>
          <w:tcPr>
            <w:tcW w:w="2081" w:type="dxa"/>
            <w:tcBorders>
              <w:left w:val="single" w:sz="4" w:space="0" w:color="auto"/>
            </w:tcBorders>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Dim. heat flux</w:t>
            </w:r>
          </w:p>
        </w:tc>
        <w:tc>
          <w:tcPr>
            <w:tcW w:w="749" w:type="dxa"/>
          </w:tcPr>
          <w:p w:rsidR="00E34C14" w:rsidRPr="00E34C14"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0.00406</w:t>
            </w:r>
          </w:p>
        </w:tc>
        <w:tc>
          <w:tcPr>
            <w:tcW w:w="1104" w:type="dxa"/>
            <w:tcBorders>
              <w:right w:val="single" w:sz="4" w:space="0" w:color="auto"/>
            </w:tcBorders>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E34C14" w:rsidRPr="004F3CAC" w:rsidTr="00E34C14">
        <w:trPr>
          <w:jc w:val="center"/>
        </w:trPr>
        <w:tc>
          <w:tcPr>
            <w:tcW w:w="2081" w:type="dxa"/>
            <w:tcBorders>
              <w:left w:val="single" w:sz="4" w:space="0" w:color="auto"/>
            </w:tcBorders>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Total heat flux</w:t>
            </w:r>
          </w:p>
        </w:tc>
        <w:tc>
          <w:tcPr>
            <w:tcW w:w="749" w:type="dxa"/>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Q</w:t>
            </w:r>
          </w:p>
        </w:tc>
        <w:tc>
          <w:tcPr>
            <w:tcW w:w="992" w:type="dxa"/>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3.3797</w:t>
            </w:r>
          </w:p>
        </w:tc>
        <w:tc>
          <w:tcPr>
            <w:tcW w:w="1104" w:type="dxa"/>
            <w:tcBorders>
              <w:right w:val="single" w:sz="4" w:space="0" w:color="auto"/>
            </w:tcBorders>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w:t>
            </w:r>
          </w:p>
        </w:tc>
      </w:tr>
      <w:tr w:rsidR="00E34C14" w:rsidRPr="004F3CAC" w:rsidTr="00E34C14">
        <w:trPr>
          <w:jc w:val="center"/>
        </w:trPr>
        <w:tc>
          <w:tcPr>
            <w:tcW w:w="2081" w:type="dxa"/>
            <w:tcBorders>
              <w:left w:val="single" w:sz="4" w:space="0" w:color="auto"/>
              <w:bottom w:val="single" w:sz="4" w:space="0" w:color="auto"/>
            </w:tcBorders>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Heat transfer coefficient</w:t>
            </w:r>
          </w:p>
        </w:tc>
        <w:tc>
          <w:tcPr>
            <w:tcW w:w="749" w:type="dxa"/>
            <w:tcBorders>
              <w:bottom w:val="single" w:sz="4" w:space="0" w:color="auto"/>
            </w:tcBorders>
          </w:tcPr>
          <w:p w:rsidR="00E34C14" w:rsidRPr="00E34C14"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24.16</w:t>
            </w:r>
          </w:p>
        </w:tc>
        <w:tc>
          <w:tcPr>
            <w:tcW w:w="1104" w:type="dxa"/>
            <w:tcBorders>
              <w:bottom w:val="single" w:sz="4" w:space="0" w:color="auto"/>
              <w:right w:val="single" w:sz="4" w:space="0" w:color="auto"/>
            </w:tcBorders>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(W/m</w:t>
            </w:r>
            <w:r w:rsidRPr="00E34C14">
              <w:rPr>
                <w:rFonts w:ascii="Times New Roman" w:hAnsi="Times New Roman" w:cs="Times New Roman"/>
                <w:sz w:val="18"/>
                <w:szCs w:val="18"/>
                <w:vertAlign w:val="superscript"/>
                <w:lang w:val="en-GB"/>
              </w:rPr>
              <w:t>2</w:t>
            </w:r>
            <w:r w:rsidRPr="00E34C14">
              <w:rPr>
                <w:rFonts w:ascii="Times New Roman" w:hAnsi="Times New Roman" w:cs="Times New Roman"/>
                <w:sz w:val="18"/>
                <w:szCs w:val="18"/>
                <w:lang w:val="en-GB"/>
              </w:rPr>
              <w:t xml:space="preserve"> K)</w:t>
            </w:r>
          </w:p>
        </w:tc>
      </w:tr>
      <w:tr w:rsidR="00E34C14" w:rsidRPr="004F3CAC" w:rsidTr="003C4DE8">
        <w:trPr>
          <w:trHeight w:val="397"/>
          <w:jc w:val="center"/>
        </w:trPr>
        <w:tc>
          <w:tcPr>
            <w:tcW w:w="4926" w:type="dxa"/>
            <w:gridSpan w:val="4"/>
            <w:tcBorders>
              <w:top w:val="single" w:sz="4" w:space="0" w:color="auto"/>
              <w:left w:val="single" w:sz="4" w:space="0" w:color="auto"/>
              <w:bottom w:val="single" w:sz="4" w:space="0" w:color="auto"/>
              <w:right w:val="single" w:sz="4" w:space="0" w:color="auto"/>
            </w:tcBorders>
            <w:vAlign w:val="bottom"/>
          </w:tcPr>
          <w:p w:rsidR="00E34C14" w:rsidRPr="00E34C14" w:rsidRDefault="00E34C14" w:rsidP="003C4DE8">
            <w:pPr>
              <w:spacing w:line="360" w:lineRule="auto"/>
              <w:rPr>
                <w:rFonts w:ascii="Times New Roman" w:hAnsi="Times New Roman"/>
                <w:sz w:val="18"/>
                <w:szCs w:val="18"/>
                <w:lang w:val="en-GB"/>
              </w:rPr>
            </w:pPr>
            <w:r w:rsidRPr="00E34C14">
              <w:rPr>
                <w:rFonts w:ascii="Times New Roman" w:hAnsi="Times New Roman"/>
                <w:sz w:val="18"/>
                <w:szCs w:val="18"/>
                <w:lang w:val="en-GB"/>
              </w:rPr>
              <w:t>Case 14 (</w:t>
            </w:r>
            <m:oMath>
              <m:r>
                <m:rPr>
                  <m:sty m:val="p"/>
                </m:rPr>
                <w:rPr>
                  <w:rFonts w:ascii="Cambria Math" w:hAnsi="Cambria Math"/>
                  <w:color w:val="000000" w:themeColor="text1"/>
                  <w:sz w:val="18"/>
                  <w:szCs w:val="18"/>
                  <w:shd w:val="clear" w:color="auto" w:fill="FFFFFF"/>
                </w:rPr>
                <m:t>φ</m:t>
              </m:r>
            </m:oMath>
            <w:r w:rsidRPr="00E34C14">
              <w:rPr>
                <w:rFonts w:ascii="Times New Roman" w:hAnsi="Times New Roman"/>
                <w:color w:val="000000" w:themeColor="text1"/>
                <w:sz w:val="18"/>
                <w:szCs w:val="18"/>
                <w:shd w:val="clear" w:color="auto" w:fill="FFFFFF"/>
              </w:rPr>
              <w:t xml:space="preserve"> = 0.20, </w:t>
            </w:r>
            <m:oMath>
              <m:r>
                <m:rPr>
                  <m:sty m:val="p"/>
                </m:rPr>
                <w:rPr>
                  <w:rFonts w:ascii="Cambria Math" w:hAnsi="Cambria Math"/>
                  <w:color w:val="000000" w:themeColor="text1"/>
                  <w:sz w:val="18"/>
                  <w:szCs w:val="18"/>
                  <w:shd w:val="clear" w:color="auto" w:fill="FFFFFF"/>
                </w:rPr>
                <m:t>α</m:t>
              </m:r>
            </m:oMath>
            <w:r w:rsidRPr="00E34C14">
              <w:rPr>
                <w:rFonts w:ascii="Times New Roman" w:hAnsi="Times New Roman"/>
                <w:color w:val="000000" w:themeColor="text1"/>
                <w:sz w:val="18"/>
                <w:szCs w:val="18"/>
                <w:shd w:val="clear" w:color="auto" w:fill="FFFFFF"/>
              </w:rPr>
              <w:t xml:space="preserve"> = 60°, </w:t>
            </w:r>
            <m:oMath>
              <m:acc>
                <m:accPr>
                  <m:chr m:val="̅"/>
                  <m:ctrlPr>
                    <w:rPr>
                      <w:rFonts w:ascii="Cambria Math" w:hAnsi="Cambria Math"/>
                      <w:sz w:val="18"/>
                      <w:szCs w:val="18"/>
                      <w:lang w:val="en-GB"/>
                    </w:rPr>
                  </m:ctrlPr>
                </m:accPr>
                <m:e>
                  <m:r>
                    <m:rPr>
                      <m:sty m:val="p"/>
                    </m:rPr>
                    <w:rPr>
                      <w:rFonts w:ascii="Cambria Math" w:hAnsi="Cambria Math"/>
                      <w:sz w:val="18"/>
                      <w:szCs w:val="18"/>
                      <w:lang w:val="en-GB"/>
                    </w:rPr>
                    <m:t>u</m:t>
                  </m:r>
                </m:e>
              </m:acc>
            </m:oMath>
            <w:r w:rsidRPr="00E34C14">
              <w:rPr>
                <w:rFonts w:ascii="Times New Roman" w:hAnsi="Times New Roman"/>
                <w:sz w:val="18"/>
                <w:szCs w:val="18"/>
                <w:lang w:val="en-GB"/>
              </w:rPr>
              <w:t xml:space="preserve"> = 1 m/s)</w:t>
            </w:r>
          </w:p>
        </w:tc>
      </w:tr>
      <w:tr w:rsidR="00E34C14" w:rsidRPr="004F3CAC" w:rsidTr="00E34C14">
        <w:trPr>
          <w:jc w:val="center"/>
        </w:trPr>
        <w:tc>
          <w:tcPr>
            <w:tcW w:w="2081" w:type="dxa"/>
            <w:tcBorders>
              <w:top w:val="single" w:sz="4" w:space="0" w:color="auto"/>
              <w:left w:val="single" w:sz="4" w:space="0" w:color="auto"/>
            </w:tcBorders>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Laminar flow</w:t>
            </w:r>
          </w:p>
        </w:tc>
        <w:tc>
          <w:tcPr>
            <w:tcW w:w="749" w:type="dxa"/>
            <w:tcBorders>
              <w:top w:val="single" w:sz="4" w:space="0" w:color="auto"/>
            </w:tcBorders>
            <w:vAlign w:val="bottom"/>
          </w:tcPr>
          <w:p w:rsidR="00E34C14" w:rsidRPr="00E34C14" w:rsidRDefault="00E34C14"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691.6</w:t>
            </w:r>
          </w:p>
        </w:tc>
        <w:tc>
          <w:tcPr>
            <w:tcW w:w="1104" w:type="dxa"/>
            <w:tcBorders>
              <w:top w:val="single" w:sz="4" w:space="0" w:color="auto"/>
              <w:right w:val="single" w:sz="4" w:space="0" w:color="auto"/>
            </w:tcBorders>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E34C14" w:rsidRPr="004F3CAC" w:rsidTr="00E34C14">
        <w:trPr>
          <w:jc w:val="center"/>
        </w:trPr>
        <w:tc>
          <w:tcPr>
            <w:tcW w:w="2081" w:type="dxa"/>
            <w:tcBorders>
              <w:left w:val="single" w:sz="4" w:space="0" w:color="auto"/>
            </w:tcBorders>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Momentum b.l.</w:t>
            </w:r>
          </w:p>
        </w:tc>
        <w:tc>
          <w:tcPr>
            <w:tcW w:w="749" w:type="dxa"/>
          </w:tcPr>
          <w:p w:rsidR="00E34C14" w:rsidRPr="00E34C14" w:rsidRDefault="00E34C14"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 xml:space="preserve">4.87E-04 </w:t>
            </w:r>
          </w:p>
        </w:tc>
        <w:tc>
          <w:tcPr>
            <w:tcW w:w="1104" w:type="dxa"/>
            <w:tcBorders>
              <w:right w:val="single" w:sz="4" w:space="0" w:color="auto"/>
            </w:tcBorders>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(m)</w:t>
            </w:r>
          </w:p>
        </w:tc>
      </w:tr>
      <w:tr w:rsidR="00E34C14" w:rsidRPr="004F3CAC" w:rsidTr="00E34C14">
        <w:trPr>
          <w:jc w:val="center"/>
        </w:trPr>
        <w:tc>
          <w:tcPr>
            <w:tcW w:w="2081" w:type="dxa"/>
            <w:tcBorders>
              <w:left w:val="single" w:sz="4" w:space="0" w:color="auto"/>
            </w:tcBorders>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Mesh</w:t>
            </w:r>
          </w:p>
        </w:tc>
        <w:tc>
          <w:tcPr>
            <w:tcW w:w="749" w:type="dxa"/>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n. o. e.</w:t>
            </w:r>
          </w:p>
        </w:tc>
        <w:tc>
          <w:tcPr>
            <w:tcW w:w="992" w:type="dxa"/>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513'935</w:t>
            </w:r>
          </w:p>
        </w:tc>
        <w:tc>
          <w:tcPr>
            <w:tcW w:w="1104" w:type="dxa"/>
            <w:tcBorders>
              <w:right w:val="single" w:sz="4" w:space="0" w:color="auto"/>
            </w:tcBorders>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E34C14" w:rsidRPr="004F3CAC" w:rsidTr="00E34C14">
        <w:trPr>
          <w:jc w:val="center"/>
        </w:trPr>
        <w:tc>
          <w:tcPr>
            <w:tcW w:w="2081" w:type="dxa"/>
            <w:tcBorders>
              <w:left w:val="single" w:sz="4" w:space="0" w:color="auto"/>
            </w:tcBorders>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Dim. heat flux</w:t>
            </w:r>
          </w:p>
        </w:tc>
        <w:tc>
          <w:tcPr>
            <w:tcW w:w="749" w:type="dxa"/>
          </w:tcPr>
          <w:p w:rsidR="00E34C14" w:rsidRPr="00E34C14"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0.00404</w:t>
            </w:r>
          </w:p>
        </w:tc>
        <w:tc>
          <w:tcPr>
            <w:tcW w:w="1104" w:type="dxa"/>
            <w:tcBorders>
              <w:right w:val="single" w:sz="4" w:space="0" w:color="auto"/>
            </w:tcBorders>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E34C14" w:rsidRPr="004F3CAC" w:rsidTr="00E34C14">
        <w:trPr>
          <w:jc w:val="center"/>
        </w:trPr>
        <w:tc>
          <w:tcPr>
            <w:tcW w:w="2081" w:type="dxa"/>
            <w:tcBorders>
              <w:left w:val="single" w:sz="4" w:space="0" w:color="auto"/>
            </w:tcBorders>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Total heat flux</w:t>
            </w:r>
          </w:p>
        </w:tc>
        <w:tc>
          <w:tcPr>
            <w:tcW w:w="749" w:type="dxa"/>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Q</w:t>
            </w:r>
          </w:p>
        </w:tc>
        <w:tc>
          <w:tcPr>
            <w:tcW w:w="992" w:type="dxa"/>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3.4195</w:t>
            </w:r>
          </w:p>
        </w:tc>
        <w:tc>
          <w:tcPr>
            <w:tcW w:w="1104" w:type="dxa"/>
            <w:tcBorders>
              <w:right w:val="single" w:sz="4" w:space="0" w:color="auto"/>
            </w:tcBorders>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w:t>
            </w:r>
          </w:p>
        </w:tc>
      </w:tr>
      <w:tr w:rsidR="00E34C14" w:rsidRPr="004F3CAC" w:rsidTr="00E34C14">
        <w:trPr>
          <w:jc w:val="center"/>
        </w:trPr>
        <w:tc>
          <w:tcPr>
            <w:tcW w:w="2081" w:type="dxa"/>
            <w:tcBorders>
              <w:left w:val="single" w:sz="4" w:space="0" w:color="auto"/>
              <w:bottom w:val="single" w:sz="4" w:space="0" w:color="auto"/>
            </w:tcBorders>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Heat transfer coefficient</w:t>
            </w:r>
          </w:p>
        </w:tc>
        <w:tc>
          <w:tcPr>
            <w:tcW w:w="749" w:type="dxa"/>
            <w:tcBorders>
              <w:bottom w:val="single" w:sz="4" w:space="0" w:color="auto"/>
            </w:tcBorders>
          </w:tcPr>
          <w:p w:rsidR="00E34C14" w:rsidRPr="00E34C14"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23.85</w:t>
            </w:r>
          </w:p>
        </w:tc>
        <w:tc>
          <w:tcPr>
            <w:tcW w:w="1104" w:type="dxa"/>
            <w:tcBorders>
              <w:bottom w:val="single" w:sz="4" w:space="0" w:color="auto"/>
              <w:right w:val="single" w:sz="4" w:space="0" w:color="auto"/>
            </w:tcBorders>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(W/m</w:t>
            </w:r>
            <w:r w:rsidRPr="00E34C14">
              <w:rPr>
                <w:rFonts w:ascii="Times New Roman" w:hAnsi="Times New Roman" w:cs="Times New Roman"/>
                <w:sz w:val="18"/>
                <w:szCs w:val="18"/>
                <w:vertAlign w:val="superscript"/>
                <w:lang w:val="en-GB"/>
              </w:rPr>
              <w:t>2</w:t>
            </w:r>
            <w:r w:rsidRPr="00E34C14">
              <w:rPr>
                <w:rFonts w:ascii="Times New Roman" w:hAnsi="Times New Roman" w:cs="Times New Roman"/>
                <w:sz w:val="18"/>
                <w:szCs w:val="18"/>
                <w:lang w:val="en-GB"/>
              </w:rPr>
              <w:t xml:space="preserve"> K)</w:t>
            </w:r>
          </w:p>
        </w:tc>
      </w:tr>
      <w:tr w:rsidR="00E34C14" w:rsidRPr="004F3CAC" w:rsidTr="003C4DE8">
        <w:trPr>
          <w:trHeight w:val="397"/>
          <w:jc w:val="center"/>
        </w:trPr>
        <w:tc>
          <w:tcPr>
            <w:tcW w:w="4926" w:type="dxa"/>
            <w:gridSpan w:val="4"/>
            <w:tcBorders>
              <w:top w:val="single" w:sz="4" w:space="0" w:color="auto"/>
              <w:left w:val="single" w:sz="4" w:space="0" w:color="auto"/>
              <w:bottom w:val="single" w:sz="4" w:space="0" w:color="auto"/>
              <w:right w:val="single" w:sz="4" w:space="0" w:color="auto"/>
            </w:tcBorders>
            <w:vAlign w:val="bottom"/>
          </w:tcPr>
          <w:p w:rsidR="00E34C14" w:rsidRPr="00E34C14" w:rsidRDefault="00E34C14" w:rsidP="003C4DE8">
            <w:pPr>
              <w:spacing w:line="360" w:lineRule="auto"/>
              <w:rPr>
                <w:rFonts w:ascii="Times New Roman" w:hAnsi="Times New Roman"/>
                <w:sz w:val="18"/>
                <w:szCs w:val="18"/>
                <w:lang w:val="en-GB"/>
              </w:rPr>
            </w:pPr>
            <w:r w:rsidRPr="00E34C14">
              <w:rPr>
                <w:rFonts w:ascii="Times New Roman" w:hAnsi="Times New Roman"/>
                <w:sz w:val="18"/>
                <w:szCs w:val="18"/>
                <w:lang w:val="en-GB"/>
              </w:rPr>
              <w:t>Case 15 (</w:t>
            </w:r>
            <m:oMath>
              <m:r>
                <m:rPr>
                  <m:sty m:val="p"/>
                </m:rPr>
                <w:rPr>
                  <w:rFonts w:ascii="Cambria Math" w:hAnsi="Cambria Math"/>
                  <w:color w:val="000000" w:themeColor="text1"/>
                  <w:sz w:val="18"/>
                  <w:szCs w:val="18"/>
                  <w:shd w:val="clear" w:color="auto" w:fill="FFFFFF"/>
                </w:rPr>
                <m:t>φ</m:t>
              </m:r>
            </m:oMath>
            <w:r w:rsidRPr="00E34C14">
              <w:rPr>
                <w:rFonts w:ascii="Times New Roman" w:hAnsi="Times New Roman"/>
                <w:color w:val="000000" w:themeColor="text1"/>
                <w:sz w:val="18"/>
                <w:szCs w:val="18"/>
                <w:shd w:val="clear" w:color="auto" w:fill="FFFFFF"/>
              </w:rPr>
              <w:t xml:space="preserve"> = 0.20, </w:t>
            </w:r>
            <m:oMath>
              <m:r>
                <m:rPr>
                  <m:sty m:val="p"/>
                </m:rPr>
                <w:rPr>
                  <w:rFonts w:ascii="Cambria Math" w:hAnsi="Cambria Math"/>
                  <w:color w:val="000000" w:themeColor="text1"/>
                  <w:sz w:val="18"/>
                  <w:szCs w:val="18"/>
                  <w:shd w:val="clear" w:color="auto" w:fill="FFFFFF"/>
                </w:rPr>
                <m:t>α</m:t>
              </m:r>
            </m:oMath>
            <w:r w:rsidRPr="00E34C14">
              <w:rPr>
                <w:rFonts w:ascii="Times New Roman" w:hAnsi="Times New Roman"/>
                <w:color w:val="000000" w:themeColor="text1"/>
                <w:sz w:val="18"/>
                <w:szCs w:val="18"/>
                <w:shd w:val="clear" w:color="auto" w:fill="FFFFFF"/>
              </w:rPr>
              <w:t xml:space="preserve"> = 80°, </w:t>
            </w:r>
            <m:oMath>
              <m:acc>
                <m:accPr>
                  <m:chr m:val="̅"/>
                  <m:ctrlPr>
                    <w:rPr>
                      <w:rFonts w:ascii="Cambria Math" w:hAnsi="Cambria Math"/>
                      <w:sz w:val="18"/>
                      <w:szCs w:val="18"/>
                      <w:lang w:val="en-GB"/>
                    </w:rPr>
                  </m:ctrlPr>
                </m:accPr>
                <m:e>
                  <m:r>
                    <m:rPr>
                      <m:sty m:val="p"/>
                    </m:rPr>
                    <w:rPr>
                      <w:rFonts w:ascii="Cambria Math" w:hAnsi="Cambria Math"/>
                      <w:sz w:val="18"/>
                      <w:szCs w:val="18"/>
                      <w:lang w:val="en-GB"/>
                    </w:rPr>
                    <m:t>u</m:t>
                  </m:r>
                </m:e>
              </m:acc>
            </m:oMath>
            <w:r w:rsidRPr="00E34C14">
              <w:rPr>
                <w:rFonts w:ascii="Times New Roman" w:hAnsi="Times New Roman"/>
                <w:sz w:val="18"/>
                <w:szCs w:val="18"/>
                <w:lang w:val="en-GB"/>
              </w:rPr>
              <w:t xml:space="preserve"> = 1 m/s)</w:t>
            </w:r>
          </w:p>
        </w:tc>
      </w:tr>
      <w:tr w:rsidR="00E34C14" w:rsidRPr="004F3CAC" w:rsidTr="00E34C14">
        <w:trPr>
          <w:jc w:val="center"/>
        </w:trPr>
        <w:tc>
          <w:tcPr>
            <w:tcW w:w="2081" w:type="dxa"/>
            <w:tcBorders>
              <w:top w:val="single" w:sz="4" w:space="0" w:color="auto"/>
              <w:left w:val="single" w:sz="4" w:space="0" w:color="auto"/>
            </w:tcBorders>
            <w:vAlign w:val="bottom"/>
          </w:tcPr>
          <w:p w:rsidR="00E34C14" w:rsidRPr="000E2B77" w:rsidRDefault="00E34C14"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Laminar flow</w:t>
            </w:r>
          </w:p>
        </w:tc>
        <w:tc>
          <w:tcPr>
            <w:tcW w:w="749" w:type="dxa"/>
            <w:tcBorders>
              <w:top w:val="single" w:sz="4" w:space="0" w:color="auto"/>
            </w:tcBorders>
            <w:vAlign w:val="bottom"/>
          </w:tcPr>
          <w:p w:rsidR="00E34C14" w:rsidRPr="000E2B77" w:rsidRDefault="00E34C14"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451.7</w:t>
            </w:r>
          </w:p>
        </w:tc>
        <w:tc>
          <w:tcPr>
            <w:tcW w:w="1104" w:type="dxa"/>
            <w:tcBorders>
              <w:top w:val="single" w:sz="4" w:space="0" w:color="auto"/>
              <w:right w:val="single" w:sz="4" w:space="0" w:color="auto"/>
            </w:tcBorders>
            <w:vAlign w:val="bottom"/>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E34C14" w:rsidRPr="004F3CAC" w:rsidTr="00E34C14">
        <w:trPr>
          <w:jc w:val="center"/>
        </w:trPr>
        <w:tc>
          <w:tcPr>
            <w:tcW w:w="2081" w:type="dxa"/>
            <w:tcBorders>
              <w:left w:val="single" w:sz="4" w:space="0" w:color="auto"/>
            </w:tcBorders>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Momentum b.l.</w:t>
            </w:r>
          </w:p>
        </w:tc>
        <w:tc>
          <w:tcPr>
            <w:tcW w:w="749" w:type="dxa"/>
          </w:tcPr>
          <w:p w:rsidR="00E34C14" w:rsidRPr="004F3CAC" w:rsidRDefault="00E34C14"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E34C14" w:rsidRPr="004F3CAC" w:rsidRDefault="00E34C14"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3.93</w:t>
            </w:r>
            <w:r w:rsidRPr="004F3CAC">
              <w:rPr>
                <w:rFonts w:ascii="Times New Roman" w:hAnsi="Times New Roman" w:cs="Times New Roman"/>
                <w:sz w:val="18"/>
                <w:szCs w:val="18"/>
                <w:lang w:val="en-GB"/>
              </w:rPr>
              <w:t>E-04</w:t>
            </w:r>
            <w:r>
              <w:rPr>
                <w:rFonts w:ascii="Times New Roman" w:hAnsi="Times New Roman" w:cs="Times New Roman"/>
                <w:sz w:val="18"/>
                <w:szCs w:val="18"/>
                <w:lang w:val="en-GB"/>
              </w:rPr>
              <w:t xml:space="preserve"> </w:t>
            </w:r>
          </w:p>
        </w:tc>
        <w:tc>
          <w:tcPr>
            <w:tcW w:w="1104" w:type="dxa"/>
            <w:tcBorders>
              <w:right w:val="single" w:sz="4" w:space="0" w:color="auto"/>
            </w:tcBorders>
          </w:tcPr>
          <w:p w:rsidR="00E34C14" w:rsidRPr="004F3CAC" w:rsidRDefault="00E34C14"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(m)</w:t>
            </w:r>
          </w:p>
        </w:tc>
      </w:tr>
      <w:tr w:rsidR="00E34C14" w:rsidRPr="004F3CAC" w:rsidTr="00E34C14">
        <w:trPr>
          <w:jc w:val="center"/>
        </w:trPr>
        <w:tc>
          <w:tcPr>
            <w:tcW w:w="2081" w:type="dxa"/>
            <w:tcBorders>
              <w:left w:val="single" w:sz="4" w:space="0" w:color="auto"/>
            </w:tcBorders>
            <w:vAlign w:val="bottom"/>
          </w:tcPr>
          <w:p w:rsidR="00E34C14" w:rsidRPr="004F3CAC" w:rsidRDefault="00E34C14" w:rsidP="00E34C14">
            <w:pPr>
              <w:spacing w:line="360" w:lineRule="auto"/>
              <w:rPr>
                <w:rFonts w:ascii="Times New Roman" w:hAnsi="Times New Roman" w:cs="Times New Roman"/>
                <w:sz w:val="18"/>
                <w:szCs w:val="18"/>
                <w:lang w:val="en-GB"/>
              </w:rPr>
            </w:pPr>
            <w:r w:rsidRPr="004F3CAC">
              <w:rPr>
                <w:rFonts w:ascii="Times New Roman" w:hAnsi="Times New Roman" w:cs="Times New Roman"/>
                <w:sz w:val="18"/>
                <w:szCs w:val="18"/>
                <w:lang w:val="en-GB"/>
              </w:rPr>
              <w:t>Mesh</w:t>
            </w:r>
          </w:p>
        </w:tc>
        <w:tc>
          <w:tcPr>
            <w:tcW w:w="749" w:type="dxa"/>
            <w:vAlign w:val="bottom"/>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n.</w:t>
            </w:r>
            <w:r w:rsidRPr="004F3CAC">
              <w:rPr>
                <w:rFonts w:ascii="Times New Roman" w:hAnsi="Times New Roman" w:cs="Times New Roman"/>
                <w:sz w:val="18"/>
                <w:szCs w:val="18"/>
                <w:lang w:val="en-GB"/>
              </w:rPr>
              <w:t xml:space="preserve"> </w:t>
            </w:r>
            <w:r>
              <w:rPr>
                <w:rFonts w:ascii="Times New Roman" w:hAnsi="Times New Roman" w:cs="Times New Roman"/>
                <w:sz w:val="18"/>
                <w:szCs w:val="18"/>
                <w:lang w:val="en-GB"/>
              </w:rPr>
              <w:t xml:space="preserve">o. </w:t>
            </w:r>
            <w:r w:rsidRPr="004F3CAC">
              <w:rPr>
                <w:rFonts w:ascii="Times New Roman" w:hAnsi="Times New Roman" w:cs="Times New Roman"/>
                <w:sz w:val="18"/>
                <w:szCs w:val="18"/>
                <w:lang w:val="en-GB"/>
              </w:rPr>
              <w:t>e</w:t>
            </w:r>
            <w:r>
              <w:rPr>
                <w:rFonts w:ascii="Times New Roman" w:hAnsi="Times New Roman" w:cs="Times New Roman"/>
                <w:sz w:val="18"/>
                <w:szCs w:val="18"/>
                <w:lang w:val="en-GB"/>
              </w:rPr>
              <w:t>.</w:t>
            </w:r>
          </w:p>
        </w:tc>
        <w:tc>
          <w:tcPr>
            <w:tcW w:w="992" w:type="dxa"/>
            <w:vAlign w:val="bottom"/>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393'210</w:t>
            </w:r>
          </w:p>
        </w:tc>
        <w:tc>
          <w:tcPr>
            <w:tcW w:w="1104" w:type="dxa"/>
            <w:tcBorders>
              <w:right w:val="single" w:sz="4" w:space="0" w:color="auto"/>
            </w:tcBorders>
            <w:vAlign w:val="bottom"/>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E34C14" w:rsidRPr="004F3CAC" w:rsidTr="00E34C14">
        <w:trPr>
          <w:jc w:val="center"/>
        </w:trPr>
        <w:tc>
          <w:tcPr>
            <w:tcW w:w="2081" w:type="dxa"/>
            <w:tcBorders>
              <w:left w:val="single" w:sz="4" w:space="0" w:color="auto"/>
            </w:tcBorders>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Dim. heat flux</w:t>
            </w:r>
          </w:p>
        </w:tc>
        <w:tc>
          <w:tcPr>
            <w:tcW w:w="749" w:type="dxa"/>
          </w:tcPr>
          <w:p w:rsidR="00E34C14" w:rsidRPr="004F3CAC"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E34C14" w:rsidRPr="004F3CAC" w:rsidRDefault="00E34C14"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0.00407</w:t>
            </w:r>
          </w:p>
        </w:tc>
        <w:tc>
          <w:tcPr>
            <w:tcW w:w="1104" w:type="dxa"/>
            <w:tcBorders>
              <w:right w:val="single" w:sz="4" w:space="0" w:color="auto"/>
            </w:tcBorders>
          </w:tcPr>
          <w:p w:rsidR="00E34C14" w:rsidRPr="004F3CAC" w:rsidRDefault="00E34C14"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E34C14" w:rsidRPr="004F3CAC" w:rsidTr="00E34C14">
        <w:trPr>
          <w:jc w:val="center"/>
        </w:trPr>
        <w:tc>
          <w:tcPr>
            <w:tcW w:w="2081" w:type="dxa"/>
            <w:tcBorders>
              <w:left w:val="single" w:sz="4" w:space="0" w:color="auto"/>
            </w:tcBorders>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Total heat flux</w:t>
            </w:r>
          </w:p>
        </w:tc>
        <w:tc>
          <w:tcPr>
            <w:tcW w:w="749" w:type="dxa"/>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Q</w:t>
            </w:r>
          </w:p>
        </w:tc>
        <w:tc>
          <w:tcPr>
            <w:tcW w:w="992" w:type="dxa"/>
          </w:tcPr>
          <w:p w:rsidR="00E34C14" w:rsidRPr="004F3CAC" w:rsidRDefault="00E34C14"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3.5016</w:t>
            </w:r>
          </w:p>
        </w:tc>
        <w:tc>
          <w:tcPr>
            <w:tcW w:w="1104" w:type="dxa"/>
            <w:tcBorders>
              <w:right w:val="single" w:sz="4" w:space="0" w:color="auto"/>
            </w:tcBorders>
          </w:tcPr>
          <w:p w:rsidR="00E34C14" w:rsidRPr="004F3CAC" w:rsidRDefault="00E34C14"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w:t>
            </w:r>
          </w:p>
        </w:tc>
      </w:tr>
      <w:tr w:rsidR="00E34C14" w:rsidRPr="004F3CAC" w:rsidTr="00E34C14">
        <w:trPr>
          <w:jc w:val="center"/>
        </w:trPr>
        <w:tc>
          <w:tcPr>
            <w:tcW w:w="2081" w:type="dxa"/>
            <w:tcBorders>
              <w:left w:val="single" w:sz="4" w:space="0" w:color="auto"/>
              <w:bottom w:val="single" w:sz="4" w:space="0" w:color="auto"/>
            </w:tcBorders>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Heat transfer coefficient</w:t>
            </w:r>
          </w:p>
        </w:tc>
        <w:tc>
          <w:tcPr>
            <w:tcW w:w="749" w:type="dxa"/>
            <w:tcBorders>
              <w:bottom w:val="single" w:sz="4" w:space="0" w:color="auto"/>
            </w:tcBorders>
          </w:tcPr>
          <w:p w:rsidR="00E34C14" w:rsidRPr="004F3CAC"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E34C14" w:rsidRPr="004F3CAC" w:rsidRDefault="00E34C14"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23.75</w:t>
            </w:r>
          </w:p>
        </w:tc>
        <w:tc>
          <w:tcPr>
            <w:tcW w:w="1104" w:type="dxa"/>
            <w:tcBorders>
              <w:bottom w:val="single" w:sz="4" w:space="0" w:color="auto"/>
              <w:right w:val="single" w:sz="4" w:space="0" w:color="auto"/>
            </w:tcBorders>
          </w:tcPr>
          <w:p w:rsidR="00E34C14" w:rsidRPr="004F3CAC" w:rsidRDefault="00E34C14"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(W/m</w:t>
            </w:r>
            <w:r w:rsidRPr="0002098B">
              <w:rPr>
                <w:rFonts w:ascii="Times New Roman" w:hAnsi="Times New Roman" w:cs="Times New Roman"/>
                <w:sz w:val="18"/>
                <w:szCs w:val="18"/>
                <w:vertAlign w:val="superscript"/>
                <w:lang w:val="en-GB"/>
              </w:rPr>
              <w:t>2</w:t>
            </w:r>
            <w:r>
              <w:rPr>
                <w:rFonts w:ascii="Times New Roman" w:hAnsi="Times New Roman" w:cs="Times New Roman"/>
                <w:sz w:val="18"/>
                <w:szCs w:val="18"/>
                <w:lang w:val="en-GB"/>
              </w:rPr>
              <w:t xml:space="preserve"> K)</w:t>
            </w:r>
          </w:p>
        </w:tc>
      </w:tr>
    </w:tbl>
    <w:p w:rsidR="00E34C14" w:rsidRDefault="00E34C14" w:rsidP="00E34C14">
      <w:pPr>
        <w:spacing w:line="360" w:lineRule="auto"/>
        <w:jc w:val="both"/>
        <w:rPr>
          <w:rFonts w:ascii="Times New Roman" w:hAnsi="Times New Roman"/>
          <w:color w:val="000000" w:themeColor="text1"/>
          <w:szCs w:val="19"/>
          <w:shd w:val="clear" w:color="auto" w:fill="FFFFFF"/>
        </w:rPr>
      </w:pPr>
    </w:p>
    <w:p w:rsidR="00DD2835" w:rsidRPr="009237D1" w:rsidRDefault="009237D1" w:rsidP="009237D1">
      <w:pPr>
        <w:spacing w:line="360" w:lineRule="auto"/>
        <w:jc w:val="both"/>
        <w:rPr>
          <w:rFonts w:ascii="Times New Roman" w:hAnsi="Times New Roman"/>
          <w:color w:val="000000" w:themeColor="text1"/>
          <w:szCs w:val="19"/>
          <w:shd w:val="clear" w:color="auto" w:fill="FFFFFF"/>
          <w:lang w:val="en-US"/>
        </w:rPr>
      </w:pPr>
      <w:r>
        <w:rPr>
          <w:rFonts w:ascii="Times New Roman" w:hAnsi="Times New Roman"/>
          <w:color w:val="000000" w:themeColor="text1"/>
          <w:shd w:val="clear" w:color="auto" w:fill="FFFFFF"/>
          <w:lang w:val="en-US"/>
        </w:rPr>
        <w:t xml:space="preserve">words, for these cases the angle </w:t>
      </w:r>
      <m:oMath>
        <m:r>
          <m:rPr>
            <m:sty m:val="p"/>
          </m:rPr>
          <w:rPr>
            <w:rFonts w:ascii="Cambria Math" w:hAnsi="Cambria Math"/>
            <w:color w:val="000000" w:themeColor="text1"/>
            <w:shd w:val="clear" w:color="auto" w:fill="FFFFFF"/>
          </w:rPr>
          <m:t>α</m:t>
        </m:r>
      </m:oMath>
      <w:r>
        <w:rPr>
          <w:rFonts w:ascii="Times New Roman" w:hAnsi="Times New Roman"/>
          <w:color w:val="000000" w:themeColor="text1"/>
          <w:shd w:val="clear" w:color="auto" w:fill="FFFFFF"/>
          <w:lang w:val="en-US"/>
        </w:rPr>
        <w:t xml:space="preserve"> is not a critical degree of freedom</w:t>
      </w:r>
      <w:r w:rsidR="003C4DE8">
        <w:rPr>
          <w:rFonts w:ascii="Times New Roman" w:hAnsi="Times New Roman"/>
          <w:color w:val="000000" w:themeColor="text1"/>
          <w:shd w:val="clear" w:color="auto" w:fill="FFFFFF"/>
          <w:lang w:val="en-US"/>
        </w:rPr>
        <w:t xml:space="preserve">. </w:t>
      </w:r>
      <w:r w:rsidRPr="00DD2835">
        <w:rPr>
          <w:rFonts w:ascii="Times New Roman" w:hAnsi="Times New Roman"/>
          <w:color w:val="000000" w:themeColor="text1"/>
          <w:shd w:val="clear" w:color="auto" w:fill="FFFFFF"/>
          <w:lang w:val="en-US"/>
        </w:rPr>
        <w:t>Figs. 6.11</w:t>
      </w:r>
      <w:r w:rsidR="003C4DE8">
        <w:rPr>
          <w:rFonts w:ascii="Times New Roman" w:hAnsi="Times New Roman"/>
          <w:color w:val="000000" w:themeColor="text1"/>
          <w:shd w:val="clear" w:color="auto" w:fill="FFFFFF"/>
          <w:lang w:val="en-US"/>
        </w:rPr>
        <w:t xml:space="preserve"> and 6.12</w:t>
      </w:r>
      <w:r w:rsidRPr="00DD2835">
        <w:rPr>
          <w:rFonts w:ascii="Times New Roman" w:hAnsi="Times New Roman"/>
          <w:color w:val="000000" w:themeColor="text1"/>
          <w:shd w:val="clear" w:color="auto" w:fill="FFFFFF"/>
          <w:lang w:val="en-US"/>
        </w:rPr>
        <w:t xml:space="preserve"> show</w:t>
      </w:r>
      <w:r w:rsidR="003C4DE8">
        <w:rPr>
          <w:rFonts w:ascii="Times New Roman" w:hAnsi="Times New Roman"/>
          <w:color w:val="000000" w:themeColor="text1"/>
          <w:shd w:val="clear" w:color="auto" w:fill="FFFFFF"/>
          <w:lang w:val="en-US"/>
        </w:rPr>
        <w:t>, respectively,</w:t>
      </w:r>
      <w:r w:rsidRPr="00DD2835">
        <w:rPr>
          <w:rFonts w:ascii="Times New Roman" w:hAnsi="Times New Roman"/>
          <w:color w:val="000000" w:themeColor="text1"/>
          <w:shd w:val="clear" w:color="auto" w:fill="FFFFFF"/>
          <w:lang w:val="en-US"/>
        </w:rPr>
        <w:t xml:space="preserve"> the temperature </w:t>
      </w:r>
      <w:r w:rsidR="003C4DE8">
        <w:rPr>
          <w:rFonts w:ascii="Times New Roman" w:hAnsi="Times New Roman"/>
          <w:color w:val="000000" w:themeColor="text1"/>
          <w:shd w:val="clear" w:color="auto" w:fill="FFFFFF"/>
          <w:lang w:val="en-US"/>
        </w:rPr>
        <w:t xml:space="preserve">and the velocity </w:t>
      </w:r>
      <w:r w:rsidRPr="00DD2835">
        <w:rPr>
          <w:rFonts w:ascii="Times New Roman" w:hAnsi="Times New Roman"/>
          <w:color w:val="000000" w:themeColor="text1"/>
          <w:shd w:val="clear" w:color="auto" w:fill="FFFFFF"/>
          <w:lang w:val="en-US"/>
        </w:rPr>
        <w:t>field</w:t>
      </w:r>
      <w:r w:rsidR="003C4DE8">
        <w:rPr>
          <w:rFonts w:ascii="Times New Roman" w:hAnsi="Times New Roman"/>
          <w:color w:val="000000" w:themeColor="text1"/>
          <w:shd w:val="clear" w:color="auto" w:fill="FFFFFF"/>
          <w:lang w:val="en-US"/>
        </w:rPr>
        <w:t>s for Cases 13-15</w:t>
      </w:r>
      <w:r w:rsidRPr="00DD2835">
        <w:rPr>
          <w:rFonts w:ascii="Times New Roman" w:hAnsi="Times New Roman"/>
          <w:color w:val="000000" w:themeColor="text1"/>
          <w:shd w:val="clear" w:color="auto" w:fill="FFFFFF"/>
          <w:lang w:val="en-US"/>
        </w:rPr>
        <w:t>.</w:t>
      </w:r>
    </w:p>
    <w:p w:rsidR="00DD2835" w:rsidRPr="009237D1" w:rsidRDefault="00DD2835" w:rsidP="00ED0156">
      <w:pPr>
        <w:spacing w:line="360" w:lineRule="auto"/>
        <w:ind w:firstLine="360"/>
        <w:jc w:val="both"/>
        <w:rPr>
          <w:rFonts w:ascii="Times New Roman" w:hAnsi="Times New Roman"/>
          <w:color w:val="000000" w:themeColor="text1"/>
          <w:szCs w:val="19"/>
          <w:shd w:val="clear" w:color="auto" w:fill="FFFFFF"/>
          <w:lang w:val="en-US"/>
        </w:rPr>
      </w:pPr>
    </w:p>
    <w:p w:rsidR="00E34C14" w:rsidRPr="009237D1" w:rsidRDefault="00E34C14" w:rsidP="00ED0156">
      <w:pPr>
        <w:spacing w:line="360" w:lineRule="auto"/>
        <w:ind w:firstLine="360"/>
        <w:jc w:val="both"/>
        <w:rPr>
          <w:rFonts w:ascii="Times New Roman" w:hAnsi="Times New Roman"/>
          <w:color w:val="000000" w:themeColor="text1"/>
          <w:szCs w:val="19"/>
          <w:shd w:val="clear" w:color="auto" w:fill="FFFFFF"/>
          <w:lang w:val="en-US"/>
        </w:rPr>
      </w:pPr>
    </w:p>
    <w:p w:rsidR="00E34C14" w:rsidRPr="009237D1" w:rsidRDefault="00E34C14" w:rsidP="00ED0156">
      <w:pPr>
        <w:spacing w:line="360" w:lineRule="auto"/>
        <w:ind w:firstLine="360"/>
        <w:jc w:val="both"/>
        <w:rPr>
          <w:rFonts w:ascii="Times New Roman" w:hAnsi="Times New Roman"/>
          <w:color w:val="000000" w:themeColor="text1"/>
          <w:szCs w:val="19"/>
          <w:shd w:val="clear" w:color="auto" w:fill="FFFFFF"/>
          <w:lang w:val="en-US"/>
        </w:rPr>
      </w:pPr>
    </w:p>
    <w:p w:rsidR="00DD2835" w:rsidRPr="009237D1" w:rsidRDefault="00DD2835" w:rsidP="00ED0156">
      <w:pPr>
        <w:spacing w:line="360" w:lineRule="auto"/>
        <w:ind w:firstLine="360"/>
        <w:jc w:val="both"/>
        <w:rPr>
          <w:rFonts w:ascii="Times New Roman" w:hAnsi="Times New Roman"/>
          <w:color w:val="000000" w:themeColor="text1"/>
          <w:szCs w:val="19"/>
          <w:shd w:val="clear" w:color="auto" w:fill="FFFFFF"/>
          <w:lang w:val="en-US"/>
        </w:rPr>
      </w:pPr>
    </w:p>
    <w:p w:rsidR="00DD2835" w:rsidRPr="009237D1" w:rsidRDefault="00DD2835" w:rsidP="00ED0156">
      <w:pPr>
        <w:spacing w:line="360" w:lineRule="auto"/>
        <w:ind w:firstLine="360"/>
        <w:jc w:val="both"/>
        <w:rPr>
          <w:rFonts w:ascii="Times New Roman" w:hAnsi="Times New Roman"/>
          <w:color w:val="000000" w:themeColor="text1"/>
          <w:szCs w:val="19"/>
          <w:shd w:val="clear" w:color="auto" w:fill="FFFFFF"/>
          <w:lang w:val="en-US"/>
        </w:rPr>
      </w:pPr>
    </w:p>
    <w:p w:rsidR="00DD2835" w:rsidRPr="009237D1" w:rsidRDefault="00DD2835" w:rsidP="00ED0156">
      <w:pPr>
        <w:spacing w:line="360" w:lineRule="auto"/>
        <w:ind w:firstLine="360"/>
        <w:jc w:val="both"/>
        <w:rPr>
          <w:rFonts w:ascii="Times New Roman" w:hAnsi="Times New Roman"/>
          <w:color w:val="000000" w:themeColor="text1"/>
          <w:szCs w:val="19"/>
          <w:shd w:val="clear" w:color="auto" w:fill="FFFFFF"/>
          <w:lang w:val="en-US"/>
        </w:rPr>
      </w:pPr>
    </w:p>
    <w:p w:rsidR="00DD2835" w:rsidRDefault="00DD2835" w:rsidP="00ED0156">
      <w:pPr>
        <w:spacing w:line="360" w:lineRule="auto"/>
        <w:ind w:firstLine="360"/>
        <w:jc w:val="both"/>
        <w:rPr>
          <w:rFonts w:ascii="Times New Roman" w:hAnsi="Times New Roman"/>
          <w:color w:val="000000" w:themeColor="text1"/>
          <w:szCs w:val="19"/>
          <w:shd w:val="clear" w:color="auto" w:fill="FFFFFF"/>
          <w:lang w:val="en-US"/>
        </w:rPr>
      </w:pPr>
    </w:p>
    <w:p w:rsidR="003C4DE8" w:rsidRPr="009237D1" w:rsidRDefault="003C4DE8" w:rsidP="00ED0156">
      <w:pPr>
        <w:spacing w:line="360" w:lineRule="auto"/>
        <w:ind w:firstLine="360"/>
        <w:jc w:val="both"/>
        <w:rPr>
          <w:rFonts w:ascii="Times New Roman" w:hAnsi="Times New Roman"/>
          <w:color w:val="000000" w:themeColor="text1"/>
          <w:szCs w:val="19"/>
          <w:shd w:val="clear" w:color="auto" w:fill="FFFFFF"/>
          <w:lang w:val="en-US"/>
        </w:rPr>
      </w:pPr>
    </w:p>
    <w:p w:rsidR="00DD2835" w:rsidRPr="009237D1" w:rsidRDefault="00DD2835" w:rsidP="00ED0156">
      <w:pPr>
        <w:spacing w:line="360" w:lineRule="auto"/>
        <w:ind w:firstLine="360"/>
        <w:jc w:val="both"/>
        <w:rPr>
          <w:rFonts w:ascii="Times New Roman" w:hAnsi="Times New Roman"/>
          <w:color w:val="000000" w:themeColor="text1"/>
          <w:szCs w:val="19"/>
          <w:shd w:val="clear" w:color="auto" w:fill="FFFFFF"/>
          <w:lang w:val="en-US"/>
        </w:rPr>
      </w:pPr>
    </w:p>
    <w:p w:rsidR="00DD2835" w:rsidRPr="009237D1" w:rsidRDefault="00DD2835" w:rsidP="00ED0156">
      <w:pPr>
        <w:spacing w:line="360" w:lineRule="auto"/>
        <w:ind w:firstLine="360"/>
        <w:jc w:val="both"/>
        <w:rPr>
          <w:rFonts w:ascii="Times New Roman" w:hAnsi="Times New Roman"/>
          <w:color w:val="000000" w:themeColor="text1"/>
          <w:szCs w:val="19"/>
          <w:shd w:val="clear" w:color="auto" w:fill="FFFFFF"/>
          <w:lang w:val="en-US"/>
        </w:rPr>
      </w:pPr>
    </w:p>
    <w:p w:rsidR="00DD2835" w:rsidRPr="009237D1" w:rsidRDefault="00DD2835" w:rsidP="00ED0156">
      <w:pPr>
        <w:spacing w:line="360" w:lineRule="auto"/>
        <w:ind w:firstLine="360"/>
        <w:jc w:val="both"/>
        <w:rPr>
          <w:rFonts w:ascii="Times New Roman" w:hAnsi="Times New Roman"/>
          <w:color w:val="000000" w:themeColor="text1"/>
          <w:szCs w:val="19"/>
          <w:shd w:val="clear" w:color="auto" w:fill="FFFFFF"/>
          <w:lang w:val="en-US"/>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085"/>
        <w:gridCol w:w="2693"/>
        <w:gridCol w:w="1701"/>
        <w:gridCol w:w="1013"/>
      </w:tblGrid>
      <w:tr w:rsidR="00DD2835" w:rsidRPr="00522BFF" w:rsidTr="00F81763">
        <w:trPr>
          <w:jc w:val="center"/>
        </w:trPr>
        <w:tc>
          <w:tcPr>
            <w:tcW w:w="3085" w:type="dxa"/>
          </w:tcPr>
          <w:p w:rsidR="00DD2835" w:rsidRPr="00522BFF" w:rsidRDefault="00DD2835" w:rsidP="00ED0156">
            <w:pPr>
              <w:spacing w:line="360" w:lineRule="auto"/>
              <w:jc w:val="center"/>
              <w:rPr>
                <w:rFonts w:ascii="Times New Roman" w:hAnsi="Times New Roman" w:cs="Times New Roman"/>
                <w:sz w:val="18"/>
              </w:rPr>
            </w:pPr>
            <w:r w:rsidRPr="00522BFF">
              <w:rPr>
                <w:rFonts w:ascii="Times New Roman" w:hAnsi="Times New Roman" w:cs="Times New Roman"/>
                <w:sz w:val="18"/>
              </w:rPr>
              <w:lastRenderedPageBreak/>
              <w:t xml:space="preserve">Case </w:t>
            </w:r>
            <w:r>
              <w:rPr>
                <w:rFonts w:ascii="Times New Roman" w:hAnsi="Times New Roman" w:cs="Times New Roman"/>
                <w:sz w:val="18"/>
              </w:rPr>
              <w:t>13</w:t>
            </w:r>
          </w:p>
        </w:tc>
        <w:tc>
          <w:tcPr>
            <w:tcW w:w="2693" w:type="dxa"/>
          </w:tcPr>
          <w:p w:rsidR="00DD2835" w:rsidRPr="00522BFF" w:rsidRDefault="00DD2835" w:rsidP="00ED0156">
            <w:pPr>
              <w:spacing w:line="360" w:lineRule="auto"/>
              <w:jc w:val="center"/>
              <w:rPr>
                <w:rFonts w:ascii="Times New Roman" w:hAnsi="Times New Roman" w:cs="Times New Roman"/>
                <w:sz w:val="18"/>
              </w:rPr>
            </w:pPr>
            <w:r w:rsidRPr="00522BFF">
              <w:rPr>
                <w:rFonts w:ascii="Times New Roman" w:hAnsi="Times New Roman" w:cs="Times New Roman"/>
                <w:sz w:val="18"/>
              </w:rPr>
              <w:t xml:space="preserve">Case </w:t>
            </w:r>
            <w:r>
              <w:rPr>
                <w:rFonts w:ascii="Times New Roman" w:hAnsi="Times New Roman" w:cs="Times New Roman"/>
                <w:sz w:val="18"/>
              </w:rPr>
              <w:t>14</w:t>
            </w:r>
          </w:p>
        </w:tc>
        <w:tc>
          <w:tcPr>
            <w:tcW w:w="1701" w:type="dxa"/>
          </w:tcPr>
          <w:p w:rsidR="00DD2835" w:rsidRPr="00522BFF" w:rsidRDefault="00DD2835" w:rsidP="00F81763">
            <w:pPr>
              <w:spacing w:line="360" w:lineRule="auto"/>
              <w:jc w:val="center"/>
              <w:rPr>
                <w:rFonts w:ascii="Times New Roman" w:hAnsi="Times New Roman" w:cs="Times New Roman"/>
                <w:sz w:val="18"/>
              </w:rPr>
            </w:pPr>
            <w:r w:rsidRPr="00522BFF">
              <w:rPr>
                <w:rFonts w:ascii="Times New Roman" w:hAnsi="Times New Roman" w:cs="Times New Roman"/>
                <w:sz w:val="18"/>
              </w:rPr>
              <w:t xml:space="preserve">Case </w:t>
            </w:r>
            <w:r>
              <w:rPr>
                <w:rFonts w:ascii="Times New Roman" w:hAnsi="Times New Roman" w:cs="Times New Roman"/>
                <w:sz w:val="18"/>
              </w:rPr>
              <w:t>15</w:t>
            </w:r>
          </w:p>
        </w:tc>
        <w:tc>
          <w:tcPr>
            <w:tcW w:w="1013" w:type="dxa"/>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F81763">
        <w:trPr>
          <w:jc w:val="center"/>
        </w:trPr>
        <w:tc>
          <w:tcPr>
            <w:tcW w:w="3085" w:type="dxa"/>
            <w:vAlign w:val="center"/>
          </w:tcPr>
          <w:p w:rsidR="00DD2835" w:rsidRPr="00522BFF" w:rsidRDefault="00F81763" w:rsidP="00F81763">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xml:space="preserve">- </w:t>
            </w:r>
            <w:r w:rsidRPr="00911ED9">
              <w:rPr>
                <w:rFonts w:ascii="Times New Roman" w:hAnsi="Times New Roman" w:cs="Times New Roman"/>
                <w:sz w:val="18"/>
              </w:rPr>
              <w:t>First fin cross section</w:t>
            </w:r>
            <w:r>
              <w:rPr>
                <w:rFonts w:ascii="Times New Roman" w:hAnsi="Times New Roman" w:cs="Times New Roman"/>
                <w:sz w:val="18"/>
              </w:rPr>
              <w:t>:</w:t>
            </w:r>
            <w:r w:rsidRPr="008361BF">
              <w:rPr>
                <w:rFonts w:eastAsia="Times New Roman" w:cs="Times New Roman"/>
                <w:sz w:val="24"/>
                <w:szCs w:val="20"/>
                <w:lang w:val="it-IT" w:bidi="ar-SA"/>
              </w:rPr>
              <w:object w:dxaOrig="2760" w:dyaOrig="1125">
                <v:shape id="_x0000_i1113" type="#_x0000_t75" style="width:155.7pt;height:63.65pt" o:ole="">
                  <v:imagedata r:id="rId203" o:title=""/>
                </v:shape>
                <o:OLEObject Type="Embed" ProgID="PBrush" ShapeID="_x0000_i1113" DrawAspect="Content" ObjectID="_1514407286" r:id="rId204"/>
              </w:object>
            </w:r>
          </w:p>
        </w:tc>
        <w:tc>
          <w:tcPr>
            <w:tcW w:w="2693" w:type="dxa"/>
            <w:vAlign w:val="center"/>
          </w:tcPr>
          <w:p w:rsidR="00DD2835" w:rsidRPr="00522BFF" w:rsidRDefault="00F81763"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2520" w:dyaOrig="1875">
                <v:shape id="_x0000_i1114" type="#_x0000_t75" style="width:126.4pt;height:94.6pt" o:ole="">
                  <v:imagedata r:id="rId205" o:title=""/>
                </v:shape>
                <o:OLEObject Type="Embed" ProgID="PBrush" ShapeID="_x0000_i1114" DrawAspect="Content" ObjectID="_1514407287" r:id="rId206"/>
              </w:object>
            </w:r>
          </w:p>
        </w:tc>
        <w:tc>
          <w:tcPr>
            <w:tcW w:w="1701" w:type="dxa"/>
            <w:vAlign w:val="center"/>
          </w:tcPr>
          <w:p w:rsidR="00DD2835" w:rsidRPr="00522BFF" w:rsidRDefault="00F81763"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875" w:dyaOrig="3705">
                <v:shape id="_x0000_i1115" type="#_x0000_t75" style="width:68.65pt;height:135.65pt" o:ole="">
                  <v:imagedata r:id="rId207" o:title=""/>
                </v:shape>
                <o:OLEObject Type="Embed" ProgID="PBrush" ShapeID="_x0000_i1115" DrawAspect="Content" ObjectID="_1514407288" r:id="rId208"/>
              </w:object>
            </w:r>
          </w:p>
        </w:tc>
        <w:tc>
          <w:tcPr>
            <w:tcW w:w="1013" w:type="dxa"/>
            <w:vMerge w:val="restart"/>
            <w:vAlign w:val="center"/>
          </w:tcPr>
          <w:p w:rsidR="00DD2835" w:rsidRPr="00522BFF" w:rsidRDefault="00F81763" w:rsidP="00ED0156">
            <w:pPr>
              <w:spacing w:line="360" w:lineRule="auto"/>
              <w:jc w:val="center"/>
              <w:rPr>
                <w:rFonts w:ascii="Times New Roman" w:hAnsi="Times New Roman" w:cs="Times New Roman"/>
                <w:sz w:val="18"/>
              </w:rPr>
            </w:pPr>
            <w:r w:rsidRPr="008361BF">
              <w:rPr>
                <w:rFonts w:eastAsia="Times New Roman" w:cs="Times New Roman"/>
                <w:sz w:val="24"/>
                <w:szCs w:val="20"/>
                <w:lang w:val="it-IT" w:bidi="ar-SA"/>
              </w:rPr>
              <w:object w:dxaOrig="1335" w:dyaOrig="8955">
                <v:shape id="_x0000_i1116" type="#_x0000_t75" style="width:44.35pt;height:298.9pt" o:ole="">
                  <v:imagedata r:id="rId52" o:title=""/>
                </v:shape>
                <o:OLEObject Type="Embed" ProgID="PBrush" ShapeID="_x0000_i1116" DrawAspect="Content" ObjectID="_1514407289" r:id="rId209"/>
              </w:object>
            </w:r>
          </w:p>
        </w:tc>
      </w:tr>
      <w:tr w:rsidR="00DD2835" w:rsidRPr="00522BFF" w:rsidTr="00F81763">
        <w:trPr>
          <w:jc w:val="center"/>
        </w:trPr>
        <w:tc>
          <w:tcPr>
            <w:tcW w:w="3085" w:type="dxa"/>
            <w:vAlign w:val="center"/>
          </w:tcPr>
          <w:p w:rsidR="00DD2835" w:rsidRPr="00522BFF" w:rsidRDefault="00F81763" w:rsidP="00F81763">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Middle</w:t>
            </w:r>
            <w:r w:rsidRPr="00911ED9">
              <w:rPr>
                <w:rFonts w:ascii="Times New Roman" w:hAnsi="Times New Roman" w:cs="Times New Roman"/>
                <w:sz w:val="18"/>
              </w:rPr>
              <w:t xml:space="preserve"> fin cross section</w:t>
            </w:r>
            <w:r>
              <w:rPr>
                <w:rFonts w:ascii="Times New Roman" w:hAnsi="Times New Roman" w:cs="Times New Roman"/>
                <w:sz w:val="18"/>
              </w:rPr>
              <w:t>:</w:t>
            </w:r>
            <w:r>
              <w:t xml:space="preserve"> </w:t>
            </w:r>
            <w:r w:rsidRPr="00237512">
              <w:rPr>
                <w:rFonts w:eastAsia="Times New Roman" w:cs="Times New Roman"/>
                <w:sz w:val="24"/>
                <w:szCs w:val="20"/>
                <w:lang w:val="it-IT" w:bidi="ar-SA"/>
              </w:rPr>
              <w:object w:dxaOrig="2715" w:dyaOrig="1095">
                <v:shape id="_x0000_i1117" type="#_x0000_t75" style="width:154.9pt;height:61.95pt" o:ole="">
                  <v:imagedata r:id="rId210" o:title=""/>
                </v:shape>
                <o:OLEObject Type="Embed" ProgID="PBrush" ShapeID="_x0000_i1117" DrawAspect="Content" ObjectID="_1514407290" r:id="rId211"/>
              </w:object>
            </w:r>
            <w:r w:rsidRPr="00522BFF">
              <w:rPr>
                <w:rFonts w:ascii="Times New Roman" w:hAnsi="Times New Roman" w:cs="Times New Roman"/>
                <w:color w:val="000000" w:themeColor="text1"/>
                <w:sz w:val="18"/>
                <w:szCs w:val="19"/>
                <w:shd w:val="clear" w:color="auto" w:fill="FFFFFF"/>
              </w:rPr>
              <w:t xml:space="preserve"> </w:t>
            </w:r>
          </w:p>
        </w:tc>
        <w:tc>
          <w:tcPr>
            <w:tcW w:w="2693" w:type="dxa"/>
            <w:vAlign w:val="center"/>
          </w:tcPr>
          <w:p w:rsidR="00DD2835" w:rsidRPr="00522BFF" w:rsidRDefault="00F81763"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2490" w:dyaOrig="1845">
                <v:shape id="_x0000_i1118" type="#_x0000_t75" style="width:129.75pt;height:97.1pt" o:ole="">
                  <v:imagedata r:id="rId212" o:title=""/>
                </v:shape>
                <o:OLEObject Type="Embed" ProgID="PBrush" ShapeID="_x0000_i1118" DrawAspect="Content" ObjectID="_1514407291" r:id="rId213"/>
              </w:object>
            </w:r>
          </w:p>
        </w:tc>
        <w:tc>
          <w:tcPr>
            <w:tcW w:w="1701" w:type="dxa"/>
            <w:vAlign w:val="center"/>
          </w:tcPr>
          <w:p w:rsidR="00DD2835" w:rsidRPr="00522BFF" w:rsidRDefault="00F81763"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830" w:dyaOrig="3660">
                <v:shape id="_x0000_i1119" type="#_x0000_t75" style="width:68.65pt;height:137.3pt" o:ole="">
                  <v:imagedata r:id="rId214" o:title=""/>
                </v:shape>
                <o:OLEObject Type="Embed" ProgID="PBrush" ShapeID="_x0000_i1119" DrawAspect="Content" ObjectID="_1514407292" r:id="rId215"/>
              </w:object>
            </w:r>
          </w:p>
        </w:tc>
        <w:tc>
          <w:tcPr>
            <w:tcW w:w="1013" w:type="dxa"/>
            <w:vMerge/>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F81763">
        <w:trPr>
          <w:jc w:val="center"/>
        </w:trPr>
        <w:tc>
          <w:tcPr>
            <w:tcW w:w="3085" w:type="dxa"/>
            <w:vAlign w:val="center"/>
          </w:tcPr>
          <w:p w:rsidR="00DD2835" w:rsidRPr="00522BFF" w:rsidRDefault="00F81763" w:rsidP="00F81763">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Ending</w:t>
            </w:r>
            <w:r w:rsidRPr="00911ED9">
              <w:rPr>
                <w:rFonts w:ascii="Times New Roman" w:hAnsi="Times New Roman" w:cs="Times New Roman"/>
                <w:sz w:val="18"/>
              </w:rPr>
              <w:t xml:space="preserve"> fin cross section</w:t>
            </w:r>
            <w:r>
              <w:rPr>
                <w:rFonts w:ascii="Times New Roman" w:hAnsi="Times New Roman" w:cs="Times New Roman"/>
                <w:sz w:val="18"/>
              </w:rPr>
              <w:t>:</w:t>
            </w:r>
            <w:r w:rsidRPr="008361BF">
              <w:rPr>
                <w:rFonts w:eastAsia="Times New Roman" w:cs="Times New Roman"/>
                <w:sz w:val="24"/>
                <w:szCs w:val="20"/>
                <w:lang w:val="it-IT" w:bidi="ar-SA"/>
              </w:rPr>
              <w:object w:dxaOrig="2910" w:dyaOrig="1185">
                <v:shape id="_x0000_i1120" type="#_x0000_t75" style="width:154.9pt;height:63.65pt" o:ole="">
                  <v:imagedata r:id="rId216" o:title=""/>
                </v:shape>
                <o:OLEObject Type="Embed" ProgID="PBrush" ShapeID="_x0000_i1120" DrawAspect="Content" ObjectID="_1514407293" r:id="rId217"/>
              </w:object>
            </w:r>
          </w:p>
        </w:tc>
        <w:tc>
          <w:tcPr>
            <w:tcW w:w="2693" w:type="dxa"/>
            <w:vAlign w:val="center"/>
          </w:tcPr>
          <w:p w:rsidR="00DD2835" w:rsidRPr="00522BFF" w:rsidRDefault="00F81763"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2685" w:dyaOrig="1995">
                <v:shape id="_x0000_i1121" type="#_x0000_t75" style="width:129.75pt;height:96.3pt" o:ole="">
                  <v:imagedata r:id="rId218" o:title=""/>
                </v:shape>
                <o:OLEObject Type="Embed" ProgID="PBrush" ShapeID="_x0000_i1121" DrawAspect="Content" ObjectID="_1514407294" r:id="rId219"/>
              </w:object>
            </w:r>
          </w:p>
        </w:tc>
        <w:tc>
          <w:tcPr>
            <w:tcW w:w="1701" w:type="dxa"/>
            <w:vAlign w:val="center"/>
          </w:tcPr>
          <w:p w:rsidR="00DD2835" w:rsidRPr="00522BFF" w:rsidRDefault="00F81763"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995" w:dyaOrig="3915">
                <v:shape id="_x0000_i1122" type="#_x0000_t75" style="width:68.65pt;height:135.65pt" o:ole="">
                  <v:imagedata r:id="rId220" o:title=""/>
                </v:shape>
                <o:OLEObject Type="Embed" ProgID="PBrush" ShapeID="_x0000_i1122" DrawAspect="Content" ObjectID="_1514407295" r:id="rId221"/>
              </w:object>
            </w:r>
          </w:p>
        </w:tc>
        <w:tc>
          <w:tcPr>
            <w:tcW w:w="1013" w:type="dxa"/>
            <w:vMerge/>
            <w:vAlign w:val="center"/>
          </w:tcPr>
          <w:p w:rsidR="00DD2835" w:rsidRPr="00522BFF" w:rsidRDefault="00DD2835" w:rsidP="00ED0156">
            <w:pPr>
              <w:spacing w:line="360" w:lineRule="auto"/>
              <w:jc w:val="center"/>
              <w:rPr>
                <w:rFonts w:ascii="Times New Roman" w:hAnsi="Times New Roman" w:cs="Times New Roman"/>
                <w:sz w:val="18"/>
              </w:rPr>
            </w:pPr>
          </w:p>
        </w:tc>
      </w:tr>
    </w:tbl>
    <w:p w:rsidR="00DD2835" w:rsidRPr="00DD2835" w:rsidRDefault="00DD2835" w:rsidP="00F81763">
      <w:pPr>
        <w:spacing w:before="240" w:line="360" w:lineRule="auto"/>
        <w:ind w:firstLine="360"/>
        <w:jc w:val="center"/>
        <w:rPr>
          <w:rFonts w:ascii="Times New Roman" w:hAnsi="Times New Roman"/>
          <w:b/>
          <w:sz w:val="18"/>
          <w:szCs w:val="18"/>
          <w:lang w:val="en-US"/>
        </w:rPr>
      </w:pPr>
      <w:r w:rsidRPr="00DD2835">
        <w:rPr>
          <w:rFonts w:ascii="Times New Roman" w:hAnsi="Times New Roman"/>
          <w:b/>
          <w:bCs/>
          <w:color w:val="000000" w:themeColor="text1"/>
          <w:sz w:val="18"/>
          <w:szCs w:val="18"/>
          <w:shd w:val="clear" w:color="auto" w:fill="FFFFFF"/>
          <w:lang w:val="en-US"/>
        </w:rPr>
        <w:t>Fig.</w:t>
      </w:r>
      <w:r w:rsidR="00F81763">
        <w:rPr>
          <w:rFonts w:ascii="Times New Roman" w:hAnsi="Times New Roman"/>
          <w:b/>
          <w:bCs/>
          <w:color w:val="000000" w:themeColor="text1"/>
          <w:sz w:val="18"/>
          <w:szCs w:val="18"/>
          <w:shd w:val="clear" w:color="auto" w:fill="FFFFFF"/>
          <w:lang w:val="en-US"/>
        </w:rPr>
        <w:t xml:space="preserve"> </w:t>
      </w:r>
      <w:r w:rsidRPr="00DD2835">
        <w:rPr>
          <w:rFonts w:ascii="Times New Roman" w:hAnsi="Times New Roman"/>
          <w:b/>
          <w:bCs/>
          <w:color w:val="000000" w:themeColor="text1"/>
          <w:sz w:val="18"/>
          <w:szCs w:val="18"/>
          <w:shd w:val="clear" w:color="auto" w:fill="FFFFFF"/>
          <w:lang w:val="en-US"/>
        </w:rPr>
        <w:t>6.11. Domain temperature</w:t>
      </w:r>
      <w:r w:rsidRPr="00DD2835">
        <w:rPr>
          <w:rFonts w:ascii="Times New Roman" w:hAnsi="Times New Roman"/>
          <w:b/>
          <w:sz w:val="18"/>
          <w:szCs w:val="18"/>
          <w:lang w:val="en-US"/>
        </w:rPr>
        <w:t xml:space="preserve"> for Cases 13-15 [K]</w:t>
      </w:r>
    </w:p>
    <w:p w:rsidR="00DD2835" w:rsidRPr="00DD2835" w:rsidRDefault="00DD2835" w:rsidP="00ED0156">
      <w:pPr>
        <w:spacing w:line="360" w:lineRule="auto"/>
        <w:ind w:firstLine="360"/>
        <w:jc w:val="both"/>
        <w:rPr>
          <w:rFonts w:ascii="Times New Roman" w:hAnsi="Times New Roman"/>
          <w:color w:val="000000" w:themeColor="text1"/>
          <w:szCs w:val="19"/>
          <w:shd w:val="clear" w:color="auto" w:fill="FFFFFF"/>
          <w:lang w:val="en-US"/>
        </w:rPr>
      </w:pPr>
    </w:p>
    <w:p w:rsidR="00DD2835" w:rsidRPr="00DD2835" w:rsidRDefault="00DD2835" w:rsidP="00ED0156">
      <w:pPr>
        <w:spacing w:line="360" w:lineRule="auto"/>
        <w:jc w:val="center"/>
        <w:rPr>
          <w:rFonts w:ascii="Times New Roman" w:hAnsi="Times New Roman"/>
          <w:lang w:val="en-US"/>
        </w:rPr>
      </w:pPr>
    </w:p>
    <w:p w:rsidR="00DD2835" w:rsidRDefault="00DD2835" w:rsidP="00ED0156">
      <w:pPr>
        <w:spacing w:line="360" w:lineRule="auto"/>
        <w:jc w:val="center"/>
        <w:rPr>
          <w:rFonts w:ascii="Times New Roman" w:hAnsi="Times New Roman"/>
          <w:lang w:val="en-US"/>
        </w:rPr>
      </w:pPr>
    </w:p>
    <w:p w:rsidR="00F81763" w:rsidRDefault="00F81763" w:rsidP="00ED0156">
      <w:pPr>
        <w:spacing w:line="360" w:lineRule="auto"/>
        <w:jc w:val="center"/>
        <w:rPr>
          <w:rFonts w:ascii="Times New Roman" w:hAnsi="Times New Roman"/>
          <w:lang w:val="en-US"/>
        </w:rPr>
      </w:pPr>
    </w:p>
    <w:p w:rsidR="00F81763" w:rsidRDefault="00F81763" w:rsidP="00ED0156">
      <w:pPr>
        <w:spacing w:line="360" w:lineRule="auto"/>
        <w:jc w:val="center"/>
        <w:rPr>
          <w:rFonts w:ascii="Times New Roman" w:hAnsi="Times New Roman"/>
          <w:lang w:val="en-US"/>
        </w:rPr>
      </w:pPr>
    </w:p>
    <w:p w:rsidR="00F81763" w:rsidRDefault="00F81763" w:rsidP="00ED0156">
      <w:pPr>
        <w:spacing w:line="360" w:lineRule="auto"/>
        <w:jc w:val="center"/>
        <w:rPr>
          <w:rFonts w:ascii="Times New Roman" w:hAnsi="Times New Roman"/>
          <w:lang w:val="en-US"/>
        </w:rPr>
      </w:pPr>
    </w:p>
    <w:p w:rsidR="00F81763" w:rsidRPr="00DD2835" w:rsidRDefault="00F81763" w:rsidP="00ED0156">
      <w:pPr>
        <w:spacing w:line="360" w:lineRule="auto"/>
        <w:jc w:val="center"/>
        <w:rPr>
          <w:rFonts w:ascii="Times New Roman" w:hAnsi="Times New Roman"/>
          <w:lang w:val="en-US"/>
        </w:rPr>
      </w:pPr>
    </w:p>
    <w:p w:rsidR="00DD2835" w:rsidRPr="00DD2835" w:rsidRDefault="00DD2835" w:rsidP="00ED0156">
      <w:pPr>
        <w:spacing w:line="360" w:lineRule="auto"/>
        <w:jc w:val="center"/>
        <w:rPr>
          <w:rFonts w:ascii="Times New Roman" w:hAnsi="Times New Roman"/>
          <w:lang w:val="en-US"/>
        </w:rPr>
      </w:pPr>
    </w:p>
    <w:p w:rsidR="00DD2835" w:rsidRPr="00DD2835" w:rsidRDefault="00DD2835" w:rsidP="00ED0156">
      <w:pPr>
        <w:spacing w:line="360" w:lineRule="auto"/>
        <w:jc w:val="center"/>
        <w:rPr>
          <w:rFonts w:ascii="Times New Roman" w:hAnsi="Times New Roman"/>
          <w:lang w:val="en-US"/>
        </w:rPr>
      </w:pPr>
    </w:p>
    <w:p w:rsidR="00DD2835" w:rsidRDefault="00DD2835" w:rsidP="00ED0156">
      <w:pPr>
        <w:spacing w:line="360" w:lineRule="auto"/>
        <w:ind w:firstLine="360"/>
        <w:jc w:val="center"/>
        <w:rPr>
          <w:rFonts w:ascii="Times New Roman" w:hAnsi="Times New Roman"/>
          <w:b/>
          <w:sz w:val="18"/>
          <w:szCs w:val="18"/>
          <w:lang w:val="en-GB"/>
        </w:rPr>
      </w:pPr>
    </w:p>
    <w:tbl>
      <w:tblPr>
        <w:tblStyle w:val="Grigliatabella"/>
        <w:tblW w:w="86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318"/>
        <w:gridCol w:w="2693"/>
        <w:gridCol w:w="1701"/>
        <w:gridCol w:w="962"/>
      </w:tblGrid>
      <w:tr w:rsidR="00DD2835" w:rsidRPr="00522BFF" w:rsidTr="00F81763">
        <w:trPr>
          <w:jc w:val="center"/>
        </w:trPr>
        <w:tc>
          <w:tcPr>
            <w:tcW w:w="3318" w:type="dxa"/>
          </w:tcPr>
          <w:p w:rsidR="00DD2835" w:rsidRPr="00522BFF" w:rsidRDefault="00DD2835" w:rsidP="00ED0156">
            <w:pPr>
              <w:spacing w:line="360" w:lineRule="auto"/>
              <w:jc w:val="center"/>
              <w:rPr>
                <w:rFonts w:ascii="Times New Roman" w:hAnsi="Times New Roman" w:cs="Times New Roman"/>
                <w:sz w:val="18"/>
              </w:rPr>
            </w:pPr>
            <w:r>
              <w:rPr>
                <w:rFonts w:ascii="Times New Roman" w:hAnsi="Times New Roman" w:cs="Times New Roman"/>
                <w:sz w:val="18"/>
              </w:rPr>
              <w:lastRenderedPageBreak/>
              <w:t>Case 13</w:t>
            </w:r>
          </w:p>
        </w:tc>
        <w:tc>
          <w:tcPr>
            <w:tcW w:w="2693" w:type="dxa"/>
          </w:tcPr>
          <w:p w:rsidR="00DD2835" w:rsidRPr="00522BFF" w:rsidRDefault="00DD2835" w:rsidP="00ED0156">
            <w:pPr>
              <w:spacing w:line="360" w:lineRule="auto"/>
              <w:jc w:val="center"/>
              <w:rPr>
                <w:rFonts w:ascii="Times New Roman" w:hAnsi="Times New Roman" w:cs="Times New Roman"/>
                <w:sz w:val="18"/>
              </w:rPr>
            </w:pPr>
            <w:r>
              <w:rPr>
                <w:rFonts w:ascii="Times New Roman" w:hAnsi="Times New Roman" w:cs="Times New Roman"/>
                <w:sz w:val="18"/>
              </w:rPr>
              <w:t>Case 14</w:t>
            </w:r>
          </w:p>
        </w:tc>
        <w:tc>
          <w:tcPr>
            <w:tcW w:w="1701" w:type="dxa"/>
          </w:tcPr>
          <w:p w:rsidR="00DD2835" w:rsidRPr="00522BFF" w:rsidRDefault="00DD2835" w:rsidP="00F81763">
            <w:pPr>
              <w:spacing w:line="360" w:lineRule="auto"/>
              <w:jc w:val="center"/>
              <w:rPr>
                <w:rFonts w:ascii="Times New Roman" w:hAnsi="Times New Roman" w:cs="Times New Roman"/>
                <w:sz w:val="18"/>
              </w:rPr>
            </w:pPr>
            <w:r>
              <w:rPr>
                <w:rFonts w:ascii="Times New Roman" w:hAnsi="Times New Roman" w:cs="Times New Roman"/>
                <w:sz w:val="18"/>
              </w:rPr>
              <w:t>Case 15</w:t>
            </w:r>
          </w:p>
        </w:tc>
        <w:tc>
          <w:tcPr>
            <w:tcW w:w="962" w:type="dxa"/>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F81763">
        <w:trPr>
          <w:jc w:val="center"/>
        </w:trPr>
        <w:tc>
          <w:tcPr>
            <w:tcW w:w="3318" w:type="dxa"/>
            <w:vAlign w:val="center"/>
          </w:tcPr>
          <w:p w:rsidR="00DD2835" w:rsidRPr="00522BFF" w:rsidRDefault="00F81763" w:rsidP="00F81763">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xml:space="preserve">- </w:t>
            </w:r>
            <w:r w:rsidRPr="00911ED9">
              <w:rPr>
                <w:rFonts w:ascii="Times New Roman" w:hAnsi="Times New Roman" w:cs="Times New Roman"/>
                <w:sz w:val="18"/>
              </w:rPr>
              <w:t>First fin cross section</w:t>
            </w:r>
            <w:r>
              <w:rPr>
                <w:rFonts w:ascii="Times New Roman" w:hAnsi="Times New Roman" w:cs="Times New Roman"/>
                <w:sz w:val="18"/>
              </w:rPr>
              <w:t>:</w:t>
            </w:r>
            <w:r w:rsidRPr="008361BF">
              <w:rPr>
                <w:rFonts w:eastAsia="Times New Roman" w:cs="Times New Roman"/>
                <w:sz w:val="24"/>
                <w:szCs w:val="20"/>
                <w:lang w:val="it-IT" w:bidi="ar-SA"/>
              </w:rPr>
              <w:object w:dxaOrig="2115" w:dyaOrig="870">
                <v:shape id="_x0000_i1123" type="#_x0000_t75" style="width:175pt;height:1in" o:ole="">
                  <v:imagedata r:id="rId222" o:title=""/>
                </v:shape>
                <o:OLEObject Type="Embed" ProgID="PBrush" ShapeID="_x0000_i1123" DrawAspect="Content" ObjectID="_1514407296" r:id="rId223"/>
              </w:object>
            </w:r>
          </w:p>
        </w:tc>
        <w:tc>
          <w:tcPr>
            <w:tcW w:w="2693" w:type="dxa"/>
            <w:vAlign w:val="center"/>
          </w:tcPr>
          <w:p w:rsidR="00DD2835" w:rsidRPr="00522BFF" w:rsidRDefault="00F81763"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935" w:dyaOrig="1440">
                <v:shape id="_x0000_i1124" type="#_x0000_t75" style="width:122.25pt;height:90.4pt" o:ole="">
                  <v:imagedata r:id="rId224" o:title=""/>
                </v:shape>
                <o:OLEObject Type="Embed" ProgID="PBrush" ShapeID="_x0000_i1124" DrawAspect="Content" ObjectID="_1514407297" r:id="rId225"/>
              </w:object>
            </w:r>
          </w:p>
        </w:tc>
        <w:tc>
          <w:tcPr>
            <w:tcW w:w="1701" w:type="dxa"/>
            <w:vAlign w:val="center"/>
          </w:tcPr>
          <w:p w:rsidR="00DD2835" w:rsidRPr="00522BFF" w:rsidRDefault="00F81763"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395" w:dyaOrig="2835">
                <v:shape id="_x0000_i1125" type="#_x0000_t75" style="width:69.5pt;height:141.5pt" o:ole="">
                  <v:imagedata r:id="rId226" o:title=""/>
                </v:shape>
                <o:OLEObject Type="Embed" ProgID="PBrush" ShapeID="_x0000_i1125" DrawAspect="Content" ObjectID="_1514407298" r:id="rId227"/>
              </w:object>
            </w:r>
          </w:p>
        </w:tc>
        <w:tc>
          <w:tcPr>
            <w:tcW w:w="962" w:type="dxa"/>
            <w:vMerge w:val="restart"/>
            <w:vAlign w:val="center"/>
          </w:tcPr>
          <w:p w:rsidR="00DD2835" w:rsidRPr="00522BFF" w:rsidRDefault="00F81763" w:rsidP="00ED0156">
            <w:pPr>
              <w:spacing w:line="360" w:lineRule="auto"/>
              <w:jc w:val="center"/>
              <w:rPr>
                <w:rFonts w:ascii="Times New Roman" w:hAnsi="Times New Roman" w:cs="Times New Roman"/>
                <w:sz w:val="18"/>
              </w:rPr>
            </w:pPr>
            <w:r w:rsidRPr="008361BF">
              <w:rPr>
                <w:rFonts w:eastAsia="Times New Roman" w:cs="Times New Roman"/>
                <w:sz w:val="24"/>
                <w:szCs w:val="20"/>
                <w:lang w:val="it-IT" w:bidi="ar-SA"/>
              </w:rPr>
              <w:object w:dxaOrig="1020" w:dyaOrig="5505">
                <v:shape id="_x0000_i1126" type="#_x0000_t75" style="width:39.35pt;height:217.65pt" o:ole="">
                  <v:imagedata r:id="rId228" o:title=""/>
                </v:shape>
                <o:OLEObject Type="Embed" ProgID="PBrush" ShapeID="_x0000_i1126" DrawAspect="Content" ObjectID="_1514407299" r:id="rId229"/>
              </w:object>
            </w:r>
          </w:p>
        </w:tc>
      </w:tr>
      <w:tr w:rsidR="00DD2835" w:rsidRPr="00522BFF" w:rsidTr="00F81763">
        <w:trPr>
          <w:jc w:val="center"/>
        </w:trPr>
        <w:tc>
          <w:tcPr>
            <w:tcW w:w="3318" w:type="dxa"/>
            <w:vAlign w:val="center"/>
          </w:tcPr>
          <w:p w:rsidR="00DD2835" w:rsidRPr="00522BFF" w:rsidRDefault="00F81763" w:rsidP="00F81763">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Middle</w:t>
            </w:r>
            <w:r w:rsidRPr="00911ED9">
              <w:rPr>
                <w:rFonts w:ascii="Times New Roman" w:hAnsi="Times New Roman" w:cs="Times New Roman"/>
                <w:sz w:val="18"/>
              </w:rPr>
              <w:t xml:space="preserve"> fin cross section</w:t>
            </w:r>
            <w:r>
              <w:rPr>
                <w:rFonts w:ascii="Times New Roman" w:hAnsi="Times New Roman" w:cs="Times New Roman"/>
                <w:sz w:val="18"/>
              </w:rPr>
              <w:t>:</w:t>
            </w:r>
            <w:r>
              <w:t xml:space="preserve"> </w:t>
            </w:r>
            <w:r w:rsidRPr="00237512">
              <w:rPr>
                <w:rFonts w:eastAsia="Times New Roman" w:cs="Times New Roman"/>
                <w:sz w:val="24"/>
                <w:szCs w:val="20"/>
                <w:lang w:val="it-IT" w:bidi="ar-SA"/>
              </w:rPr>
              <w:object w:dxaOrig="2100" w:dyaOrig="855">
                <v:shape id="_x0000_i1127" type="#_x0000_t75" style="width:169.1pt;height:68.65pt" o:ole="">
                  <v:imagedata r:id="rId230" o:title=""/>
                </v:shape>
                <o:OLEObject Type="Embed" ProgID="PBrush" ShapeID="_x0000_i1127" DrawAspect="Content" ObjectID="_1514407300" r:id="rId231"/>
              </w:object>
            </w:r>
            <w:r w:rsidRPr="00522BFF">
              <w:rPr>
                <w:rFonts w:ascii="Times New Roman" w:hAnsi="Times New Roman" w:cs="Times New Roman"/>
                <w:color w:val="000000" w:themeColor="text1"/>
                <w:sz w:val="18"/>
                <w:szCs w:val="19"/>
                <w:shd w:val="clear" w:color="auto" w:fill="FFFFFF"/>
              </w:rPr>
              <w:t xml:space="preserve"> </w:t>
            </w:r>
          </w:p>
        </w:tc>
        <w:tc>
          <w:tcPr>
            <w:tcW w:w="2693" w:type="dxa"/>
            <w:vAlign w:val="center"/>
          </w:tcPr>
          <w:p w:rsidR="00DD2835" w:rsidRPr="00522BFF" w:rsidRDefault="00F81763"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905" w:dyaOrig="1440">
                <v:shape id="_x0000_i1128" type="#_x0000_t75" style="width:126.4pt;height:94.6pt" o:ole="">
                  <v:imagedata r:id="rId232" o:title=""/>
                </v:shape>
                <o:OLEObject Type="Embed" ProgID="PBrush" ShapeID="_x0000_i1128" DrawAspect="Content" ObjectID="_1514407301" r:id="rId233"/>
              </w:object>
            </w:r>
          </w:p>
        </w:tc>
        <w:tc>
          <w:tcPr>
            <w:tcW w:w="1701" w:type="dxa"/>
            <w:vAlign w:val="center"/>
          </w:tcPr>
          <w:p w:rsidR="00DD2835" w:rsidRPr="00522BFF" w:rsidRDefault="00F81763"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455" w:dyaOrig="2805">
                <v:shape id="_x0000_i1129" type="#_x0000_t75" style="width:72.85pt;height:140.65pt" o:ole="">
                  <v:imagedata r:id="rId234" o:title=""/>
                </v:shape>
                <o:OLEObject Type="Embed" ProgID="PBrush" ShapeID="_x0000_i1129" DrawAspect="Content" ObjectID="_1514407302" r:id="rId235"/>
              </w:object>
            </w:r>
          </w:p>
        </w:tc>
        <w:tc>
          <w:tcPr>
            <w:tcW w:w="962" w:type="dxa"/>
            <w:vMerge/>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F81763">
        <w:trPr>
          <w:jc w:val="center"/>
        </w:trPr>
        <w:tc>
          <w:tcPr>
            <w:tcW w:w="3318" w:type="dxa"/>
            <w:vAlign w:val="center"/>
          </w:tcPr>
          <w:p w:rsidR="00DD2835" w:rsidRPr="00522BFF" w:rsidRDefault="00F81763" w:rsidP="00F81763">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Ending</w:t>
            </w:r>
            <w:r w:rsidRPr="00911ED9">
              <w:rPr>
                <w:rFonts w:ascii="Times New Roman" w:hAnsi="Times New Roman" w:cs="Times New Roman"/>
                <w:sz w:val="18"/>
              </w:rPr>
              <w:t xml:space="preserve"> fin cross section</w:t>
            </w:r>
            <w:r>
              <w:rPr>
                <w:rFonts w:ascii="Times New Roman" w:hAnsi="Times New Roman" w:cs="Times New Roman"/>
                <w:sz w:val="18"/>
              </w:rPr>
              <w:t>:</w:t>
            </w:r>
            <w:r w:rsidRPr="008361BF">
              <w:rPr>
                <w:rFonts w:eastAsia="Times New Roman" w:cs="Times New Roman"/>
                <w:sz w:val="24"/>
                <w:szCs w:val="20"/>
                <w:lang w:val="it-IT" w:bidi="ar-SA"/>
              </w:rPr>
              <w:object w:dxaOrig="2280" w:dyaOrig="960">
                <v:shape id="_x0000_i1130" type="#_x0000_t75" style="width:169.1pt;height:71.15pt" o:ole="">
                  <v:imagedata r:id="rId236" o:title=""/>
                </v:shape>
                <o:OLEObject Type="Embed" ProgID="PBrush" ShapeID="_x0000_i1130" DrawAspect="Content" ObjectID="_1514407303" r:id="rId237"/>
              </w:object>
            </w:r>
          </w:p>
        </w:tc>
        <w:tc>
          <w:tcPr>
            <w:tcW w:w="2693" w:type="dxa"/>
            <w:vAlign w:val="center"/>
          </w:tcPr>
          <w:p w:rsidR="00DD2835" w:rsidRPr="00522BFF" w:rsidRDefault="00DD2835"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2130" w:dyaOrig="1590">
                <v:shape id="_x0000_i1131" type="#_x0000_t75" style="width:128.1pt;height:96.3pt" o:ole="">
                  <v:imagedata r:id="rId238" o:title=""/>
                </v:shape>
                <o:OLEObject Type="Embed" ProgID="PBrush" ShapeID="_x0000_i1131" DrawAspect="Content" ObjectID="_1514407304" r:id="rId239"/>
              </w:object>
            </w:r>
          </w:p>
        </w:tc>
        <w:tc>
          <w:tcPr>
            <w:tcW w:w="1701" w:type="dxa"/>
            <w:vAlign w:val="center"/>
          </w:tcPr>
          <w:p w:rsidR="00DD2835" w:rsidRPr="00522BFF" w:rsidRDefault="00F81763"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995" w:dyaOrig="3930">
                <v:shape id="_x0000_i1132" type="#_x0000_t75" style="width:75.35pt;height:148.2pt" o:ole="">
                  <v:imagedata r:id="rId240" o:title=""/>
                </v:shape>
                <o:OLEObject Type="Embed" ProgID="PBrush" ShapeID="_x0000_i1132" DrawAspect="Content" ObjectID="_1514407305" r:id="rId241"/>
              </w:object>
            </w:r>
          </w:p>
        </w:tc>
        <w:tc>
          <w:tcPr>
            <w:tcW w:w="962" w:type="dxa"/>
            <w:vMerge/>
            <w:vAlign w:val="center"/>
          </w:tcPr>
          <w:p w:rsidR="00DD2835" w:rsidRPr="00522BFF" w:rsidRDefault="00DD2835" w:rsidP="00ED0156">
            <w:pPr>
              <w:spacing w:line="360" w:lineRule="auto"/>
              <w:jc w:val="center"/>
              <w:rPr>
                <w:rFonts w:ascii="Times New Roman" w:hAnsi="Times New Roman" w:cs="Times New Roman"/>
                <w:sz w:val="18"/>
              </w:rPr>
            </w:pPr>
          </w:p>
        </w:tc>
      </w:tr>
    </w:tbl>
    <w:p w:rsidR="005D1F92" w:rsidRDefault="00DD2835" w:rsidP="005D1F92">
      <w:pPr>
        <w:spacing w:before="240" w:after="240" w:line="360" w:lineRule="auto"/>
        <w:ind w:firstLine="360"/>
        <w:jc w:val="center"/>
        <w:rPr>
          <w:rFonts w:ascii="Times New Roman" w:hAnsi="Times New Roman"/>
          <w:b/>
          <w:sz w:val="18"/>
          <w:szCs w:val="18"/>
          <w:lang w:val="en-US"/>
        </w:rPr>
      </w:pPr>
      <w:r w:rsidRPr="00DD2835">
        <w:rPr>
          <w:rFonts w:ascii="Times New Roman" w:hAnsi="Times New Roman"/>
          <w:b/>
          <w:bCs/>
          <w:color w:val="000000" w:themeColor="text1"/>
          <w:sz w:val="18"/>
          <w:szCs w:val="18"/>
          <w:shd w:val="clear" w:color="auto" w:fill="FFFFFF"/>
          <w:lang w:val="en-US"/>
        </w:rPr>
        <w:t>Fig.</w:t>
      </w:r>
      <w:r w:rsidR="00F81763">
        <w:rPr>
          <w:rFonts w:ascii="Times New Roman" w:hAnsi="Times New Roman"/>
          <w:b/>
          <w:bCs/>
          <w:color w:val="000000" w:themeColor="text1"/>
          <w:sz w:val="18"/>
          <w:szCs w:val="18"/>
          <w:shd w:val="clear" w:color="auto" w:fill="FFFFFF"/>
          <w:lang w:val="en-US"/>
        </w:rPr>
        <w:t xml:space="preserve"> </w:t>
      </w:r>
      <w:r w:rsidRPr="00DD2835">
        <w:rPr>
          <w:rFonts w:ascii="Times New Roman" w:hAnsi="Times New Roman"/>
          <w:b/>
          <w:bCs/>
          <w:color w:val="000000" w:themeColor="text1"/>
          <w:sz w:val="18"/>
          <w:szCs w:val="18"/>
          <w:shd w:val="clear" w:color="auto" w:fill="FFFFFF"/>
          <w:lang w:val="en-US"/>
        </w:rPr>
        <w:t>6.12. Domain velocity</w:t>
      </w:r>
      <w:r w:rsidRPr="00DD2835">
        <w:rPr>
          <w:rFonts w:ascii="Times New Roman" w:hAnsi="Times New Roman"/>
          <w:b/>
          <w:sz w:val="18"/>
          <w:szCs w:val="18"/>
          <w:lang w:val="en-US"/>
        </w:rPr>
        <w:t xml:space="preserve"> for Cases 13-15 [m/s]</w:t>
      </w:r>
    </w:p>
    <w:p w:rsidR="00DD2835" w:rsidRDefault="00DD2835" w:rsidP="005D1F92">
      <w:pPr>
        <w:spacing w:before="240" w:after="240" w:line="360" w:lineRule="auto"/>
        <w:jc w:val="both"/>
        <w:rPr>
          <w:rFonts w:ascii="Times New Roman" w:hAnsi="Times New Roman"/>
          <w:color w:val="000000" w:themeColor="text1"/>
          <w:szCs w:val="19"/>
          <w:shd w:val="clear" w:color="auto" w:fill="FFFFFF"/>
          <w:lang w:val="en-US"/>
        </w:rPr>
      </w:pPr>
      <w:r w:rsidRPr="005D1F92">
        <w:rPr>
          <w:rFonts w:ascii="Times New Roman" w:hAnsi="Times New Roman"/>
          <w:b/>
          <w:color w:val="000000" w:themeColor="text1"/>
          <w:szCs w:val="19"/>
          <w:shd w:val="clear" w:color="auto" w:fill="FFFFFF"/>
          <w:lang w:val="en-US"/>
        </w:rPr>
        <w:t>Cases 16-18</w:t>
      </w:r>
      <w:r w:rsidR="005D1F92">
        <w:rPr>
          <w:rFonts w:ascii="Times New Roman" w:hAnsi="Times New Roman"/>
          <w:b/>
          <w:sz w:val="18"/>
          <w:szCs w:val="18"/>
          <w:lang w:val="en-US"/>
        </w:rPr>
        <w:t xml:space="preserve">. </w:t>
      </w:r>
      <w:r w:rsidRPr="00DD2835">
        <w:rPr>
          <w:rFonts w:ascii="Times New Roman" w:hAnsi="Times New Roman"/>
          <w:color w:val="000000" w:themeColor="text1"/>
          <w:szCs w:val="19"/>
          <w:shd w:val="clear" w:color="auto" w:fill="FFFFFF"/>
          <w:lang w:val="en-US"/>
        </w:rPr>
        <w:t xml:space="preserve">Cases 16, 17 and 18 regards the </w:t>
      </w:r>
      <w:r w:rsidR="009237D1">
        <w:rPr>
          <w:rFonts w:ascii="Times New Roman" w:hAnsi="Times New Roman"/>
          <w:color w:val="000000" w:themeColor="text1"/>
          <w:szCs w:val="19"/>
          <w:shd w:val="clear" w:color="auto" w:fill="FFFFFF"/>
          <w:lang w:val="en-US"/>
        </w:rPr>
        <w:t>modelling</w:t>
      </w:r>
      <w:r w:rsidRPr="00DD2835">
        <w:rPr>
          <w:rFonts w:ascii="Times New Roman" w:hAnsi="Times New Roman"/>
          <w:color w:val="000000" w:themeColor="text1"/>
          <w:szCs w:val="19"/>
          <w:shd w:val="clear" w:color="auto" w:fill="FFFFFF"/>
          <w:lang w:val="en-US"/>
        </w:rPr>
        <w:t xml:space="preserve"> of assembly characterized by an aspect ratio of </w:t>
      </w:r>
      <m:oMath>
        <m:r>
          <w:rPr>
            <w:rFonts w:ascii="Cambria Math" w:hAnsi="Cambria Math"/>
            <w:color w:val="000000" w:themeColor="text1"/>
            <w:szCs w:val="19"/>
            <w:shd w:val="clear" w:color="auto" w:fill="FFFFFF"/>
          </w:rPr>
          <m:t>φ</m:t>
        </m:r>
      </m:oMath>
      <w:r w:rsidRPr="00DD2835">
        <w:rPr>
          <w:rFonts w:ascii="Times New Roman" w:hAnsi="Times New Roman"/>
          <w:color w:val="000000" w:themeColor="text1"/>
          <w:szCs w:val="19"/>
          <w:shd w:val="clear" w:color="auto" w:fill="FFFFFF"/>
          <w:lang w:val="en-US"/>
        </w:rPr>
        <w:t xml:space="preserve"> = 0.20 subjected to a laminar inflow at 3 m/s. The </w:t>
      </w:r>
      <w:r w:rsidR="009237D1">
        <w:rPr>
          <w:rFonts w:ascii="Times New Roman" w:hAnsi="Times New Roman"/>
          <w:color w:val="000000" w:themeColor="text1"/>
          <w:szCs w:val="19"/>
          <w:shd w:val="clear" w:color="auto" w:fill="FFFFFF"/>
          <w:lang w:val="en-US"/>
        </w:rPr>
        <w:t>modelling</w:t>
      </w:r>
      <w:r w:rsidRPr="00DD2835">
        <w:rPr>
          <w:rFonts w:ascii="Times New Roman" w:hAnsi="Times New Roman"/>
          <w:color w:val="000000" w:themeColor="text1"/>
          <w:szCs w:val="19"/>
          <w:shd w:val="clear" w:color="auto" w:fill="FFFFFF"/>
          <w:lang w:val="en-US"/>
        </w:rPr>
        <w:t xml:space="preserve"> results are aligned to those of Cases 4-6 (</w:t>
      </w:r>
      <m:oMath>
        <m:r>
          <w:rPr>
            <w:rFonts w:ascii="Cambria Math" w:hAnsi="Cambria Math"/>
            <w:color w:val="000000" w:themeColor="text1"/>
            <w:szCs w:val="19"/>
            <w:shd w:val="clear" w:color="auto" w:fill="FFFFFF"/>
          </w:rPr>
          <m:t>φ</m:t>
        </m:r>
      </m:oMath>
      <w:r w:rsidRPr="00DD2835">
        <w:rPr>
          <w:rFonts w:ascii="Times New Roman" w:hAnsi="Times New Roman"/>
          <w:color w:val="000000" w:themeColor="text1"/>
          <w:szCs w:val="19"/>
          <w:shd w:val="clear" w:color="auto" w:fill="FFFFFF"/>
          <w:lang w:val="en-US"/>
        </w:rPr>
        <w:t xml:space="preserve"> = 0.10), and Cases 10-12 (</w:t>
      </w:r>
      <m:oMath>
        <m:r>
          <w:rPr>
            <w:rFonts w:ascii="Cambria Math" w:hAnsi="Cambria Math"/>
            <w:color w:val="000000" w:themeColor="text1"/>
            <w:szCs w:val="19"/>
            <w:shd w:val="clear" w:color="auto" w:fill="FFFFFF"/>
          </w:rPr>
          <m:t>φ</m:t>
        </m:r>
      </m:oMath>
      <w:r w:rsidRPr="00DD2835">
        <w:rPr>
          <w:rFonts w:ascii="Times New Roman" w:hAnsi="Times New Roman"/>
          <w:color w:val="000000" w:themeColor="text1"/>
          <w:szCs w:val="19"/>
          <w:shd w:val="clear" w:color="auto" w:fill="FFFFFF"/>
          <w:lang w:val="en-US"/>
        </w:rPr>
        <w:t xml:space="preserve"> = 0.15) with better thermal perf</w:t>
      </w:r>
      <w:r w:rsidR="003C4DE8">
        <w:rPr>
          <w:rFonts w:ascii="Times New Roman" w:hAnsi="Times New Roman"/>
          <w:color w:val="000000" w:themeColor="text1"/>
          <w:szCs w:val="19"/>
          <w:shd w:val="clear" w:color="auto" w:fill="FFFFFF"/>
          <w:lang w:val="en-US"/>
        </w:rPr>
        <w:t>ormance guaranteed by more high-</w:t>
      </w:r>
      <w:r w:rsidRPr="00DD2835">
        <w:rPr>
          <w:rFonts w:ascii="Times New Roman" w:hAnsi="Times New Roman"/>
          <w:color w:val="000000" w:themeColor="text1"/>
          <w:szCs w:val="19"/>
          <w:shd w:val="clear" w:color="auto" w:fill="FFFFFF"/>
          <w:lang w:val="en-US"/>
        </w:rPr>
        <w:t xml:space="preserve">conductive material </w:t>
      </w:r>
      <w:r w:rsidR="00B67F6D">
        <w:rPr>
          <w:rFonts w:ascii="Times New Roman" w:hAnsi="Times New Roman"/>
          <w:color w:val="000000" w:themeColor="text1"/>
          <w:szCs w:val="19"/>
          <w:shd w:val="clear" w:color="auto" w:fill="FFFFFF"/>
          <w:lang w:val="en-US"/>
        </w:rPr>
        <w:t>used</w:t>
      </w:r>
      <w:r w:rsidRPr="00DD2835">
        <w:rPr>
          <w:rFonts w:ascii="Times New Roman" w:hAnsi="Times New Roman"/>
          <w:color w:val="000000" w:themeColor="text1"/>
          <w:szCs w:val="19"/>
          <w:shd w:val="clear" w:color="auto" w:fill="FFFFFF"/>
          <w:lang w:val="en-US"/>
        </w:rPr>
        <w:t>. The highest velocity permits in general to reach better dissipative effects in compar</w:t>
      </w:r>
      <w:r w:rsidR="003C4DE8">
        <w:rPr>
          <w:rFonts w:ascii="Times New Roman" w:hAnsi="Times New Roman"/>
          <w:color w:val="000000" w:themeColor="text1"/>
          <w:szCs w:val="19"/>
          <w:shd w:val="clear" w:color="auto" w:fill="FFFFFF"/>
          <w:lang w:val="en-US"/>
        </w:rPr>
        <w:t xml:space="preserve">ison to Cases 13-15,  with more </w:t>
      </w:r>
      <w:r w:rsidRPr="00DD2835">
        <w:rPr>
          <w:rFonts w:ascii="Times New Roman" w:hAnsi="Times New Roman"/>
          <w:color w:val="000000" w:themeColor="text1"/>
          <w:szCs w:val="19"/>
          <w:shd w:val="clear" w:color="auto" w:fill="FFFFFF"/>
          <w:lang w:val="en-US"/>
        </w:rPr>
        <w:t>developed temperature</w:t>
      </w:r>
      <w:r w:rsidR="003C4DE8">
        <w:rPr>
          <w:rFonts w:ascii="Times New Roman" w:hAnsi="Times New Roman"/>
          <w:color w:val="000000" w:themeColor="text1"/>
          <w:szCs w:val="19"/>
          <w:shd w:val="clear" w:color="auto" w:fill="FFFFFF"/>
          <w:lang w:val="en-US"/>
        </w:rPr>
        <w:t xml:space="preserve"> field</w:t>
      </w:r>
      <w:r w:rsidRPr="00DD2835">
        <w:rPr>
          <w:rFonts w:ascii="Times New Roman" w:hAnsi="Times New Roman"/>
          <w:color w:val="000000" w:themeColor="text1"/>
          <w:szCs w:val="19"/>
          <w:shd w:val="clear" w:color="auto" w:fill="FFFFFF"/>
          <w:lang w:val="en-US"/>
        </w:rPr>
        <w:t xml:space="preserve"> (Fig. 6.13) and velocit</w:t>
      </w:r>
      <w:r w:rsidR="003C4DE8">
        <w:rPr>
          <w:rFonts w:ascii="Times New Roman" w:hAnsi="Times New Roman"/>
          <w:color w:val="000000" w:themeColor="text1"/>
          <w:szCs w:val="19"/>
          <w:shd w:val="clear" w:color="auto" w:fill="FFFFFF"/>
          <w:lang w:val="en-US"/>
        </w:rPr>
        <w:t>y field</w:t>
      </w:r>
      <w:r w:rsidRPr="00DD2835">
        <w:rPr>
          <w:rFonts w:ascii="Times New Roman" w:hAnsi="Times New Roman"/>
          <w:color w:val="000000" w:themeColor="text1"/>
          <w:szCs w:val="19"/>
          <w:shd w:val="clear" w:color="auto" w:fill="FFFFFF"/>
          <w:lang w:val="en-US"/>
        </w:rPr>
        <w:t xml:space="preserve"> (Fig. 6.14). Case 16 (</w:t>
      </w:r>
      <m:oMath>
        <m:r>
          <w:rPr>
            <w:rFonts w:ascii="Cambria Math" w:hAnsi="Cambria Math"/>
            <w:color w:val="000000" w:themeColor="text1"/>
            <w:szCs w:val="19"/>
            <w:shd w:val="clear" w:color="auto" w:fill="FFFFFF"/>
          </w:rPr>
          <m:t>α</m:t>
        </m:r>
      </m:oMath>
      <w:r w:rsidRPr="00DD2835">
        <w:rPr>
          <w:rFonts w:ascii="Times New Roman" w:hAnsi="Times New Roman"/>
          <w:color w:val="000000" w:themeColor="text1"/>
          <w:szCs w:val="19"/>
          <w:shd w:val="clear" w:color="auto" w:fill="FFFFFF"/>
          <w:lang w:val="en-US"/>
        </w:rPr>
        <w:t xml:space="preserve"> = 40°) and Case 17 (</w:t>
      </w:r>
      <m:oMath>
        <m:r>
          <w:rPr>
            <w:rFonts w:ascii="Cambria Math" w:hAnsi="Cambria Math"/>
            <w:color w:val="000000" w:themeColor="text1"/>
            <w:szCs w:val="19"/>
            <w:shd w:val="clear" w:color="auto" w:fill="FFFFFF"/>
          </w:rPr>
          <m:t>α</m:t>
        </m:r>
      </m:oMath>
      <w:r w:rsidRPr="00DD2835">
        <w:rPr>
          <w:rFonts w:ascii="Times New Roman" w:hAnsi="Times New Roman"/>
          <w:color w:val="000000" w:themeColor="text1"/>
          <w:szCs w:val="19"/>
          <w:shd w:val="clear" w:color="auto" w:fill="FFFFFF"/>
          <w:lang w:val="en-US"/>
        </w:rPr>
        <w:t xml:space="preserve"> = 60°) </w:t>
      </w:r>
      <w:r w:rsidR="00654434">
        <w:rPr>
          <w:rFonts w:ascii="Times New Roman" w:hAnsi="Times New Roman"/>
          <w:color w:val="000000" w:themeColor="text1"/>
          <w:szCs w:val="19"/>
          <w:shd w:val="clear" w:color="auto" w:fill="FFFFFF"/>
          <w:lang w:val="en-US"/>
        </w:rPr>
        <w:t>show almost the same</w:t>
      </w:r>
      <w:r w:rsidRPr="00DD2835">
        <w:rPr>
          <w:rFonts w:ascii="Times New Roman" w:hAnsi="Times New Roman"/>
          <w:color w:val="000000" w:themeColor="text1"/>
          <w:szCs w:val="19"/>
          <w:shd w:val="clear" w:color="auto" w:fill="FFFFFF"/>
          <w:lang w:val="en-US"/>
        </w:rPr>
        <w:t xml:space="preserve"> </w:t>
      </w:r>
      <w:r w:rsidR="00654434">
        <w:rPr>
          <w:rFonts w:ascii="Times New Roman" w:hAnsi="Times New Roman"/>
          <w:color w:val="000000" w:themeColor="text1"/>
          <w:szCs w:val="19"/>
          <w:shd w:val="clear" w:color="auto" w:fill="FFFFFF"/>
          <w:lang w:val="en-US"/>
        </w:rPr>
        <w:lastRenderedPageBreak/>
        <w:t>dimen</w:t>
      </w:r>
      <w:r w:rsidR="00AB6FE5" w:rsidRPr="00DD2835">
        <w:rPr>
          <w:rFonts w:ascii="Times New Roman" w:hAnsi="Times New Roman"/>
          <w:color w:val="000000" w:themeColor="text1"/>
          <w:szCs w:val="19"/>
          <w:shd w:val="clear" w:color="auto" w:fill="FFFFFF"/>
          <w:lang w:val="en-US"/>
        </w:rPr>
        <w:t>sionless heat flux</w:t>
      </w:r>
      <w:r w:rsidR="00AB6FE5">
        <w:rPr>
          <w:rFonts w:ascii="Times New Roman" w:hAnsi="Times New Roman"/>
          <w:color w:val="000000" w:themeColor="text1"/>
          <w:szCs w:val="19"/>
          <w:shd w:val="clear" w:color="auto" w:fill="FFFFFF"/>
          <w:lang w:val="en-US"/>
        </w:rPr>
        <w:t xml:space="preserve"> (</w:t>
      </w:r>
      <m:oMath>
        <m:acc>
          <m:accPr>
            <m:chr m:val="̃"/>
            <m:ctrlPr>
              <w:rPr>
                <w:rFonts w:ascii="Cambria Math" w:hAnsi="Cambria Math"/>
                <w:i/>
                <w:color w:val="000000" w:themeColor="text1"/>
                <w:szCs w:val="19"/>
                <w:shd w:val="clear" w:color="auto" w:fill="FFFFFF"/>
                <w:lang w:val="en-US" w:bidi="en-US"/>
              </w:rPr>
            </m:ctrlPr>
          </m:accPr>
          <m:e>
            <m:r>
              <w:rPr>
                <w:rFonts w:ascii="Cambria Math" w:hAnsi="Cambria Math"/>
                <w:color w:val="000000" w:themeColor="text1"/>
                <w:szCs w:val="19"/>
                <w:shd w:val="clear" w:color="auto" w:fill="FFFFFF"/>
                <w:lang w:val="en-US" w:bidi="en-US"/>
              </w:rPr>
              <m:t>q</m:t>
            </m:r>
          </m:e>
        </m:acc>
      </m:oMath>
      <w:r w:rsidR="00AB6FE5">
        <w:rPr>
          <w:rFonts w:ascii="Times New Roman" w:hAnsi="Times New Roman"/>
          <w:color w:val="000000" w:themeColor="text1"/>
          <w:szCs w:val="19"/>
          <w:shd w:val="clear" w:color="auto" w:fill="FFFFFF"/>
          <w:lang w:val="en-US" w:bidi="en-US"/>
        </w:rPr>
        <w:t xml:space="preserve"> = </w:t>
      </w:r>
      <w:r w:rsidR="00AB6FE5">
        <w:rPr>
          <w:rFonts w:ascii="Times New Roman" w:hAnsi="Times New Roman"/>
          <w:color w:val="000000" w:themeColor="text1"/>
          <w:szCs w:val="19"/>
          <w:shd w:val="clear" w:color="auto" w:fill="FFFFFF"/>
          <w:lang w:val="en-US"/>
        </w:rPr>
        <w:t xml:space="preserve">0.00756). </w:t>
      </w:r>
      <w:r w:rsidR="00AB6FE5" w:rsidRPr="00DD2835">
        <w:rPr>
          <w:rFonts w:ascii="Times New Roman" w:hAnsi="Times New Roman"/>
          <w:color w:val="000000" w:themeColor="text1"/>
          <w:szCs w:val="19"/>
          <w:shd w:val="clear" w:color="auto" w:fill="FFFFFF"/>
          <w:lang w:val="en-US"/>
        </w:rPr>
        <w:t>Case 18 (</w:t>
      </w:r>
      <m:oMath>
        <m:r>
          <w:rPr>
            <w:rFonts w:ascii="Cambria Math" w:hAnsi="Cambria Math"/>
            <w:color w:val="000000" w:themeColor="text1"/>
            <w:szCs w:val="19"/>
            <w:shd w:val="clear" w:color="auto" w:fill="FFFFFF"/>
          </w:rPr>
          <m:t>α</m:t>
        </m:r>
      </m:oMath>
      <w:r w:rsidR="00AB6FE5">
        <w:rPr>
          <w:rFonts w:ascii="Times New Roman" w:hAnsi="Times New Roman"/>
          <w:color w:val="000000" w:themeColor="text1"/>
          <w:szCs w:val="19"/>
          <w:shd w:val="clear" w:color="auto" w:fill="FFFFFF"/>
          <w:lang w:val="en-US"/>
        </w:rPr>
        <w:t xml:space="preserve"> = 80°) is </w:t>
      </w:r>
      <w:r w:rsidR="00AB6FE5" w:rsidRPr="00DD2835">
        <w:rPr>
          <w:rFonts w:ascii="Times New Roman" w:hAnsi="Times New Roman"/>
          <w:color w:val="000000" w:themeColor="text1"/>
          <w:szCs w:val="19"/>
          <w:shd w:val="clear" w:color="auto" w:fill="FFFFFF"/>
          <w:lang w:val="en-US"/>
        </w:rPr>
        <w:t xml:space="preserve">characterized by </w:t>
      </w:r>
      <w:r w:rsidR="00AB6FE5">
        <w:rPr>
          <w:rFonts w:ascii="Times New Roman" w:hAnsi="Times New Roman"/>
          <w:color w:val="000000" w:themeColor="text1"/>
          <w:szCs w:val="19"/>
          <w:shd w:val="clear" w:color="auto" w:fill="FFFFFF"/>
          <w:lang w:val="en-US"/>
        </w:rPr>
        <w:t>the highest</w:t>
      </w:r>
      <w:r w:rsidR="00AB6FE5" w:rsidRPr="00DD2835">
        <w:rPr>
          <w:rFonts w:ascii="Times New Roman" w:hAnsi="Times New Roman"/>
          <w:color w:val="000000" w:themeColor="text1"/>
          <w:szCs w:val="19"/>
          <w:shd w:val="clear" w:color="auto" w:fill="FFFFFF"/>
          <w:lang w:val="en-US"/>
        </w:rPr>
        <w:t xml:space="preserve"> </w:t>
      </w:r>
      <m:oMath>
        <m:acc>
          <m:accPr>
            <m:chr m:val="̃"/>
            <m:ctrlPr>
              <w:rPr>
                <w:rFonts w:ascii="Cambria Math" w:hAnsi="Cambria Math"/>
                <w:i/>
                <w:color w:val="000000" w:themeColor="text1"/>
                <w:szCs w:val="19"/>
                <w:shd w:val="clear" w:color="auto" w:fill="FFFFFF"/>
                <w:lang w:val="en-US" w:bidi="en-US"/>
              </w:rPr>
            </m:ctrlPr>
          </m:accPr>
          <m:e>
            <m:r>
              <w:rPr>
                <w:rFonts w:ascii="Cambria Math" w:hAnsi="Cambria Math"/>
                <w:color w:val="000000" w:themeColor="text1"/>
                <w:szCs w:val="19"/>
                <w:shd w:val="clear" w:color="auto" w:fill="FFFFFF"/>
                <w:lang w:val="en-US" w:bidi="en-US"/>
              </w:rPr>
              <m:t>q</m:t>
            </m:r>
          </m:e>
        </m:acc>
      </m:oMath>
      <w:r w:rsidR="00AB6FE5">
        <w:rPr>
          <w:rFonts w:ascii="Times New Roman" w:hAnsi="Times New Roman"/>
          <w:color w:val="000000" w:themeColor="text1"/>
          <w:szCs w:val="19"/>
          <w:shd w:val="clear" w:color="auto" w:fill="FFFFFF"/>
          <w:lang w:val="en-US" w:bidi="en-US"/>
        </w:rPr>
        <w:t xml:space="preserve">, equal to </w:t>
      </w:r>
      <w:r w:rsidR="00AB6FE5" w:rsidRPr="00DD2835">
        <w:rPr>
          <w:rFonts w:ascii="Times New Roman" w:hAnsi="Times New Roman"/>
          <w:color w:val="000000" w:themeColor="text1"/>
          <w:szCs w:val="19"/>
          <w:shd w:val="clear" w:color="auto" w:fill="FFFFFF"/>
          <w:lang w:val="en-US"/>
        </w:rPr>
        <w:t>0.007</w:t>
      </w:r>
      <w:r w:rsidR="00AB6FE5">
        <w:rPr>
          <w:rFonts w:ascii="Times New Roman" w:hAnsi="Times New Roman"/>
          <w:color w:val="000000" w:themeColor="text1"/>
          <w:szCs w:val="19"/>
          <w:shd w:val="clear" w:color="auto" w:fill="FFFFFF"/>
          <w:lang w:val="en-US"/>
        </w:rPr>
        <w:t>94 (+5.0%</w:t>
      </w:r>
      <w:r w:rsidR="00AB6FE5" w:rsidRPr="00DD2835">
        <w:rPr>
          <w:rFonts w:ascii="Times New Roman" w:hAnsi="Times New Roman"/>
          <w:color w:val="000000" w:themeColor="text1"/>
          <w:szCs w:val="19"/>
          <w:shd w:val="clear" w:color="auto" w:fill="FFFFFF"/>
          <w:lang w:val="en-US"/>
        </w:rPr>
        <w:t>).</w:t>
      </w:r>
    </w:p>
    <w:p w:rsidR="00E34C14" w:rsidRPr="007B2318" w:rsidRDefault="00E34C14" w:rsidP="00E34C14">
      <w:pPr>
        <w:spacing w:before="240" w:line="360" w:lineRule="auto"/>
        <w:ind w:firstLine="360"/>
        <w:jc w:val="center"/>
        <w:rPr>
          <w:rFonts w:ascii="Times New Roman" w:hAnsi="Times New Roman"/>
          <w:color w:val="000000" w:themeColor="text1"/>
          <w:sz w:val="18"/>
          <w:szCs w:val="18"/>
          <w:shd w:val="clear" w:color="auto" w:fill="FFFFFF"/>
          <w:lang w:val="en-US"/>
        </w:rPr>
      </w:pPr>
      <w:r w:rsidRPr="007B2318">
        <w:rPr>
          <w:rFonts w:ascii="Times New Roman" w:hAnsi="Times New Roman"/>
          <w:b/>
          <w:bCs/>
          <w:sz w:val="18"/>
          <w:szCs w:val="18"/>
          <w:lang w:val="en-US"/>
        </w:rPr>
        <w:t>Table 6.</w:t>
      </w:r>
      <w:r>
        <w:rPr>
          <w:rFonts w:ascii="Times New Roman" w:hAnsi="Times New Roman"/>
          <w:b/>
          <w:bCs/>
          <w:sz w:val="18"/>
          <w:szCs w:val="18"/>
          <w:lang w:val="en-US"/>
        </w:rPr>
        <w:t>8</w:t>
      </w:r>
      <w:r w:rsidRPr="007B2318">
        <w:rPr>
          <w:rFonts w:ascii="Times New Roman" w:hAnsi="Times New Roman"/>
          <w:sz w:val="18"/>
          <w:szCs w:val="18"/>
          <w:lang w:val="en-US"/>
        </w:rPr>
        <w:t xml:space="preserve">. </w:t>
      </w:r>
      <w:r w:rsidRPr="00462058">
        <w:rPr>
          <w:rFonts w:ascii="Times New Roman" w:hAnsi="Times New Roman"/>
          <w:b/>
          <w:sz w:val="18"/>
          <w:szCs w:val="18"/>
          <w:lang w:val="en-US"/>
        </w:rPr>
        <w:t xml:space="preserve">Numerical results for </w:t>
      </w:r>
      <w:r w:rsidRPr="00462058">
        <w:rPr>
          <w:rFonts w:ascii="Times New Roman" w:hAnsi="Times New Roman"/>
          <w:b/>
          <w:sz w:val="18"/>
          <w:szCs w:val="18"/>
          <w:lang w:val="en-GB"/>
        </w:rPr>
        <w:t xml:space="preserve">Cases </w:t>
      </w:r>
      <w:r>
        <w:rPr>
          <w:rFonts w:ascii="Times New Roman" w:hAnsi="Times New Roman"/>
          <w:b/>
          <w:sz w:val="18"/>
          <w:szCs w:val="18"/>
          <w:lang w:val="en-GB"/>
        </w:rPr>
        <w:t>16-18</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81"/>
        <w:gridCol w:w="749"/>
        <w:gridCol w:w="992"/>
        <w:gridCol w:w="1104"/>
      </w:tblGrid>
      <w:tr w:rsidR="00E34C14" w:rsidRPr="004F3CAC" w:rsidTr="00E34C14">
        <w:trPr>
          <w:trHeight w:val="397"/>
          <w:jc w:val="center"/>
        </w:trPr>
        <w:tc>
          <w:tcPr>
            <w:tcW w:w="3822" w:type="dxa"/>
            <w:gridSpan w:val="3"/>
            <w:tcBorders>
              <w:top w:val="single" w:sz="4" w:space="0" w:color="auto"/>
              <w:left w:val="single" w:sz="4" w:space="0" w:color="auto"/>
            </w:tcBorders>
            <w:vAlign w:val="bottom"/>
          </w:tcPr>
          <w:p w:rsidR="00E34C14" w:rsidRPr="00E34C14" w:rsidRDefault="00E34C14" w:rsidP="00E34C14">
            <w:pPr>
              <w:spacing w:line="360" w:lineRule="auto"/>
              <w:rPr>
                <w:rFonts w:ascii="Times New Roman" w:hAnsi="Times New Roman"/>
                <w:sz w:val="18"/>
                <w:szCs w:val="18"/>
                <w:lang w:val="en-GB"/>
              </w:rPr>
            </w:pPr>
            <w:r w:rsidRPr="00F81763">
              <w:rPr>
                <w:rFonts w:ascii="Times New Roman" w:hAnsi="Times New Roman"/>
                <w:b/>
                <w:sz w:val="18"/>
                <w:szCs w:val="18"/>
                <w:lang w:val="en-GB"/>
              </w:rPr>
              <w:t>Case 16 (</w:t>
            </w:r>
            <m:oMath>
              <m:r>
                <m:rPr>
                  <m:sty m:val="b"/>
                </m:rPr>
                <w:rPr>
                  <w:rFonts w:ascii="Cambria Math" w:hAnsi="Cambria Math"/>
                  <w:color w:val="000000" w:themeColor="text1"/>
                  <w:sz w:val="18"/>
                  <w:szCs w:val="18"/>
                  <w:shd w:val="clear" w:color="auto" w:fill="FFFFFF"/>
                </w:rPr>
                <m:t>φ</m:t>
              </m:r>
            </m:oMath>
            <w:r w:rsidRPr="00F81763">
              <w:rPr>
                <w:rFonts w:ascii="Times New Roman" w:hAnsi="Times New Roman"/>
                <w:b/>
                <w:color w:val="000000" w:themeColor="text1"/>
                <w:sz w:val="18"/>
                <w:szCs w:val="18"/>
                <w:shd w:val="clear" w:color="auto" w:fill="FFFFFF"/>
              </w:rPr>
              <w:t xml:space="preserve"> = 0.20, </w:t>
            </w:r>
            <m:oMath>
              <m:r>
                <m:rPr>
                  <m:sty m:val="b"/>
                </m:rPr>
                <w:rPr>
                  <w:rFonts w:ascii="Cambria Math" w:hAnsi="Cambria Math"/>
                  <w:color w:val="000000" w:themeColor="text1"/>
                  <w:sz w:val="18"/>
                  <w:szCs w:val="18"/>
                  <w:shd w:val="clear" w:color="auto" w:fill="FFFFFF"/>
                </w:rPr>
                <m:t>α</m:t>
              </m:r>
            </m:oMath>
            <w:r w:rsidRPr="00F81763">
              <w:rPr>
                <w:rFonts w:ascii="Times New Roman" w:hAnsi="Times New Roman"/>
                <w:b/>
                <w:color w:val="000000" w:themeColor="text1"/>
                <w:sz w:val="18"/>
                <w:szCs w:val="18"/>
                <w:shd w:val="clear" w:color="auto" w:fill="FFFFFF"/>
              </w:rPr>
              <w:t xml:space="preserve"> = 40°, </w:t>
            </w:r>
            <m:oMath>
              <m:acc>
                <m:accPr>
                  <m:chr m:val="̅"/>
                  <m:ctrlPr>
                    <w:rPr>
                      <w:rFonts w:ascii="Cambria Math" w:hAnsi="Cambria Math"/>
                      <w:b/>
                      <w:sz w:val="18"/>
                      <w:szCs w:val="18"/>
                      <w:lang w:val="en-GB"/>
                    </w:rPr>
                  </m:ctrlPr>
                </m:accPr>
                <m:e>
                  <m:r>
                    <m:rPr>
                      <m:sty m:val="b"/>
                    </m:rPr>
                    <w:rPr>
                      <w:rFonts w:ascii="Cambria Math" w:hAnsi="Cambria Math"/>
                      <w:sz w:val="18"/>
                      <w:szCs w:val="18"/>
                      <w:lang w:val="en-GB"/>
                    </w:rPr>
                    <m:t>u</m:t>
                  </m:r>
                </m:e>
              </m:acc>
            </m:oMath>
            <w:r w:rsidRPr="00F81763">
              <w:rPr>
                <w:rFonts w:ascii="Times New Roman" w:hAnsi="Times New Roman"/>
                <w:b/>
                <w:sz w:val="18"/>
                <w:szCs w:val="18"/>
                <w:lang w:val="en-GB"/>
              </w:rPr>
              <w:t xml:space="preserve"> = 3 m/s)</w:t>
            </w:r>
          </w:p>
        </w:tc>
        <w:tc>
          <w:tcPr>
            <w:tcW w:w="1104" w:type="dxa"/>
            <w:tcBorders>
              <w:top w:val="single" w:sz="4" w:space="0" w:color="auto"/>
              <w:right w:val="single" w:sz="4" w:space="0" w:color="auto"/>
            </w:tcBorders>
            <w:vAlign w:val="bottom"/>
          </w:tcPr>
          <w:p w:rsidR="00E34C14" w:rsidRPr="00E34C14" w:rsidRDefault="00E34C14" w:rsidP="00E34C14">
            <w:pPr>
              <w:spacing w:line="360" w:lineRule="auto"/>
              <w:rPr>
                <w:rFonts w:ascii="Times New Roman" w:hAnsi="Times New Roman"/>
                <w:sz w:val="18"/>
                <w:szCs w:val="18"/>
                <w:lang w:val="en-GB"/>
              </w:rPr>
            </w:pPr>
          </w:p>
        </w:tc>
      </w:tr>
      <w:tr w:rsidR="00E34C14" w:rsidRPr="004F3CAC" w:rsidTr="00E34C14">
        <w:trPr>
          <w:trHeight w:val="442"/>
          <w:jc w:val="center"/>
        </w:trPr>
        <w:tc>
          <w:tcPr>
            <w:tcW w:w="2081" w:type="dxa"/>
            <w:tcBorders>
              <w:top w:val="single" w:sz="4" w:space="0" w:color="auto"/>
              <w:left w:val="single" w:sz="4" w:space="0" w:color="auto"/>
            </w:tcBorders>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Laminar flow</w:t>
            </w:r>
          </w:p>
        </w:tc>
        <w:tc>
          <w:tcPr>
            <w:tcW w:w="749" w:type="dxa"/>
            <w:tcBorders>
              <w:top w:val="single" w:sz="4" w:space="0" w:color="auto"/>
            </w:tcBorders>
            <w:vAlign w:val="bottom"/>
          </w:tcPr>
          <w:p w:rsidR="00E34C14" w:rsidRPr="00E34C14" w:rsidRDefault="00E34C14"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2021.6</w:t>
            </w:r>
          </w:p>
        </w:tc>
        <w:tc>
          <w:tcPr>
            <w:tcW w:w="1104" w:type="dxa"/>
            <w:tcBorders>
              <w:top w:val="single" w:sz="4" w:space="0" w:color="auto"/>
              <w:right w:val="single" w:sz="4" w:space="0" w:color="auto"/>
            </w:tcBorders>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E34C14" w:rsidRPr="004F3CAC" w:rsidTr="00E34C14">
        <w:trPr>
          <w:jc w:val="center"/>
        </w:trPr>
        <w:tc>
          <w:tcPr>
            <w:tcW w:w="2081" w:type="dxa"/>
            <w:tcBorders>
              <w:left w:val="single" w:sz="4" w:space="0" w:color="auto"/>
            </w:tcBorders>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Momentum b.l.</w:t>
            </w:r>
          </w:p>
        </w:tc>
        <w:tc>
          <w:tcPr>
            <w:tcW w:w="749" w:type="dxa"/>
          </w:tcPr>
          <w:p w:rsidR="00E34C14" w:rsidRPr="00E34C14" w:rsidRDefault="00E34C14"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E34C14" w:rsidRPr="004F3CAC" w:rsidRDefault="00E34C14"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2.77</w:t>
            </w:r>
            <w:r w:rsidRPr="004F3CAC">
              <w:rPr>
                <w:rFonts w:ascii="Times New Roman" w:hAnsi="Times New Roman" w:cs="Times New Roman"/>
                <w:sz w:val="18"/>
                <w:szCs w:val="18"/>
                <w:lang w:val="en-GB"/>
              </w:rPr>
              <w:t>E-04</w:t>
            </w:r>
            <w:r>
              <w:rPr>
                <w:rFonts w:ascii="Times New Roman" w:hAnsi="Times New Roman" w:cs="Times New Roman"/>
                <w:sz w:val="18"/>
                <w:szCs w:val="18"/>
                <w:lang w:val="en-GB"/>
              </w:rPr>
              <w:t xml:space="preserve"> </w:t>
            </w:r>
          </w:p>
        </w:tc>
        <w:tc>
          <w:tcPr>
            <w:tcW w:w="1104" w:type="dxa"/>
            <w:tcBorders>
              <w:right w:val="single" w:sz="4" w:space="0" w:color="auto"/>
            </w:tcBorders>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(m)</w:t>
            </w:r>
          </w:p>
        </w:tc>
      </w:tr>
      <w:tr w:rsidR="00E34C14" w:rsidRPr="004F3CAC" w:rsidTr="00E34C14">
        <w:trPr>
          <w:trHeight w:val="246"/>
          <w:jc w:val="center"/>
        </w:trPr>
        <w:tc>
          <w:tcPr>
            <w:tcW w:w="2081" w:type="dxa"/>
            <w:tcBorders>
              <w:left w:val="single" w:sz="4" w:space="0" w:color="auto"/>
            </w:tcBorders>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Mesh</w:t>
            </w:r>
          </w:p>
        </w:tc>
        <w:tc>
          <w:tcPr>
            <w:tcW w:w="749" w:type="dxa"/>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n. o. e.</w:t>
            </w:r>
          </w:p>
        </w:tc>
        <w:tc>
          <w:tcPr>
            <w:tcW w:w="992" w:type="dxa"/>
            <w:vAlign w:val="bottom"/>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1'297'959</w:t>
            </w:r>
          </w:p>
        </w:tc>
        <w:tc>
          <w:tcPr>
            <w:tcW w:w="1104" w:type="dxa"/>
            <w:tcBorders>
              <w:right w:val="single" w:sz="4" w:space="0" w:color="auto"/>
            </w:tcBorders>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E34C14" w:rsidRPr="004F3CAC" w:rsidTr="00E34C14">
        <w:trPr>
          <w:jc w:val="center"/>
        </w:trPr>
        <w:tc>
          <w:tcPr>
            <w:tcW w:w="2081" w:type="dxa"/>
            <w:tcBorders>
              <w:left w:val="single" w:sz="4" w:space="0" w:color="auto"/>
            </w:tcBorders>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Dim. heat flux</w:t>
            </w:r>
          </w:p>
        </w:tc>
        <w:tc>
          <w:tcPr>
            <w:tcW w:w="749" w:type="dxa"/>
          </w:tcPr>
          <w:p w:rsidR="00E34C14" w:rsidRPr="00E34C14"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E34C14" w:rsidRPr="004F3CAC" w:rsidRDefault="003C4DE8"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0.00756</w:t>
            </w:r>
          </w:p>
        </w:tc>
        <w:tc>
          <w:tcPr>
            <w:tcW w:w="1104" w:type="dxa"/>
            <w:tcBorders>
              <w:right w:val="single" w:sz="4" w:space="0" w:color="auto"/>
            </w:tcBorders>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E34C14" w:rsidRPr="004F3CAC" w:rsidTr="00E34C14">
        <w:trPr>
          <w:jc w:val="center"/>
        </w:trPr>
        <w:tc>
          <w:tcPr>
            <w:tcW w:w="2081" w:type="dxa"/>
            <w:tcBorders>
              <w:left w:val="single" w:sz="4" w:space="0" w:color="auto"/>
            </w:tcBorders>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Total heat flux</w:t>
            </w:r>
          </w:p>
        </w:tc>
        <w:tc>
          <w:tcPr>
            <w:tcW w:w="749" w:type="dxa"/>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Q</w:t>
            </w:r>
          </w:p>
        </w:tc>
        <w:tc>
          <w:tcPr>
            <w:tcW w:w="992" w:type="dxa"/>
          </w:tcPr>
          <w:p w:rsidR="00E34C14" w:rsidRPr="004F3CAC" w:rsidRDefault="00E34C14"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6.3034</w:t>
            </w:r>
          </w:p>
        </w:tc>
        <w:tc>
          <w:tcPr>
            <w:tcW w:w="1104" w:type="dxa"/>
            <w:tcBorders>
              <w:right w:val="single" w:sz="4" w:space="0" w:color="auto"/>
            </w:tcBorders>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w:t>
            </w:r>
          </w:p>
        </w:tc>
      </w:tr>
      <w:tr w:rsidR="00E34C14" w:rsidRPr="004F3CAC" w:rsidTr="00E34C14">
        <w:trPr>
          <w:jc w:val="center"/>
        </w:trPr>
        <w:tc>
          <w:tcPr>
            <w:tcW w:w="2081" w:type="dxa"/>
            <w:tcBorders>
              <w:left w:val="single" w:sz="4" w:space="0" w:color="auto"/>
              <w:bottom w:val="single" w:sz="4" w:space="0" w:color="auto"/>
            </w:tcBorders>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Heat transfer coefficient</w:t>
            </w:r>
          </w:p>
        </w:tc>
        <w:tc>
          <w:tcPr>
            <w:tcW w:w="749" w:type="dxa"/>
            <w:tcBorders>
              <w:bottom w:val="single" w:sz="4" w:space="0" w:color="auto"/>
            </w:tcBorders>
          </w:tcPr>
          <w:p w:rsidR="00E34C14" w:rsidRPr="00E34C14"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E34C14" w:rsidRPr="004F3CAC" w:rsidRDefault="00E34C14"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45.05</w:t>
            </w:r>
          </w:p>
        </w:tc>
        <w:tc>
          <w:tcPr>
            <w:tcW w:w="1104" w:type="dxa"/>
            <w:tcBorders>
              <w:bottom w:val="single" w:sz="4" w:space="0" w:color="auto"/>
              <w:right w:val="single" w:sz="4" w:space="0" w:color="auto"/>
            </w:tcBorders>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(W/m</w:t>
            </w:r>
            <w:r w:rsidRPr="00E34C14">
              <w:rPr>
                <w:rFonts w:ascii="Times New Roman" w:hAnsi="Times New Roman" w:cs="Times New Roman"/>
                <w:sz w:val="18"/>
                <w:szCs w:val="18"/>
                <w:vertAlign w:val="superscript"/>
                <w:lang w:val="en-GB"/>
              </w:rPr>
              <w:t>2</w:t>
            </w:r>
            <w:r w:rsidRPr="00E34C14">
              <w:rPr>
                <w:rFonts w:ascii="Times New Roman" w:hAnsi="Times New Roman" w:cs="Times New Roman"/>
                <w:sz w:val="18"/>
                <w:szCs w:val="18"/>
                <w:lang w:val="en-GB"/>
              </w:rPr>
              <w:t xml:space="preserve"> K)</w:t>
            </w:r>
          </w:p>
        </w:tc>
      </w:tr>
      <w:tr w:rsidR="00E34C14" w:rsidRPr="004F3CAC" w:rsidTr="00E34C14">
        <w:trPr>
          <w:trHeight w:val="397"/>
          <w:jc w:val="center"/>
        </w:trPr>
        <w:tc>
          <w:tcPr>
            <w:tcW w:w="4926" w:type="dxa"/>
            <w:gridSpan w:val="4"/>
            <w:tcBorders>
              <w:top w:val="single" w:sz="4" w:space="0" w:color="auto"/>
              <w:left w:val="single" w:sz="4" w:space="0" w:color="auto"/>
              <w:bottom w:val="single" w:sz="4" w:space="0" w:color="auto"/>
              <w:right w:val="single" w:sz="4" w:space="0" w:color="auto"/>
            </w:tcBorders>
            <w:vAlign w:val="center"/>
          </w:tcPr>
          <w:p w:rsidR="00E34C14" w:rsidRPr="00E34C14" w:rsidRDefault="00E34C14" w:rsidP="00E34C14">
            <w:pPr>
              <w:spacing w:line="360" w:lineRule="auto"/>
              <w:jc w:val="both"/>
              <w:rPr>
                <w:rFonts w:ascii="Times New Roman" w:hAnsi="Times New Roman"/>
                <w:sz w:val="18"/>
                <w:szCs w:val="18"/>
                <w:lang w:val="en-GB"/>
              </w:rPr>
            </w:pPr>
            <w:r w:rsidRPr="00F81763">
              <w:rPr>
                <w:rFonts w:ascii="Times New Roman" w:hAnsi="Times New Roman"/>
                <w:b/>
                <w:sz w:val="18"/>
                <w:szCs w:val="18"/>
                <w:lang w:val="en-GB"/>
              </w:rPr>
              <w:t>Case 17 (</w:t>
            </w:r>
            <m:oMath>
              <m:r>
                <m:rPr>
                  <m:sty m:val="b"/>
                </m:rPr>
                <w:rPr>
                  <w:rFonts w:ascii="Cambria Math" w:hAnsi="Cambria Math"/>
                  <w:color w:val="000000" w:themeColor="text1"/>
                  <w:sz w:val="18"/>
                  <w:szCs w:val="18"/>
                  <w:shd w:val="clear" w:color="auto" w:fill="FFFFFF"/>
                </w:rPr>
                <m:t>φ</m:t>
              </m:r>
            </m:oMath>
            <w:r w:rsidRPr="00F81763">
              <w:rPr>
                <w:rFonts w:ascii="Times New Roman" w:hAnsi="Times New Roman"/>
                <w:b/>
                <w:color w:val="000000" w:themeColor="text1"/>
                <w:sz w:val="18"/>
                <w:szCs w:val="18"/>
                <w:shd w:val="clear" w:color="auto" w:fill="FFFFFF"/>
              </w:rPr>
              <w:t xml:space="preserve"> = 0.20, </w:t>
            </w:r>
            <m:oMath>
              <m:r>
                <m:rPr>
                  <m:sty m:val="b"/>
                </m:rPr>
                <w:rPr>
                  <w:rFonts w:ascii="Cambria Math" w:hAnsi="Cambria Math"/>
                  <w:color w:val="000000" w:themeColor="text1"/>
                  <w:sz w:val="18"/>
                  <w:szCs w:val="18"/>
                  <w:shd w:val="clear" w:color="auto" w:fill="FFFFFF"/>
                </w:rPr>
                <m:t>α</m:t>
              </m:r>
            </m:oMath>
            <w:r w:rsidRPr="00F81763">
              <w:rPr>
                <w:rFonts w:ascii="Times New Roman" w:hAnsi="Times New Roman"/>
                <w:b/>
                <w:color w:val="000000" w:themeColor="text1"/>
                <w:sz w:val="18"/>
                <w:szCs w:val="18"/>
                <w:shd w:val="clear" w:color="auto" w:fill="FFFFFF"/>
              </w:rPr>
              <w:t xml:space="preserve"> = 60°, </w:t>
            </w:r>
            <m:oMath>
              <m:acc>
                <m:accPr>
                  <m:chr m:val="̅"/>
                  <m:ctrlPr>
                    <w:rPr>
                      <w:rFonts w:ascii="Cambria Math" w:hAnsi="Cambria Math"/>
                      <w:b/>
                      <w:sz w:val="18"/>
                      <w:szCs w:val="18"/>
                      <w:lang w:val="en-GB"/>
                    </w:rPr>
                  </m:ctrlPr>
                </m:accPr>
                <m:e>
                  <m:r>
                    <m:rPr>
                      <m:sty m:val="b"/>
                    </m:rPr>
                    <w:rPr>
                      <w:rFonts w:ascii="Cambria Math" w:hAnsi="Cambria Math"/>
                      <w:sz w:val="18"/>
                      <w:szCs w:val="18"/>
                      <w:lang w:val="en-GB"/>
                    </w:rPr>
                    <m:t>u</m:t>
                  </m:r>
                </m:e>
              </m:acc>
            </m:oMath>
            <w:r w:rsidRPr="00F81763">
              <w:rPr>
                <w:rFonts w:ascii="Times New Roman" w:hAnsi="Times New Roman"/>
                <w:b/>
                <w:sz w:val="18"/>
                <w:szCs w:val="18"/>
                <w:lang w:val="en-GB"/>
              </w:rPr>
              <w:t xml:space="preserve"> = 3 m/s)</w:t>
            </w:r>
          </w:p>
        </w:tc>
      </w:tr>
      <w:tr w:rsidR="00E34C14" w:rsidRPr="004F3CAC" w:rsidTr="00E34C14">
        <w:trPr>
          <w:jc w:val="center"/>
        </w:trPr>
        <w:tc>
          <w:tcPr>
            <w:tcW w:w="2081" w:type="dxa"/>
            <w:tcBorders>
              <w:top w:val="single" w:sz="4" w:space="0" w:color="auto"/>
              <w:left w:val="single" w:sz="4" w:space="0" w:color="auto"/>
            </w:tcBorders>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Laminar flow</w:t>
            </w:r>
          </w:p>
        </w:tc>
        <w:tc>
          <w:tcPr>
            <w:tcW w:w="749" w:type="dxa"/>
            <w:tcBorders>
              <w:top w:val="single" w:sz="4" w:space="0" w:color="auto"/>
            </w:tcBorders>
            <w:vAlign w:val="bottom"/>
          </w:tcPr>
          <w:p w:rsidR="00E34C14" w:rsidRPr="00E34C14" w:rsidRDefault="00E34C14"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2074.8</w:t>
            </w:r>
          </w:p>
        </w:tc>
        <w:tc>
          <w:tcPr>
            <w:tcW w:w="1104" w:type="dxa"/>
            <w:tcBorders>
              <w:top w:val="single" w:sz="4" w:space="0" w:color="auto"/>
              <w:right w:val="single" w:sz="4" w:space="0" w:color="auto"/>
            </w:tcBorders>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E34C14" w:rsidRPr="004F3CAC" w:rsidTr="00E34C14">
        <w:trPr>
          <w:jc w:val="center"/>
        </w:trPr>
        <w:tc>
          <w:tcPr>
            <w:tcW w:w="2081" w:type="dxa"/>
            <w:tcBorders>
              <w:left w:val="single" w:sz="4" w:space="0" w:color="auto"/>
            </w:tcBorders>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Momentum b.l.</w:t>
            </w:r>
          </w:p>
        </w:tc>
        <w:tc>
          <w:tcPr>
            <w:tcW w:w="749" w:type="dxa"/>
          </w:tcPr>
          <w:p w:rsidR="00E34C14" w:rsidRPr="00E34C14" w:rsidRDefault="00E34C14"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E34C14" w:rsidRPr="004F3CAC" w:rsidRDefault="00E34C14"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2.81</w:t>
            </w:r>
            <w:r w:rsidRPr="004F3CAC">
              <w:rPr>
                <w:rFonts w:ascii="Times New Roman" w:hAnsi="Times New Roman" w:cs="Times New Roman"/>
                <w:sz w:val="18"/>
                <w:szCs w:val="18"/>
                <w:lang w:val="en-GB"/>
              </w:rPr>
              <w:t>E-04</w:t>
            </w:r>
            <w:r>
              <w:rPr>
                <w:rFonts w:ascii="Times New Roman" w:hAnsi="Times New Roman" w:cs="Times New Roman"/>
                <w:sz w:val="18"/>
                <w:szCs w:val="18"/>
                <w:lang w:val="en-GB"/>
              </w:rPr>
              <w:t xml:space="preserve"> </w:t>
            </w:r>
          </w:p>
        </w:tc>
        <w:tc>
          <w:tcPr>
            <w:tcW w:w="1104" w:type="dxa"/>
            <w:tcBorders>
              <w:right w:val="single" w:sz="4" w:space="0" w:color="auto"/>
            </w:tcBorders>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(m)</w:t>
            </w:r>
          </w:p>
        </w:tc>
      </w:tr>
      <w:tr w:rsidR="00E34C14" w:rsidRPr="004F3CAC" w:rsidTr="00E34C14">
        <w:trPr>
          <w:jc w:val="center"/>
        </w:trPr>
        <w:tc>
          <w:tcPr>
            <w:tcW w:w="2081" w:type="dxa"/>
            <w:tcBorders>
              <w:left w:val="single" w:sz="4" w:space="0" w:color="auto"/>
            </w:tcBorders>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Mesh</w:t>
            </w:r>
          </w:p>
        </w:tc>
        <w:tc>
          <w:tcPr>
            <w:tcW w:w="749" w:type="dxa"/>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n. o. e.</w:t>
            </w:r>
          </w:p>
        </w:tc>
        <w:tc>
          <w:tcPr>
            <w:tcW w:w="992" w:type="dxa"/>
            <w:vAlign w:val="bottom"/>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1'125'314</w:t>
            </w:r>
          </w:p>
        </w:tc>
        <w:tc>
          <w:tcPr>
            <w:tcW w:w="1104" w:type="dxa"/>
            <w:tcBorders>
              <w:right w:val="single" w:sz="4" w:space="0" w:color="auto"/>
            </w:tcBorders>
            <w:vAlign w:val="bottom"/>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E34C14" w:rsidRPr="004F3CAC" w:rsidTr="00E34C14">
        <w:trPr>
          <w:jc w:val="center"/>
        </w:trPr>
        <w:tc>
          <w:tcPr>
            <w:tcW w:w="2081" w:type="dxa"/>
            <w:tcBorders>
              <w:left w:val="single" w:sz="4" w:space="0" w:color="auto"/>
            </w:tcBorders>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Dim. heat flux</w:t>
            </w:r>
          </w:p>
        </w:tc>
        <w:tc>
          <w:tcPr>
            <w:tcW w:w="749" w:type="dxa"/>
          </w:tcPr>
          <w:p w:rsidR="00E34C14" w:rsidRPr="00E34C14"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E34C14" w:rsidRPr="004F3CAC" w:rsidRDefault="00E34C14" w:rsidP="003C4DE8">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0.00756</w:t>
            </w:r>
          </w:p>
        </w:tc>
        <w:tc>
          <w:tcPr>
            <w:tcW w:w="1104" w:type="dxa"/>
            <w:tcBorders>
              <w:right w:val="single" w:sz="4" w:space="0" w:color="auto"/>
            </w:tcBorders>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E34C14" w:rsidRPr="004F3CAC" w:rsidTr="00E34C14">
        <w:trPr>
          <w:jc w:val="center"/>
        </w:trPr>
        <w:tc>
          <w:tcPr>
            <w:tcW w:w="2081" w:type="dxa"/>
            <w:tcBorders>
              <w:left w:val="single" w:sz="4" w:space="0" w:color="auto"/>
            </w:tcBorders>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Total heat flux</w:t>
            </w:r>
          </w:p>
        </w:tc>
        <w:tc>
          <w:tcPr>
            <w:tcW w:w="749" w:type="dxa"/>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Q</w:t>
            </w:r>
          </w:p>
        </w:tc>
        <w:tc>
          <w:tcPr>
            <w:tcW w:w="992" w:type="dxa"/>
          </w:tcPr>
          <w:p w:rsidR="00E34C14" w:rsidRPr="004F3CAC" w:rsidRDefault="00E34C14"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6.3962</w:t>
            </w:r>
          </w:p>
        </w:tc>
        <w:tc>
          <w:tcPr>
            <w:tcW w:w="1104" w:type="dxa"/>
            <w:tcBorders>
              <w:right w:val="single" w:sz="4" w:space="0" w:color="auto"/>
            </w:tcBorders>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w:t>
            </w:r>
          </w:p>
        </w:tc>
      </w:tr>
      <w:tr w:rsidR="00E34C14" w:rsidRPr="004F3CAC" w:rsidTr="00E34C14">
        <w:trPr>
          <w:jc w:val="center"/>
        </w:trPr>
        <w:tc>
          <w:tcPr>
            <w:tcW w:w="2081" w:type="dxa"/>
            <w:tcBorders>
              <w:left w:val="single" w:sz="4" w:space="0" w:color="auto"/>
              <w:bottom w:val="single" w:sz="4" w:space="0" w:color="auto"/>
            </w:tcBorders>
          </w:tcPr>
          <w:p w:rsidR="00E34C14" w:rsidRPr="00E34C14" w:rsidRDefault="00E34C14" w:rsidP="00E34C14">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Heat transfer coefficient</w:t>
            </w:r>
          </w:p>
        </w:tc>
        <w:tc>
          <w:tcPr>
            <w:tcW w:w="749" w:type="dxa"/>
            <w:tcBorders>
              <w:bottom w:val="single" w:sz="4" w:space="0" w:color="auto"/>
            </w:tcBorders>
          </w:tcPr>
          <w:p w:rsidR="00E34C14" w:rsidRPr="00E34C14"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E34C14" w:rsidRPr="004F3CAC" w:rsidRDefault="00E34C14"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44.62</w:t>
            </w:r>
          </w:p>
        </w:tc>
        <w:tc>
          <w:tcPr>
            <w:tcW w:w="1104" w:type="dxa"/>
            <w:tcBorders>
              <w:bottom w:val="single" w:sz="4" w:space="0" w:color="auto"/>
              <w:right w:val="single" w:sz="4" w:space="0" w:color="auto"/>
            </w:tcBorders>
          </w:tcPr>
          <w:p w:rsidR="00E34C14" w:rsidRPr="00E34C14" w:rsidRDefault="00E34C14" w:rsidP="00E34C14">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(W/m</w:t>
            </w:r>
            <w:r w:rsidRPr="00E34C14">
              <w:rPr>
                <w:rFonts w:ascii="Times New Roman" w:hAnsi="Times New Roman" w:cs="Times New Roman"/>
                <w:sz w:val="18"/>
                <w:szCs w:val="18"/>
                <w:vertAlign w:val="superscript"/>
                <w:lang w:val="en-GB"/>
              </w:rPr>
              <w:t>2</w:t>
            </w:r>
            <w:r w:rsidRPr="00E34C14">
              <w:rPr>
                <w:rFonts w:ascii="Times New Roman" w:hAnsi="Times New Roman" w:cs="Times New Roman"/>
                <w:sz w:val="18"/>
                <w:szCs w:val="18"/>
                <w:lang w:val="en-GB"/>
              </w:rPr>
              <w:t xml:space="preserve"> K)</w:t>
            </w:r>
          </w:p>
        </w:tc>
      </w:tr>
      <w:tr w:rsidR="00E34C14" w:rsidRPr="004F3CAC" w:rsidTr="00E34C14">
        <w:trPr>
          <w:trHeight w:val="397"/>
          <w:jc w:val="center"/>
        </w:trPr>
        <w:tc>
          <w:tcPr>
            <w:tcW w:w="4926" w:type="dxa"/>
            <w:gridSpan w:val="4"/>
            <w:tcBorders>
              <w:top w:val="single" w:sz="4" w:space="0" w:color="auto"/>
              <w:left w:val="single" w:sz="4" w:space="0" w:color="auto"/>
              <w:bottom w:val="single" w:sz="4" w:space="0" w:color="auto"/>
              <w:right w:val="single" w:sz="4" w:space="0" w:color="auto"/>
            </w:tcBorders>
            <w:vAlign w:val="center"/>
          </w:tcPr>
          <w:p w:rsidR="00E34C14" w:rsidRPr="00E34C14" w:rsidRDefault="00E34C14" w:rsidP="00E34C14">
            <w:pPr>
              <w:spacing w:line="360" w:lineRule="auto"/>
              <w:jc w:val="both"/>
              <w:rPr>
                <w:rFonts w:ascii="Times New Roman" w:hAnsi="Times New Roman"/>
                <w:sz w:val="18"/>
                <w:szCs w:val="18"/>
                <w:lang w:val="en-GB"/>
              </w:rPr>
            </w:pPr>
            <w:r w:rsidRPr="00F81763">
              <w:rPr>
                <w:rFonts w:ascii="Times New Roman" w:hAnsi="Times New Roman"/>
                <w:b/>
                <w:sz w:val="18"/>
                <w:szCs w:val="18"/>
                <w:lang w:val="en-GB"/>
              </w:rPr>
              <w:t>Case 18 (</w:t>
            </w:r>
            <m:oMath>
              <m:r>
                <m:rPr>
                  <m:sty m:val="b"/>
                </m:rPr>
                <w:rPr>
                  <w:rFonts w:ascii="Cambria Math" w:hAnsi="Cambria Math"/>
                  <w:color w:val="000000" w:themeColor="text1"/>
                  <w:sz w:val="18"/>
                  <w:szCs w:val="18"/>
                  <w:shd w:val="clear" w:color="auto" w:fill="FFFFFF"/>
                </w:rPr>
                <m:t>φ</m:t>
              </m:r>
            </m:oMath>
            <w:r w:rsidRPr="00F81763">
              <w:rPr>
                <w:rFonts w:ascii="Times New Roman" w:hAnsi="Times New Roman"/>
                <w:b/>
                <w:color w:val="000000" w:themeColor="text1"/>
                <w:sz w:val="18"/>
                <w:szCs w:val="18"/>
                <w:shd w:val="clear" w:color="auto" w:fill="FFFFFF"/>
              </w:rPr>
              <w:t xml:space="preserve"> = 0.20, </w:t>
            </w:r>
            <m:oMath>
              <m:r>
                <m:rPr>
                  <m:sty m:val="b"/>
                </m:rPr>
                <w:rPr>
                  <w:rFonts w:ascii="Cambria Math" w:hAnsi="Cambria Math"/>
                  <w:color w:val="000000" w:themeColor="text1"/>
                  <w:sz w:val="18"/>
                  <w:szCs w:val="18"/>
                  <w:shd w:val="clear" w:color="auto" w:fill="FFFFFF"/>
                </w:rPr>
                <m:t>α</m:t>
              </m:r>
            </m:oMath>
            <w:r w:rsidRPr="00F81763">
              <w:rPr>
                <w:rFonts w:ascii="Times New Roman" w:hAnsi="Times New Roman"/>
                <w:b/>
                <w:color w:val="000000" w:themeColor="text1"/>
                <w:sz w:val="18"/>
                <w:szCs w:val="18"/>
                <w:shd w:val="clear" w:color="auto" w:fill="FFFFFF"/>
              </w:rPr>
              <w:t xml:space="preserve"> = 80°, </w:t>
            </w:r>
            <m:oMath>
              <m:acc>
                <m:accPr>
                  <m:chr m:val="̅"/>
                  <m:ctrlPr>
                    <w:rPr>
                      <w:rFonts w:ascii="Cambria Math" w:hAnsi="Cambria Math"/>
                      <w:b/>
                      <w:sz w:val="18"/>
                      <w:szCs w:val="18"/>
                      <w:lang w:val="en-GB"/>
                    </w:rPr>
                  </m:ctrlPr>
                </m:accPr>
                <m:e>
                  <m:r>
                    <m:rPr>
                      <m:sty m:val="b"/>
                    </m:rPr>
                    <w:rPr>
                      <w:rFonts w:ascii="Cambria Math" w:hAnsi="Cambria Math"/>
                      <w:sz w:val="18"/>
                      <w:szCs w:val="18"/>
                      <w:lang w:val="en-GB"/>
                    </w:rPr>
                    <m:t>u</m:t>
                  </m:r>
                </m:e>
              </m:acc>
            </m:oMath>
            <w:r w:rsidRPr="00F81763">
              <w:rPr>
                <w:rFonts w:ascii="Times New Roman" w:hAnsi="Times New Roman"/>
                <w:b/>
                <w:sz w:val="18"/>
                <w:szCs w:val="18"/>
                <w:lang w:val="en-GB"/>
              </w:rPr>
              <w:t xml:space="preserve"> = 3 m/s)</w:t>
            </w:r>
          </w:p>
        </w:tc>
      </w:tr>
      <w:tr w:rsidR="00E34C14" w:rsidRPr="004F3CAC" w:rsidTr="00E34C14">
        <w:trPr>
          <w:jc w:val="center"/>
        </w:trPr>
        <w:tc>
          <w:tcPr>
            <w:tcW w:w="2081" w:type="dxa"/>
            <w:tcBorders>
              <w:top w:val="single" w:sz="4" w:space="0" w:color="auto"/>
              <w:left w:val="single" w:sz="4" w:space="0" w:color="auto"/>
            </w:tcBorders>
            <w:vAlign w:val="bottom"/>
          </w:tcPr>
          <w:p w:rsidR="00E34C14" w:rsidRPr="000E2B77" w:rsidRDefault="00E34C14" w:rsidP="00E34C14">
            <w:pPr>
              <w:spacing w:line="360" w:lineRule="auto"/>
              <w:rPr>
                <w:rFonts w:ascii="Times New Roman" w:hAnsi="Times New Roman" w:cs="Times New Roman"/>
                <w:sz w:val="18"/>
                <w:szCs w:val="18"/>
                <w:lang w:val="en-GB"/>
              </w:rPr>
            </w:pPr>
            <w:r w:rsidRPr="000E2B77">
              <w:rPr>
                <w:rFonts w:ascii="Times New Roman" w:hAnsi="Times New Roman" w:cs="Times New Roman"/>
                <w:sz w:val="18"/>
                <w:szCs w:val="18"/>
                <w:lang w:val="en-GB"/>
              </w:rPr>
              <w:t>Laminar flow</w:t>
            </w:r>
          </w:p>
        </w:tc>
        <w:tc>
          <w:tcPr>
            <w:tcW w:w="749" w:type="dxa"/>
            <w:tcBorders>
              <w:top w:val="single" w:sz="4" w:space="0" w:color="auto"/>
            </w:tcBorders>
            <w:vAlign w:val="bottom"/>
          </w:tcPr>
          <w:p w:rsidR="00E34C14" w:rsidRPr="000E2B77" w:rsidRDefault="00E34C14"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1355</w:t>
            </w:r>
          </w:p>
        </w:tc>
        <w:tc>
          <w:tcPr>
            <w:tcW w:w="1104" w:type="dxa"/>
            <w:tcBorders>
              <w:top w:val="single" w:sz="4" w:space="0" w:color="auto"/>
              <w:right w:val="single" w:sz="4" w:space="0" w:color="auto"/>
            </w:tcBorders>
            <w:vAlign w:val="bottom"/>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E34C14" w:rsidRPr="004F3CAC" w:rsidTr="00E34C14">
        <w:trPr>
          <w:jc w:val="center"/>
        </w:trPr>
        <w:tc>
          <w:tcPr>
            <w:tcW w:w="2081" w:type="dxa"/>
            <w:tcBorders>
              <w:left w:val="single" w:sz="4" w:space="0" w:color="auto"/>
            </w:tcBorders>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Momentum b.l.</w:t>
            </w:r>
          </w:p>
        </w:tc>
        <w:tc>
          <w:tcPr>
            <w:tcW w:w="749" w:type="dxa"/>
          </w:tcPr>
          <w:p w:rsidR="00E34C14" w:rsidRPr="004F3CAC" w:rsidRDefault="00E34C14" w:rsidP="00E34C14">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E34C14" w:rsidRPr="004F3CAC" w:rsidRDefault="00E34C14"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2.27</w:t>
            </w:r>
            <w:r w:rsidRPr="004F3CAC">
              <w:rPr>
                <w:rFonts w:ascii="Times New Roman" w:hAnsi="Times New Roman" w:cs="Times New Roman"/>
                <w:sz w:val="18"/>
                <w:szCs w:val="18"/>
                <w:lang w:val="en-GB"/>
              </w:rPr>
              <w:t>E-04</w:t>
            </w:r>
            <w:r>
              <w:rPr>
                <w:rFonts w:ascii="Times New Roman" w:hAnsi="Times New Roman" w:cs="Times New Roman"/>
                <w:sz w:val="18"/>
                <w:szCs w:val="18"/>
                <w:lang w:val="en-GB"/>
              </w:rPr>
              <w:t xml:space="preserve"> </w:t>
            </w:r>
          </w:p>
        </w:tc>
        <w:tc>
          <w:tcPr>
            <w:tcW w:w="1104" w:type="dxa"/>
            <w:tcBorders>
              <w:right w:val="single" w:sz="4" w:space="0" w:color="auto"/>
            </w:tcBorders>
          </w:tcPr>
          <w:p w:rsidR="00E34C14" w:rsidRPr="004F3CAC" w:rsidRDefault="00E34C14"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(m)</w:t>
            </w:r>
          </w:p>
        </w:tc>
      </w:tr>
      <w:tr w:rsidR="00E34C14" w:rsidRPr="004F3CAC" w:rsidTr="00E34C14">
        <w:trPr>
          <w:jc w:val="center"/>
        </w:trPr>
        <w:tc>
          <w:tcPr>
            <w:tcW w:w="2081" w:type="dxa"/>
            <w:tcBorders>
              <w:left w:val="single" w:sz="4" w:space="0" w:color="auto"/>
            </w:tcBorders>
            <w:vAlign w:val="bottom"/>
          </w:tcPr>
          <w:p w:rsidR="00E34C14" w:rsidRPr="004F3CAC" w:rsidRDefault="00E34C14" w:rsidP="00E34C14">
            <w:pPr>
              <w:spacing w:line="360" w:lineRule="auto"/>
              <w:rPr>
                <w:rFonts w:ascii="Times New Roman" w:hAnsi="Times New Roman" w:cs="Times New Roman"/>
                <w:sz w:val="18"/>
                <w:szCs w:val="18"/>
                <w:lang w:val="en-GB"/>
              </w:rPr>
            </w:pPr>
            <w:r w:rsidRPr="004F3CAC">
              <w:rPr>
                <w:rFonts w:ascii="Times New Roman" w:hAnsi="Times New Roman" w:cs="Times New Roman"/>
                <w:sz w:val="18"/>
                <w:szCs w:val="18"/>
                <w:lang w:val="en-GB"/>
              </w:rPr>
              <w:t>Mesh</w:t>
            </w:r>
          </w:p>
        </w:tc>
        <w:tc>
          <w:tcPr>
            <w:tcW w:w="749" w:type="dxa"/>
            <w:vAlign w:val="bottom"/>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n.</w:t>
            </w:r>
            <w:r w:rsidRPr="004F3CAC">
              <w:rPr>
                <w:rFonts w:ascii="Times New Roman" w:hAnsi="Times New Roman" w:cs="Times New Roman"/>
                <w:sz w:val="18"/>
                <w:szCs w:val="18"/>
                <w:lang w:val="en-GB"/>
              </w:rPr>
              <w:t xml:space="preserve"> </w:t>
            </w:r>
            <w:r>
              <w:rPr>
                <w:rFonts w:ascii="Times New Roman" w:hAnsi="Times New Roman" w:cs="Times New Roman"/>
                <w:sz w:val="18"/>
                <w:szCs w:val="18"/>
                <w:lang w:val="en-GB"/>
              </w:rPr>
              <w:t xml:space="preserve">o. </w:t>
            </w:r>
            <w:r w:rsidRPr="004F3CAC">
              <w:rPr>
                <w:rFonts w:ascii="Times New Roman" w:hAnsi="Times New Roman" w:cs="Times New Roman"/>
                <w:sz w:val="18"/>
                <w:szCs w:val="18"/>
                <w:lang w:val="en-GB"/>
              </w:rPr>
              <w:t>e</w:t>
            </w:r>
            <w:r>
              <w:rPr>
                <w:rFonts w:ascii="Times New Roman" w:hAnsi="Times New Roman" w:cs="Times New Roman"/>
                <w:sz w:val="18"/>
                <w:szCs w:val="18"/>
                <w:lang w:val="en-GB"/>
              </w:rPr>
              <w:t>.</w:t>
            </w:r>
          </w:p>
        </w:tc>
        <w:tc>
          <w:tcPr>
            <w:tcW w:w="992" w:type="dxa"/>
            <w:vAlign w:val="bottom"/>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975'572</w:t>
            </w:r>
          </w:p>
        </w:tc>
        <w:tc>
          <w:tcPr>
            <w:tcW w:w="1104" w:type="dxa"/>
            <w:tcBorders>
              <w:right w:val="single" w:sz="4" w:space="0" w:color="auto"/>
            </w:tcBorders>
            <w:vAlign w:val="bottom"/>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E34C14" w:rsidRPr="004F3CAC" w:rsidTr="00E34C14">
        <w:trPr>
          <w:jc w:val="center"/>
        </w:trPr>
        <w:tc>
          <w:tcPr>
            <w:tcW w:w="2081" w:type="dxa"/>
            <w:tcBorders>
              <w:left w:val="single" w:sz="4" w:space="0" w:color="auto"/>
            </w:tcBorders>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Dim. heat flux</w:t>
            </w:r>
          </w:p>
        </w:tc>
        <w:tc>
          <w:tcPr>
            <w:tcW w:w="749" w:type="dxa"/>
          </w:tcPr>
          <w:p w:rsidR="00E34C14" w:rsidRPr="004F3CAC"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E34C14" w:rsidRPr="004F3CAC" w:rsidRDefault="00654434"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0.00794</w:t>
            </w:r>
          </w:p>
        </w:tc>
        <w:tc>
          <w:tcPr>
            <w:tcW w:w="1104" w:type="dxa"/>
            <w:tcBorders>
              <w:right w:val="single" w:sz="4" w:space="0" w:color="auto"/>
            </w:tcBorders>
          </w:tcPr>
          <w:p w:rsidR="00E34C14" w:rsidRPr="004F3CAC" w:rsidRDefault="00E34C14"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E34C14" w:rsidRPr="004F3CAC" w:rsidTr="00E34C14">
        <w:trPr>
          <w:jc w:val="center"/>
        </w:trPr>
        <w:tc>
          <w:tcPr>
            <w:tcW w:w="2081" w:type="dxa"/>
            <w:tcBorders>
              <w:left w:val="single" w:sz="4" w:space="0" w:color="auto"/>
            </w:tcBorders>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Total heat flux</w:t>
            </w:r>
          </w:p>
        </w:tc>
        <w:tc>
          <w:tcPr>
            <w:tcW w:w="749" w:type="dxa"/>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Q</w:t>
            </w:r>
          </w:p>
        </w:tc>
        <w:tc>
          <w:tcPr>
            <w:tcW w:w="992" w:type="dxa"/>
          </w:tcPr>
          <w:p w:rsidR="00E34C14" w:rsidRPr="004F3CAC" w:rsidRDefault="00E34C14"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6.8145</w:t>
            </w:r>
          </w:p>
        </w:tc>
        <w:tc>
          <w:tcPr>
            <w:tcW w:w="1104" w:type="dxa"/>
            <w:tcBorders>
              <w:right w:val="single" w:sz="4" w:space="0" w:color="auto"/>
            </w:tcBorders>
          </w:tcPr>
          <w:p w:rsidR="00E34C14" w:rsidRPr="004F3CAC" w:rsidRDefault="00E34C14"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w:t>
            </w:r>
          </w:p>
        </w:tc>
      </w:tr>
      <w:tr w:rsidR="00E34C14" w:rsidRPr="004F3CAC" w:rsidTr="00E34C14">
        <w:trPr>
          <w:jc w:val="center"/>
        </w:trPr>
        <w:tc>
          <w:tcPr>
            <w:tcW w:w="2081" w:type="dxa"/>
            <w:tcBorders>
              <w:left w:val="single" w:sz="4" w:space="0" w:color="auto"/>
              <w:bottom w:val="single" w:sz="4" w:space="0" w:color="auto"/>
            </w:tcBorders>
          </w:tcPr>
          <w:p w:rsidR="00E34C14" w:rsidRPr="004F3CAC" w:rsidRDefault="00E34C14" w:rsidP="00E34C14">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Heat transfer coefficient</w:t>
            </w:r>
          </w:p>
        </w:tc>
        <w:tc>
          <w:tcPr>
            <w:tcW w:w="749" w:type="dxa"/>
            <w:tcBorders>
              <w:bottom w:val="single" w:sz="4" w:space="0" w:color="auto"/>
            </w:tcBorders>
          </w:tcPr>
          <w:p w:rsidR="00E34C14" w:rsidRPr="004F3CAC" w:rsidRDefault="00D84CBA" w:rsidP="00E34C14">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E34C14" w:rsidRPr="004F3CAC" w:rsidRDefault="00E34C14"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46.22</w:t>
            </w:r>
          </w:p>
        </w:tc>
        <w:tc>
          <w:tcPr>
            <w:tcW w:w="1104" w:type="dxa"/>
            <w:tcBorders>
              <w:bottom w:val="single" w:sz="4" w:space="0" w:color="auto"/>
              <w:right w:val="single" w:sz="4" w:space="0" w:color="auto"/>
            </w:tcBorders>
          </w:tcPr>
          <w:p w:rsidR="00E34C14" w:rsidRPr="004F3CAC" w:rsidRDefault="00E34C14" w:rsidP="00E34C14">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(W/m</w:t>
            </w:r>
            <w:r w:rsidRPr="0002098B">
              <w:rPr>
                <w:rFonts w:ascii="Times New Roman" w:hAnsi="Times New Roman" w:cs="Times New Roman"/>
                <w:sz w:val="18"/>
                <w:szCs w:val="18"/>
                <w:vertAlign w:val="superscript"/>
                <w:lang w:val="en-GB"/>
              </w:rPr>
              <w:t>2</w:t>
            </w:r>
            <w:r>
              <w:rPr>
                <w:rFonts w:ascii="Times New Roman" w:hAnsi="Times New Roman" w:cs="Times New Roman"/>
                <w:sz w:val="18"/>
                <w:szCs w:val="18"/>
                <w:lang w:val="en-GB"/>
              </w:rPr>
              <w:t xml:space="preserve"> K)</w:t>
            </w:r>
          </w:p>
        </w:tc>
      </w:tr>
    </w:tbl>
    <w:p w:rsidR="00DD2835" w:rsidRPr="00654434" w:rsidRDefault="00EF4E52" w:rsidP="00EF4E52">
      <w:pPr>
        <w:spacing w:before="240" w:after="240" w:line="360" w:lineRule="auto"/>
        <w:jc w:val="both"/>
        <w:rPr>
          <w:rFonts w:ascii="Times New Roman" w:hAnsi="Times New Roman"/>
          <w:color w:val="000000" w:themeColor="text1"/>
          <w:szCs w:val="19"/>
          <w:shd w:val="clear" w:color="auto" w:fill="FFFFFF"/>
          <w:lang w:val="en-US"/>
        </w:rPr>
      </w:pPr>
      <w:r w:rsidRPr="00DD2835">
        <w:rPr>
          <w:rFonts w:ascii="Times New Roman" w:hAnsi="Times New Roman"/>
          <w:lang w:val="en-US"/>
        </w:rPr>
        <w:t>Fig</w:t>
      </w:r>
      <w:r>
        <w:rPr>
          <w:rFonts w:ascii="Times New Roman" w:hAnsi="Times New Roman"/>
          <w:lang w:val="en-US"/>
        </w:rPr>
        <w:t>ure</w:t>
      </w:r>
      <w:r w:rsidRPr="00DD2835">
        <w:rPr>
          <w:rFonts w:ascii="Times New Roman" w:hAnsi="Times New Roman"/>
          <w:lang w:val="en-US"/>
        </w:rPr>
        <w:t xml:space="preserve"> 6.15 </w:t>
      </w:r>
      <w:r>
        <w:rPr>
          <w:rFonts w:ascii="Times New Roman" w:hAnsi="Times New Roman"/>
          <w:lang w:val="en-US"/>
        </w:rPr>
        <w:t>reports</w:t>
      </w:r>
      <w:r w:rsidRPr="00DD2835">
        <w:rPr>
          <w:rFonts w:ascii="Times New Roman" w:hAnsi="Times New Roman"/>
          <w:lang w:val="en-US"/>
        </w:rPr>
        <w:t xml:space="preserve"> the </w:t>
      </w:r>
      <w:r>
        <w:rPr>
          <w:rFonts w:ascii="Times New Roman" w:hAnsi="Times New Roman"/>
          <w:lang w:val="en-US"/>
        </w:rPr>
        <w:t xml:space="preserve">dimensionless heat flux </w:t>
      </w:r>
      <m:oMath>
        <m:acc>
          <m:accPr>
            <m:chr m:val="̃"/>
            <m:ctrlPr>
              <w:rPr>
                <w:rFonts w:ascii="Cambria Math" w:hAnsi="Cambria Math"/>
                <w:i/>
                <w:color w:val="000000" w:themeColor="text1"/>
                <w:szCs w:val="19"/>
                <w:shd w:val="clear" w:color="auto" w:fill="FFFFFF"/>
                <w:lang w:val="en-US" w:bidi="en-US"/>
              </w:rPr>
            </m:ctrlPr>
          </m:accPr>
          <m:e>
            <m:r>
              <w:rPr>
                <w:rFonts w:ascii="Cambria Math" w:hAnsi="Cambria Math"/>
                <w:color w:val="000000" w:themeColor="text1"/>
                <w:szCs w:val="19"/>
                <w:shd w:val="clear" w:color="auto" w:fill="FFFFFF"/>
                <w:lang w:val="en-US" w:bidi="en-US"/>
              </w:rPr>
              <m:t>q</m:t>
            </m:r>
          </m:e>
        </m:acc>
      </m:oMath>
      <w:r w:rsidRPr="00DD2835">
        <w:rPr>
          <w:rFonts w:ascii="Times New Roman" w:hAnsi="Times New Roman"/>
          <w:lang w:val="en-US"/>
        </w:rPr>
        <w:t xml:space="preserve"> of the Y-shaped assemblies</w:t>
      </w:r>
      <w:r>
        <w:rPr>
          <w:rFonts w:ascii="Times New Roman" w:hAnsi="Times New Roman"/>
          <w:lang w:val="en-US"/>
        </w:rPr>
        <w:t xml:space="preserve"> so far</w:t>
      </w:r>
      <w:r w:rsidRPr="00DD2835">
        <w:rPr>
          <w:rFonts w:ascii="Times New Roman" w:hAnsi="Times New Roman"/>
          <w:lang w:val="en-US"/>
        </w:rPr>
        <w:t xml:space="preserve"> </w:t>
      </w:r>
      <w:r>
        <w:rPr>
          <w:rFonts w:ascii="Times New Roman" w:hAnsi="Times New Roman"/>
          <w:lang w:val="en-US"/>
        </w:rPr>
        <w:t>analyzed</w:t>
      </w:r>
      <w:r w:rsidRPr="00DD2835">
        <w:rPr>
          <w:rFonts w:ascii="Times New Roman" w:hAnsi="Times New Roman"/>
          <w:lang w:val="en-US"/>
        </w:rPr>
        <w:t>.</w:t>
      </w:r>
      <w:r>
        <w:rPr>
          <w:rFonts w:ascii="Times New Roman" w:hAnsi="Times New Roman"/>
          <w:lang w:val="en-US"/>
        </w:rPr>
        <w:t xml:space="preserve"> Once again, the most performing assemblies are denoted by high </w:t>
      </w:r>
      <m:oMath>
        <m:r>
          <w:rPr>
            <w:rFonts w:ascii="Cambria Math" w:hAnsi="Cambria Math"/>
            <w:color w:val="000000" w:themeColor="text1"/>
            <w:shd w:val="clear" w:color="auto" w:fill="FFFFFF"/>
          </w:rPr>
          <m:t>φ</m:t>
        </m:r>
      </m:oMath>
      <w:r w:rsidRPr="00654434">
        <w:rPr>
          <w:rFonts w:ascii="Times New Roman" w:hAnsi="Times New Roman"/>
          <w:color w:val="000000" w:themeColor="text1"/>
          <w:shd w:val="clear" w:color="auto" w:fill="FFFFFF"/>
          <w:lang w:val="en-US"/>
        </w:rPr>
        <w:t>.</w:t>
      </w:r>
      <w:r w:rsidRPr="00DD2835">
        <w:rPr>
          <w:rFonts w:ascii="Times New Roman" w:hAnsi="Times New Roman"/>
          <w:lang w:val="en-US"/>
        </w:rPr>
        <w:t xml:space="preserve"> </w:t>
      </w:r>
      <w:r>
        <w:rPr>
          <w:rFonts w:ascii="Times New Roman" w:hAnsi="Times New Roman"/>
          <w:lang w:val="en-US"/>
        </w:rPr>
        <w:t xml:space="preserve">Also, the effect of varying the angle </w:t>
      </w:r>
      <m:oMath>
        <m:r>
          <w:rPr>
            <w:rFonts w:ascii="Cambria Math" w:hAnsi="Cambria Math"/>
            <w:lang w:val="en-US"/>
          </w:rPr>
          <m:t>α</m:t>
        </m:r>
      </m:oMath>
      <w:r>
        <w:rPr>
          <w:rFonts w:ascii="Times New Roman" w:hAnsi="Times New Roman"/>
          <w:lang w:val="en-US"/>
        </w:rPr>
        <w:t xml:space="preserve"> was significant only for inlet velocity of 3 m/s, while air flows at 1 m/s have proved to have almost a same effect on constructs characterized by different shape, for a given volume ratio </w:t>
      </w:r>
      <m:oMath>
        <m:r>
          <w:rPr>
            <w:rFonts w:ascii="Cambria Math" w:hAnsi="Cambria Math"/>
            <w:color w:val="000000" w:themeColor="text1"/>
            <w:shd w:val="clear" w:color="auto" w:fill="FFFFFF"/>
          </w:rPr>
          <m:t>φ</m:t>
        </m:r>
      </m:oMath>
      <w:r w:rsidRPr="002D60CC">
        <w:rPr>
          <w:rFonts w:ascii="Times New Roman" w:hAnsi="Times New Roman"/>
          <w:color w:val="000000" w:themeColor="text1"/>
          <w:shd w:val="clear" w:color="auto" w:fill="FFFFFF"/>
          <w:lang w:val="en-US"/>
        </w:rPr>
        <w:t>.</w:t>
      </w:r>
      <w:r>
        <w:rPr>
          <w:rFonts w:ascii="Times New Roman" w:hAnsi="Times New Roman"/>
          <w:lang w:val="en-US"/>
        </w:rPr>
        <w:t xml:space="preserve"> However, a subtle point can be highlighted: at the lowest inlet velocity, the constructs with an angle </w:t>
      </w:r>
      <m:oMath>
        <m:r>
          <w:rPr>
            <w:rFonts w:ascii="Cambria Math" w:hAnsi="Cambria Math"/>
            <w:color w:val="000000" w:themeColor="text1"/>
            <w:szCs w:val="19"/>
            <w:shd w:val="clear" w:color="auto" w:fill="FFFFFF"/>
          </w:rPr>
          <m:t>α</m:t>
        </m:r>
      </m:oMath>
      <w:r>
        <w:rPr>
          <w:rFonts w:ascii="Times New Roman" w:hAnsi="Times New Roman"/>
          <w:color w:val="000000" w:themeColor="text1"/>
          <w:szCs w:val="19"/>
          <w:shd w:val="clear" w:color="auto" w:fill="FFFFFF"/>
          <w:lang w:val="en-US"/>
        </w:rPr>
        <w:t xml:space="preserve"> = 80°</w:t>
      </w:r>
      <w:r>
        <w:rPr>
          <w:rFonts w:ascii="Times New Roman" w:hAnsi="Times New Roman"/>
          <w:lang w:val="en-US"/>
        </w:rPr>
        <w:t xml:space="preserve"> when passing from </w:t>
      </w:r>
      <m:oMath>
        <m:r>
          <w:rPr>
            <w:rFonts w:ascii="Cambria Math" w:hAnsi="Cambria Math"/>
            <w:color w:val="000000" w:themeColor="text1"/>
            <w:shd w:val="clear" w:color="auto" w:fill="FFFFFF"/>
          </w:rPr>
          <m:t>φ</m:t>
        </m:r>
      </m:oMath>
      <w:r>
        <w:rPr>
          <w:rFonts w:ascii="Times New Roman" w:hAnsi="Times New Roman"/>
          <w:color w:val="000000" w:themeColor="text1"/>
          <w:shd w:val="clear" w:color="auto" w:fill="FFFFFF"/>
          <w:lang w:val="en-US"/>
        </w:rPr>
        <w:t xml:space="preserve"> = 0.10</w:t>
      </w:r>
      <w:r>
        <w:rPr>
          <w:rFonts w:ascii="Times New Roman" w:hAnsi="Times New Roman"/>
          <w:lang w:val="en-US"/>
        </w:rPr>
        <w:t xml:space="preserve"> (Case 3) to </w:t>
      </w:r>
      <m:oMath>
        <m:r>
          <w:rPr>
            <w:rFonts w:ascii="Cambria Math" w:hAnsi="Cambria Math"/>
            <w:color w:val="000000" w:themeColor="text1"/>
            <w:shd w:val="clear" w:color="auto" w:fill="FFFFFF"/>
          </w:rPr>
          <m:t>φ</m:t>
        </m:r>
      </m:oMath>
      <w:r>
        <w:rPr>
          <w:rFonts w:ascii="Times New Roman" w:hAnsi="Times New Roman"/>
          <w:color w:val="000000" w:themeColor="text1"/>
          <w:shd w:val="clear" w:color="auto" w:fill="FFFFFF"/>
          <w:lang w:val="en-US"/>
        </w:rPr>
        <w:t xml:space="preserve"> = 0.20</w:t>
      </w:r>
      <w:r>
        <w:rPr>
          <w:rFonts w:ascii="Times New Roman" w:hAnsi="Times New Roman"/>
          <w:lang w:val="en-US"/>
        </w:rPr>
        <w:t xml:space="preserve"> (Case 15) throughout </w:t>
      </w:r>
      <m:oMath>
        <m:r>
          <w:rPr>
            <w:rFonts w:ascii="Cambria Math" w:hAnsi="Cambria Math"/>
            <w:color w:val="000000" w:themeColor="text1"/>
            <w:shd w:val="clear" w:color="auto" w:fill="FFFFFF"/>
          </w:rPr>
          <m:t>φ</m:t>
        </m:r>
      </m:oMath>
      <w:r>
        <w:rPr>
          <w:rFonts w:ascii="Times New Roman" w:hAnsi="Times New Roman"/>
          <w:color w:val="000000" w:themeColor="text1"/>
          <w:shd w:val="clear" w:color="auto" w:fill="FFFFFF"/>
          <w:lang w:val="en-US"/>
        </w:rPr>
        <w:t xml:space="preserve"> = 0.15 (Case 9), show, respectively, the worst, the average and the better thermal performance in comparison to their equivalent cases. On the other hand, given the </w:t>
      </w:r>
      <w:r>
        <w:rPr>
          <w:rFonts w:ascii="Times New Roman" w:hAnsi="Times New Roman"/>
          <w:lang w:val="en-US"/>
        </w:rPr>
        <w:t xml:space="preserve">inlet velocity of 1 m/s, for a given </w:t>
      </w:r>
      <m:oMath>
        <m:r>
          <w:rPr>
            <w:rFonts w:ascii="Cambria Math" w:hAnsi="Cambria Math"/>
            <w:color w:val="000000" w:themeColor="text1"/>
            <w:shd w:val="clear" w:color="auto" w:fill="FFFFFF"/>
          </w:rPr>
          <m:t>φ</m:t>
        </m:r>
      </m:oMath>
      <w:r w:rsidRPr="00354DF5">
        <w:rPr>
          <w:rFonts w:ascii="Times New Roman" w:hAnsi="Times New Roman"/>
          <w:color w:val="000000" w:themeColor="text1"/>
          <w:shd w:val="clear" w:color="auto" w:fill="FFFFFF"/>
          <w:lang w:val="en-US"/>
        </w:rPr>
        <w:t xml:space="preserve"> </w:t>
      </w:r>
      <w:r>
        <w:rPr>
          <w:rFonts w:ascii="Times New Roman" w:hAnsi="Times New Roman"/>
          <w:color w:val="000000" w:themeColor="text1"/>
          <w:shd w:val="clear" w:color="auto" w:fill="FFFFFF"/>
          <w:lang w:val="en-US"/>
        </w:rPr>
        <w:t xml:space="preserve">there is no relevant difference between the constructs with </w:t>
      </w:r>
      <m:oMath>
        <m:r>
          <w:rPr>
            <w:rFonts w:ascii="Cambria Math" w:hAnsi="Cambria Math"/>
            <w:color w:val="000000" w:themeColor="text1"/>
            <w:szCs w:val="19"/>
            <w:shd w:val="clear" w:color="auto" w:fill="FFFFFF"/>
          </w:rPr>
          <m:t>α</m:t>
        </m:r>
      </m:oMath>
      <w:r>
        <w:rPr>
          <w:rFonts w:ascii="Times New Roman" w:hAnsi="Times New Roman"/>
          <w:color w:val="000000" w:themeColor="text1"/>
          <w:szCs w:val="19"/>
          <w:shd w:val="clear" w:color="auto" w:fill="FFFFFF"/>
          <w:lang w:val="en-US"/>
        </w:rPr>
        <w:t xml:space="preserve"> = 40° (Cases 1, 7, 13) and those with </w:t>
      </w:r>
      <m:oMath>
        <m:r>
          <w:rPr>
            <w:rFonts w:ascii="Cambria Math" w:hAnsi="Cambria Math"/>
            <w:color w:val="000000" w:themeColor="text1"/>
            <w:szCs w:val="19"/>
            <w:shd w:val="clear" w:color="auto" w:fill="FFFFFF"/>
          </w:rPr>
          <m:t>α</m:t>
        </m:r>
      </m:oMath>
      <w:r>
        <w:rPr>
          <w:rFonts w:ascii="Times New Roman" w:hAnsi="Times New Roman"/>
          <w:color w:val="000000" w:themeColor="text1"/>
          <w:szCs w:val="19"/>
          <w:shd w:val="clear" w:color="auto" w:fill="FFFFFF"/>
          <w:lang w:val="en-US"/>
        </w:rPr>
        <w:t xml:space="preserve"> = 60° (Cases 2, 8, 14) </w:t>
      </w:r>
    </w:p>
    <w:tbl>
      <w:tblPr>
        <w:tblStyle w:val="Grigliatabella"/>
        <w:tblW w:w="918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87"/>
        <w:gridCol w:w="2835"/>
        <w:gridCol w:w="1924"/>
        <w:gridCol w:w="1134"/>
      </w:tblGrid>
      <w:tr w:rsidR="00DD2835" w:rsidRPr="00522BFF" w:rsidTr="002473F6">
        <w:trPr>
          <w:jc w:val="center"/>
        </w:trPr>
        <w:tc>
          <w:tcPr>
            <w:tcW w:w="3287" w:type="dxa"/>
          </w:tcPr>
          <w:p w:rsidR="00DD2835" w:rsidRPr="00522BFF" w:rsidRDefault="00DD2835" w:rsidP="00ED0156">
            <w:pPr>
              <w:spacing w:line="360" w:lineRule="auto"/>
              <w:jc w:val="center"/>
              <w:rPr>
                <w:rFonts w:ascii="Times New Roman" w:hAnsi="Times New Roman" w:cs="Times New Roman"/>
                <w:sz w:val="18"/>
              </w:rPr>
            </w:pPr>
            <w:r w:rsidRPr="00522BFF">
              <w:rPr>
                <w:rFonts w:ascii="Times New Roman" w:hAnsi="Times New Roman" w:cs="Times New Roman"/>
                <w:sz w:val="18"/>
              </w:rPr>
              <w:lastRenderedPageBreak/>
              <w:t xml:space="preserve">Case </w:t>
            </w:r>
            <w:r>
              <w:rPr>
                <w:rFonts w:ascii="Times New Roman" w:hAnsi="Times New Roman" w:cs="Times New Roman"/>
                <w:sz w:val="18"/>
              </w:rPr>
              <w:t>16</w:t>
            </w:r>
          </w:p>
        </w:tc>
        <w:tc>
          <w:tcPr>
            <w:tcW w:w="2835" w:type="dxa"/>
          </w:tcPr>
          <w:p w:rsidR="00DD2835" w:rsidRPr="00522BFF" w:rsidRDefault="00DD2835" w:rsidP="00ED0156">
            <w:pPr>
              <w:spacing w:line="360" w:lineRule="auto"/>
              <w:jc w:val="center"/>
              <w:rPr>
                <w:rFonts w:ascii="Times New Roman" w:hAnsi="Times New Roman" w:cs="Times New Roman"/>
                <w:sz w:val="18"/>
              </w:rPr>
            </w:pPr>
            <w:r w:rsidRPr="00522BFF">
              <w:rPr>
                <w:rFonts w:ascii="Times New Roman" w:hAnsi="Times New Roman" w:cs="Times New Roman"/>
                <w:sz w:val="18"/>
              </w:rPr>
              <w:t xml:space="preserve">Case </w:t>
            </w:r>
            <w:r>
              <w:rPr>
                <w:rFonts w:ascii="Times New Roman" w:hAnsi="Times New Roman" w:cs="Times New Roman"/>
                <w:sz w:val="18"/>
              </w:rPr>
              <w:t>17</w:t>
            </w:r>
          </w:p>
        </w:tc>
        <w:tc>
          <w:tcPr>
            <w:tcW w:w="1924" w:type="dxa"/>
          </w:tcPr>
          <w:p w:rsidR="00DD2835" w:rsidRPr="00522BFF" w:rsidRDefault="00DD2835" w:rsidP="002473F6">
            <w:pPr>
              <w:spacing w:line="360" w:lineRule="auto"/>
              <w:jc w:val="center"/>
              <w:rPr>
                <w:rFonts w:ascii="Times New Roman" w:hAnsi="Times New Roman" w:cs="Times New Roman"/>
                <w:sz w:val="18"/>
              </w:rPr>
            </w:pPr>
            <w:r w:rsidRPr="00522BFF">
              <w:rPr>
                <w:rFonts w:ascii="Times New Roman" w:hAnsi="Times New Roman" w:cs="Times New Roman"/>
                <w:sz w:val="18"/>
              </w:rPr>
              <w:t xml:space="preserve">Case </w:t>
            </w:r>
            <w:r>
              <w:rPr>
                <w:rFonts w:ascii="Times New Roman" w:hAnsi="Times New Roman" w:cs="Times New Roman"/>
                <w:sz w:val="18"/>
              </w:rPr>
              <w:t>18</w:t>
            </w:r>
          </w:p>
        </w:tc>
        <w:tc>
          <w:tcPr>
            <w:tcW w:w="1134" w:type="dxa"/>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2473F6">
        <w:trPr>
          <w:jc w:val="center"/>
        </w:trPr>
        <w:tc>
          <w:tcPr>
            <w:tcW w:w="3287" w:type="dxa"/>
            <w:vAlign w:val="center"/>
          </w:tcPr>
          <w:p w:rsidR="00DD2835" w:rsidRPr="00522BFF" w:rsidRDefault="002473F6" w:rsidP="002473F6">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xml:space="preserve">- </w:t>
            </w:r>
            <w:r w:rsidRPr="00911ED9">
              <w:rPr>
                <w:rFonts w:ascii="Times New Roman" w:hAnsi="Times New Roman" w:cs="Times New Roman"/>
                <w:sz w:val="18"/>
              </w:rPr>
              <w:t>First fin cross section</w:t>
            </w:r>
            <w:r>
              <w:rPr>
                <w:rFonts w:ascii="Times New Roman" w:hAnsi="Times New Roman" w:cs="Times New Roman"/>
                <w:sz w:val="18"/>
              </w:rPr>
              <w:t>:</w:t>
            </w:r>
            <w:r w:rsidRPr="008361BF">
              <w:rPr>
                <w:rFonts w:eastAsia="Times New Roman" w:cs="Times New Roman"/>
                <w:sz w:val="24"/>
                <w:szCs w:val="20"/>
                <w:lang w:val="it-IT" w:bidi="ar-SA"/>
              </w:rPr>
              <w:object w:dxaOrig="2730" w:dyaOrig="1110">
                <v:shape id="_x0000_i1133" type="#_x0000_t75" style="width:164.1pt;height:67pt" o:ole="">
                  <v:imagedata r:id="rId242" o:title=""/>
                </v:shape>
                <o:OLEObject Type="Embed" ProgID="PBrush" ShapeID="_x0000_i1133" DrawAspect="Content" ObjectID="_1514407306" r:id="rId243"/>
              </w:object>
            </w:r>
          </w:p>
        </w:tc>
        <w:tc>
          <w:tcPr>
            <w:tcW w:w="2835" w:type="dxa"/>
            <w:vAlign w:val="center"/>
          </w:tcPr>
          <w:p w:rsidR="00DD2835" w:rsidRPr="00522BFF" w:rsidRDefault="002473F6"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2535" w:dyaOrig="1890">
                <v:shape id="_x0000_i1134" type="#_x0000_t75" style="width:146.5pt;height:108.85pt" o:ole="">
                  <v:imagedata r:id="rId244" o:title=""/>
                </v:shape>
                <o:OLEObject Type="Embed" ProgID="PBrush" ShapeID="_x0000_i1134" DrawAspect="Content" ObjectID="_1514407307" r:id="rId245"/>
              </w:object>
            </w:r>
          </w:p>
        </w:tc>
        <w:tc>
          <w:tcPr>
            <w:tcW w:w="1924" w:type="dxa"/>
            <w:vAlign w:val="center"/>
          </w:tcPr>
          <w:p w:rsidR="00DD2835" w:rsidRPr="00522BFF" w:rsidRDefault="00725622"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845" w:dyaOrig="3705">
                <v:shape id="_x0000_i1135" type="#_x0000_t75" style="width:74.5pt;height:148.2pt" o:ole="">
                  <v:imagedata r:id="rId246" o:title=""/>
                </v:shape>
                <o:OLEObject Type="Embed" ProgID="PBrush" ShapeID="_x0000_i1135" DrawAspect="Content" ObjectID="_1514407308" r:id="rId247"/>
              </w:object>
            </w:r>
          </w:p>
        </w:tc>
        <w:tc>
          <w:tcPr>
            <w:tcW w:w="1134" w:type="dxa"/>
            <w:vMerge w:val="restart"/>
            <w:vAlign w:val="center"/>
          </w:tcPr>
          <w:p w:rsidR="00DD2835" w:rsidRPr="00522BFF" w:rsidRDefault="00DD2835" w:rsidP="00ED0156">
            <w:pPr>
              <w:spacing w:line="360" w:lineRule="auto"/>
              <w:jc w:val="center"/>
              <w:rPr>
                <w:rFonts w:ascii="Times New Roman" w:hAnsi="Times New Roman" w:cs="Times New Roman"/>
                <w:sz w:val="18"/>
              </w:rPr>
            </w:pPr>
            <w:r w:rsidRPr="008361BF">
              <w:rPr>
                <w:rFonts w:eastAsia="Times New Roman" w:cs="Times New Roman"/>
                <w:sz w:val="24"/>
                <w:szCs w:val="20"/>
                <w:lang w:val="it-IT" w:bidi="ar-SA"/>
              </w:rPr>
              <w:object w:dxaOrig="1335" w:dyaOrig="8955">
                <v:shape id="_x0000_i1136" type="#_x0000_t75" style="width:47.7pt;height:329pt" o:ole="">
                  <v:imagedata r:id="rId52" o:title=""/>
                </v:shape>
                <o:OLEObject Type="Embed" ProgID="PBrush" ShapeID="_x0000_i1136" DrawAspect="Content" ObjectID="_1514407309" r:id="rId248"/>
              </w:object>
            </w:r>
          </w:p>
        </w:tc>
      </w:tr>
      <w:tr w:rsidR="00DD2835" w:rsidRPr="00522BFF" w:rsidTr="002473F6">
        <w:trPr>
          <w:jc w:val="center"/>
        </w:trPr>
        <w:tc>
          <w:tcPr>
            <w:tcW w:w="3287" w:type="dxa"/>
            <w:vAlign w:val="center"/>
          </w:tcPr>
          <w:p w:rsidR="00DD2835" w:rsidRPr="00522BFF" w:rsidRDefault="002473F6" w:rsidP="002473F6">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Middle</w:t>
            </w:r>
            <w:r w:rsidRPr="00911ED9">
              <w:rPr>
                <w:rFonts w:ascii="Times New Roman" w:hAnsi="Times New Roman" w:cs="Times New Roman"/>
                <w:sz w:val="18"/>
              </w:rPr>
              <w:t xml:space="preserve"> fin cross section</w:t>
            </w:r>
            <w:r>
              <w:rPr>
                <w:rFonts w:ascii="Times New Roman" w:hAnsi="Times New Roman" w:cs="Times New Roman"/>
                <w:sz w:val="18"/>
              </w:rPr>
              <w:t>:</w:t>
            </w:r>
            <w:r>
              <w:t xml:space="preserve"> </w:t>
            </w:r>
            <w:r w:rsidRPr="00237512">
              <w:rPr>
                <w:rFonts w:eastAsia="Times New Roman" w:cs="Times New Roman"/>
                <w:sz w:val="24"/>
                <w:szCs w:val="20"/>
                <w:lang w:val="it-IT" w:bidi="ar-SA"/>
              </w:rPr>
              <w:object w:dxaOrig="2715" w:dyaOrig="1095">
                <v:shape id="_x0000_i1137" type="#_x0000_t75" style="width:164.1pt;height:65.3pt" o:ole="">
                  <v:imagedata r:id="rId249" o:title=""/>
                </v:shape>
                <o:OLEObject Type="Embed" ProgID="PBrush" ShapeID="_x0000_i1137" DrawAspect="Content" ObjectID="_1514407310" r:id="rId250"/>
              </w:object>
            </w:r>
            <w:r w:rsidRPr="00522BFF">
              <w:rPr>
                <w:rFonts w:ascii="Times New Roman" w:hAnsi="Times New Roman" w:cs="Times New Roman"/>
                <w:color w:val="000000" w:themeColor="text1"/>
                <w:sz w:val="18"/>
                <w:szCs w:val="19"/>
                <w:shd w:val="clear" w:color="auto" w:fill="FFFFFF"/>
              </w:rPr>
              <w:t xml:space="preserve"> </w:t>
            </w:r>
          </w:p>
        </w:tc>
        <w:tc>
          <w:tcPr>
            <w:tcW w:w="2835" w:type="dxa"/>
            <w:vAlign w:val="center"/>
          </w:tcPr>
          <w:p w:rsidR="00DD2835" w:rsidRPr="00522BFF" w:rsidRDefault="002473F6"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2490" w:dyaOrig="1845">
                <v:shape id="_x0000_i1138" type="#_x0000_t75" style="width:143.15pt;height:106.35pt" o:ole="">
                  <v:imagedata r:id="rId251" o:title=""/>
                </v:shape>
                <o:OLEObject Type="Embed" ProgID="PBrush" ShapeID="_x0000_i1138" DrawAspect="Content" ObjectID="_1514407311" r:id="rId252"/>
              </w:object>
            </w:r>
          </w:p>
        </w:tc>
        <w:tc>
          <w:tcPr>
            <w:tcW w:w="1924" w:type="dxa"/>
            <w:vAlign w:val="center"/>
          </w:tcPr>
          <w:p w:rsidR="00DD2835" w:rsidRPr="00522BFF" w:rsidRDefault="00725622"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845" w:dyaOrig="3645">
                <v:shape id="_x0000_i1139" type="#_x0000_t75" style="width:75.35pt;height:148.2pt" o:ole="">
                  <v:imagedata r:id="rId253" o:title=""/>
                </v:shape>
                <o:OLEObject Type="Embed" ProgID="PBrush" ShapeID="_x0000_i1139" DrawAspect="Content" ObjectID="_1514407312" r:id="rId254"/>
              </w:object>
            </w:r>
          </w:p>
        </w:tc>
        <w:tc>
          <w:tcPr>
            <w:tcW w:w="1134" w:type="dxa"/>
            <w:vMerge/>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2473F6">
        <w:trPr>
          <w:jc w:val="center"/>
        </w:trPr>
        <w:tc>
          <w:tcPr>
            <w:tcW w:w="3287" w:type="dxa"/>
            <w:vAlign w:val="center"/>
          </w:tcPr>
          <w:p w:rsidR="00DD2835" w:rsidRPr="00522BFF" w:rsidRDefault="002473F6" w:rsidP="002473F6">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Ending</w:t>
            </w:r>
            <w:r w:rsidRPr="00911ED9">
              <w:rPr>
                <w:rFonts w:ascii="Times New Roman" w:hAnsi="Times New Roman" w:cs="Times New Roman"/>
                <w:sz w:val="18"/>
              </w:rPr>
              <w:t xml:space="preserve"> fin cross section</w:t>
            </w:r>
            <w:r>
              <w:rPr>
                <w:rFonts w:ascii="Times New Roman" w:hAnsi="Times New Roman" w:cs="Times New Roman"/>
                <w:sz w:val="18"/>
              </w:rPr>
              <w:t>:</w:t>
            </w:r>
            <w:r w:rsidRPr="008361BF">
              <w:rPr>
                <w:rFonts w:eastAsia="Times New Roman" w:cs="Times New Roman"/>
                <w:sz w:val="24"/>
                <w:szCs w:val="20"/>
                <w:lang w:val="it-IT" w:bidi="ar-SA"/>
              </w:rPr>
              <w:object w:dxaOrig="2925" w:dyaOrig="1185">
                <v:shape id="_x0000_i1140" type="#_x0000_t75" style="width:164.1pt;height:67pt" o:ole="">
                  <v:imagedata r:id="rId255" o:title=""/>
                </v:shape>
                <o:OLEObject Type="Embed" ProgID="PBrush" ShapeID="_x0000_i1140" DrawAspect="Content" ObjectID="_1514407313" r:id="rId256"/>
              </w:object>
            </w:r>
          </w:p>
        </w:tc>
        <w:tc>
          <w:tcPr>
            <w:tcW w:w="2835" w:type="dxa"/>
            <w:vAlign w:val="center"/>
          </w:tcPr>
          <w:p w:rsidR="00DD2835" w:rsidRPr="00522BFF" w:rsidRDefault="002473F6"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2685" w:dyaOrig="2010">
                <v:shape id="_x0000_i1141" type="#_x0000_t75" style="width:143.15pt;height:104.65pt" o:ole="">
                  <v:imagedata r:id="rId257" o:title=""/>
                </v:shape>
                <o:OLEObject Type="Embed" ProgID="PBrush" ShapeID="_x0000_i1141" DrawAspect="Content" ObjectID="_1514407314" r:id="rId258"/>
              </w:object>
            </w:r>
          </w:p>
        </w:tc>
        <w:tc>
          <w:tcPr>
            <w:tcW w:w="1924" w:type="dxa"/>
            <w:vAlign w:val="center"/>
          </w:tcPr>
          <w:p w:rsidR="00DD2835" w:rsidRPr="00522BFF" w:rsidRDefault="00725622"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995" w:dyaOrig="3930">
                <v:shape id="_x0000_i1142" type="#_x0000_t75" style="width:76.2pt;height:149.85pt" o:ole="">
                  <v:imagedata r:id="rId259" o:title=""/>
                </v:shape>
                <o:OLEObject Type="Embed" ProgID="PBrush" ShapeID="_x0000_i1142" DrawAspect="Content" ObjectID="_1514407315" r:id="rId260"/>
              </w:object>
            </w:r>
          </w:p>
        </w:tc>
        <w:tc>
          <w:tcPr>
            <w:tcW w:w="1134" w:type="dxa"/>
            <w:vMerge/>
            <w:vAlign w:val="center"/>
          </w:tcPr>
          <w:p w:rsidR="00DD2835" w:rsidRPr="00522BFF" w:rsidRDefault="00DD2835" w:rsidP="00ED0156">
            <w:pPr>
              <w:spacing w:line="360" w:lineRule="auto"/>
              <w:jc w:val="center"/>
              <w:rPr>
                <w:rFonts w:ascii="Times New Roman" w:hAnsi="Times New Roman" w:cs="Times New Roman"/>
                <w:sz w:val="18"/>
              </w:rPr>
            </w:pPr>
          </w:p>
        </w:tc>
      </w:tr>
    </w:tbl>
    <w:p w:rsidR="00DD2835" w:rsidRPr="002473F6" w:rsidRDefault="002473F6" w:rsidP="002473F6">
      <w:pPr>
        <w:spacing w:before="240" w:line="360" w:lineRule="auto"/>
        <w:ind w:firstLine="360"/>
        <w:jc w:val="center"/>
        <w:rPr>
          <w:rFonts w:ascii="Times New Roman" w:hAnsi="Times New Roman"/>
          <w:b/>
          <w:sz w:val="18"/>
          <w:szCs w:val="18"/>
          <w:lang w:val="en-US"/>
        </w:rPr>
      </w:pPr>
      <w:r w:rsidRPr="002473F6">
        <w:rPr>
          <w:rFonts w:ascii="Times New Roman" w:hAnsi="Times New Roman"/>
          <w:b/>
          <w:bCs/>
          <w:color w:val="000000" w:themeColor="text1"/>
          <w:sz w:val="18"/>
          <w:szCs w:val="18"/>
          <w:shd w:val="clear" w:color="auto" w:fill="FFFFFF"/>
          <w:lang w:val="en-US"/>
        </w:rPr>
        <w:t>Fig.</w:t>
      </w:r>
      <w:r>
        <w:rPr>
          <w:rFonts w:ascii="Times New Roman" w:hAnsi="Times New Roman"/>
          <w:b/>
          <w:bCs/>
          <w:color w:val="000000" w:themeColor="text1"/>
          <w:sz w:val="18"/>
          <w:szCs w:val="18"/>
          <w:shd w:val="clear" w:color="auto" w:fill="FFFFFF"/>
          <w:lang w:val="en-US"/>
        </w:rPr>
        <w:t xml:space="preserve"> </w:t>
      </w:r>
      <w:r w:rsidRPr="002473F6">
        <w:rPr>
          <w:rFonts w:ascii="Times New Roman" w:hAnsi="Times New Roman"/>
          <w:b/>
          <w:bCs/>
          <w:color w:val="000000" w:themeColor="text1"/>
          <w:sz w:val="18"/>
          <w:szCs w:val="18"/>
          <w:shd w:val="clear" w:color="auto" w:fill="FFFFFF"/>
          <w:lang w:val="en-US"/>
        </w:rPr>
        <w:t>6.13. Domain temperature</w:t>
      </w:r>
      <w:r w:rsidRPr="002473F6">
        <w:rPr>
          <w:rFonts w:ascii="Times New Roman" w:hAnsi="Times New Roman"/>
          <w:b/>
          <w:sz w:val="18"/>
          <w:szCs w:val="18"/>
          <w:lang w:val="en-US"/>
        </w:rPr>
        <w:t xml:space="preserve"> for Cases 13-15 [K]</w:t>
      </w:r>
    </w:p>
    <w:p w:rsidR="00DD2835" w:rsidRDefault="00EF4E52" w:rsidP="00EF4E52">
      <w:pPr>
        <w:spacing w:before="240" w:line="360" w:lineRule="auto"/>
        <w:jc w:val="both"/>
        <w:rPr>
          <w:rFonts w:ascii="Times New Roman" w:hAnsi="Times New Roman"/>
          <w:color w:val="000000" w:themeColor="text1"/>
          <w:shd w:val="clear" w:color="auto" w:fill="FFFFFF"/>
          <w:lang w:val="en-US"/>
        </w:rPr>
      </w:pPr>
      <w:r>
        <w:rPr>
          <w:rFonts w:ascii="Times New Roman" w:hAnsi="Times New Roman"/>
          <w:color w:val="000000" w:themeColor="text1"/>
          <w:szCs w:val="19"/>
          <w:shd w:val="clear" w:color="auto" w:fill="FFFFFF"/>
          <w:lang w:val="en-US"/>
        </w:rPr>
        <w:t>Given these considerations, w</w:t>
      </w:r>
      <w:r>
        <w:rPr>
          <w:rFonts w:ascii="Times New Roman" w:hAnsi="Times New Roman"/>
          <w:lang w:val="en-US"/>
        </w:rPr>
        <w:t>e can argue that</w:t>
      </w:r>
      <w:r w:rsidR="00EB6F76">
        <w:rPr>
          <w:rFonts w:ascii="Times New Roman" w:hAnsi="Times New Roman"/>
          <w:lang w:val="en-US"/>
        </w:rPr>
        <w:t>, in case</w:t>
      </w:r>
      <w:r w:rsidRPr="00DD2835">
        <w:rPr>
          <w:rFonts w:ascii="Times New Roman" w:hAnsi="Times New Roman"/>
          <w:lang w:val="en-US"/>
        </w:rPr>
        <w:t xml:space="preserve"> of low </w:t>
      </w:r>
      <m:oMath>
        <m:r>
          <w:rPr>
            <w:rFonts w:ascii="Cambria Math" w:hAnsi="Cambria Math"/>
            <w:lang w:val="en-US"/>
          </w:rPr>
          <m:t>Re</m:t>
        </m:r>
      </m:oMath>
      <w:r>
        <w:rPr>
          <w:rFonts w:ascii="Times New Roman" w:hAnsi="Times New Roman"/>
          <w:lang w:val="en-US"/>
        </w:rPr>
        <w:t xml:space="preserve"> </w:t>
      </w:r>
      <w:r w:rsidRPr="00DD2835">
        <w:rPr>
          <w:rFonts w:ascii="Times New Roman" w:hAnsi="Times New Roman"/>
          <w:lang w:val="en-US"/>
        </w:rPr>
        <w:t xml:space="preserve">the optimal </w:t>
      </w:r>
      <w:r>
        <w:rPr>
          <w:rFonts w:ascii="Times New Roman" w:hAnsi="Times New Roman"/>
          <w:lang w:val="en-US"/>
        </w:rPr>
        <w:t xml:space="preserve">Y </w:t>
      </w:r>
      <w:r w:rsidRPr="00DD2835">
        <w:rPr>
          <w:rFonts w:ascii="Times New Roman" w:hAnsi="Times New Roman"/>
          <w:lang w:val="en-US"/>
        </w:rPr>
        <w:t xml:space="preserve">shape tends to be flat </w:t>
      </w:r>
      <w:r>
        <w:rPr>
          <w:rFonts w:ascii="Times New Roman" w:hAnsi="Times New Roman"/>
          <w:lang w:val="en-US"/>
        </w:rPr>
        <w:t xml:space="preserve">(i.e. tributaries horizontally extended) </w:t>
      </w:r>
      <w:r w:rsidRPr="00DD2835">
        <w:rPr>
          <w:rFonts w:ascii="Times New Roman" w:hAnsi="Times New Roman"/>
          <w:lang w:val="en-US"/>
        </w:rPr>
        <w:t xml:space="preserve">when the aspect ratio </w:t>
      </w:r>
      <m:oMath>
        <m:r>
          <w:rPr>
            <w:rFonts w:ascii="Cambria Math" w:hAnsi="Cambria Math"/>
            <w:color w:val="000000" w:themeColor="text1"/>
            <w:shd w:val="clear" w:color="auto" w:fill="FFFFFF"/>
          </w:rPr>
          <m:t>φ</m:t>
        </m:r>
      </m:oMath>
      <w:r w:rsidRPr="00DD2835">
        <w:rPr>
          <w:rFonts w:ascii="Times New Roman" w:hAnsi="Times New Roman"/>
          <w:color w:val="000000" w:themeColor="text1"/>
          <w:shd w:val="clear" w:color="auto" w:fill="FFFFFF"/>
          <w:lang w:val="en-US"/>
        </w:rPr>
        <w:t xml:space="preserve"> is low (Cases 1-3</w:t>
      </w:r>
      <w:r>
        <w:rPr>
          <w:rFonts w:ascii="Times New Roman" w:hAnsi="Times New Roman"/>
          <w:color w:val="000000" w:themeColor="text1"/>
          <w:shd w:val="clear" w:color="auto" w:fill="FFFFFF"/>
          <w:lang w:val="en-US"/>
        </w:rPr>
        <w:t xml:space="preserve"> and 7-9</w:t>
      </w:r>
      <w:r w:rsidRPr="00DD2835">
        <w:rPr>
          <w:rFonts w:ascii="Times New Roman" w:hAnsi="Times New Roman"/>
          <w:color w:val="000000" w:themeColor="text1"/>
          <w:shd w:val="clear" w:color="auto" w:fill="FFFFFF"/>
          <w:lang w:val="en-US"/>
        </w:rPr>
        <w:t>)</w:t>
      </w:r>
      <w:r>
        <w:rPr>
          <w:rFonts w:ascii="Times New Roman" w:hAnsi="Times New Roman"/>
          <w:color w:val="000000" w:themeColor="text1"/>
          <w:shd w:val="clear" w:color="auto" w:fill="FFFFFF"/>
          <w:lang w:val="en-US"/>
        </w:rPr>
        <w:t>.</w:t>
      </w:r>
    </w:p>
    <w:p w:rsidR="00EF4E52" w:rsidRPr="00EF4E52" w:rsidRDefault="00EF4E52" w:rsidP="00EF4E52">
      <w:pPr>
        <w:spacing w:line="360" w:lineRule="auto"/>
        <w:jc w:val="both"/>
        <w:rPr>
          <w:rFonts w:ascii="Times New Roman" w:hAnsi="Times New Roman"/>
          <w:b/>
          <w:sz w:val="18"/>
          <w:szCs w:val="18"/>
          <w:lang w:val="en-US"/>
        </w:rPr>
      </w:pPr>
      <w:r w:rsidRPr="00DD2835">
        <w:rPr>
          <w:rFonts w:ascii="Times New Roman" w:hAnsi="Times New Roman"/>
          <w:lang w:val="en-US"/>
        </w:rPr>
        <w:t xml:space="preserve">The Y-shaped assembly has proved to be particularly performing in case of </w:t>
      </w:r>
      <w:r w:rsidR="00CB3F4A">
        <w:rPr>
          <w:rFonts w:ascii="Times New Roman" w:hAnsi="Times New Roman"/>
          <w:lang w:val="en-US"/>
        </w:rPr>
        <w:t xml:space="preserve">more </w:t>
      </w:r>
      <w:r w:rsidRPr="00DD2835">
        <w:rPr>
          <w:rFonts w:ascii="Times New Roman" w:hAnsi="Times New Roman"/>
          <w:lang w:val="en-US"/>
        </w:rPr>
        <w:t xml:space="preserve">sizable velocity fields: the fluid-thermodynamic </w:t>
      </w:r>
      <w:r>
        <w:rPr>
          <w:rFonts w:ascii="Times New Roman" w:hAnsi="Times New Roman"/>
          <w:lang w:val="en-US"/>
        </w:rPr>
        <w:t>modelling</w:t>
      </w:r>
      <w:r w:rsidRPr="00DD2835">
        <w:rPr>
          <w:rFonts w:ascii="Times New Roman" w:hAnsi="Times New Roman"/>
          <w:lang w:val="en-US"/>
        </w:rPr>
        <w:t xml:space="preserve"> showed how, in case of average inlet velocity of 3 m/s the heat removal enhances when </w:t>
      </w:r>
      <m:oMath>
        <m:r>
          <m:rPr>
            <m:sty m:val="p"/>
          </m:rPr>
          <w:rPr>
            <w:rFonts w:ascii="Cambria Math" w:hAnsi="Cambria Math"/>
            <w:color w:val="000000" w:themeColor="text1"/>
            <w:shd w:val="clear" w:color="auto" w:fill="FFFFFF"/>
          </w:rPr>
          <m:t>α</m:t>
        </m:r>
      </m:oMath>
      <w:r w:rsidRPr="00DD2835">
        <w:rPr>
          <w:rFonts w:ascii="Times New Roman" w:hAnsi="Times New Roman"/>
          <w:color w:val="000000" w:themeColor="text1"/>
          <w:shd w:val="clear" w:color="auto" w:fill="FFFFFF"/>
          <w:lang w:val="en-US"/>
        </w:rPr>
        <w:t xml:space="preserve"> increases, for every </w:t>
      </w:r>
      <m:oMath>
        <m:r>
          <w:rPr>
            <w:rFonts w:ascii="Cambria Math" w:hAnsi="Cambria Math"/>
            <w:color w:val="000000" w:themeColor="text1"/>
            <w:shd w:val="clear" w:color="auto" w:fill="FFFFFF"/>
          </w:rPr>
          <m:t>φ</m:t>
        </m:r>
      </m:oMath>
      <w:r w:rsidRPr="00DD2835">
        <w:rPr>
          <w:rFonts w:ascii="Times New Roman" w:hAnsi="Times New Roman"/>
          <w:color w:val="000000" w:themeColor="text1"/>
          <w:shd w:val="clear" w:color="auto" w:fill="FFFFFF"/>
          <w:lang w:val="en-US"/>
        </w:rPr>
        <w:t xml:space="preserve"> considered</w:t>
      </w:r>
      <w:r>
        <w:rPr>
          <w:rFonts w:ascii="Times New Roman" w:hAnsi="Times New Roman"/>
          <w:color w:val="000000" w:themeColor="text1"/>
          <w:shd w:val="clear" w:color="auto" w:fill="FFFFFF"/>
          <w:lang w:val="en-US"/>
        </w:rPr>
        <w:t xml:space="preserve"> when passing from </w:t>
      </w:r>
      <m:oMath>
        <m:r>
          <w:rPr>
            <w:rFonts w:ascii="Cambria Math" w:hAnsi="Cambria Math"/>
            <w:color w:val="000000" w:themeColor="text1"/>
            <w:szCs w:val="19"/>
            <w:shd w:val="clear" w:color="auto" w:fill="FFFFFF"/>
          </w:rPr>
          <m:t>α</m:t>
        </m:r>
      </m:oMath>
      <w:r>
        <w:rPr>
          <w:rFonts w:ascii="Times New Roman" w:hAnsi="Times New Roman"/>
          <w:color w:val="000000" w:themeColor="text1"/>
          <w:szCs w:val="19"/>
          <w:shd w:val="clear" w:color="auto" w:fill="FFFFFF"/>
          <w:lang w:val="en-US"/>
        </w:rPr>
        <w:t xml:space="preserve"> = 60° to </w:t>
      </w:r>
      <m:oMath>
        <m:r>
          <w:rPr>
            <w:rFonts w:ascii="Cambria Math" w:hAnsi="Cambria Math"/>
            <w:color w:val="000000" w:themeColor="text1"/>
            <w:szCs w:val="19"/>
            <w:shd w:val="clear" w:color="auto" w:fill="FFFFFF"/>
          </w:rPr>
          <m:t>α</m:t>
        </m:r>
      </m:oMath>
      <w:r w:rsidR="00CB3F4A">
        <w:rPr>
          <w:rFonts w:ascii="Times New Roman" w:hAnsi="Times New Roman"/>
          <w:color w:val="000000" w:themeColor="text1"/>
          <w:szCs w:val="19"/>
          <w:shd w:val="clear" w:color="auto" w:fill="FFFFFF"/>
          <w:lang w:val="en-US"/>
        </w:rPr>
        <w:t xml:space="preserve"> = 80°: from Case 5 to </w:t>
      </w:r>
      <w:r>
        <w:rPr>
          <w:rFonts w:ascii="Times New Roman" w:hAnsi="Times New Roman"/>
          <w:color w:val="000000" w:themeColor="text1"/>
          <w:szCs w:val="19"/>
          <w:shd w:val="clear" w:color="auto" w:fill="FFFFFF"/>
          <w:lang w:val="en-US"/>
        </w:rPr>
        <w:t>6 (</w:t>
      </w:r>
      <m:oMath>
        <m:r>
          <w:rPr>
            <w:rFonts w:ascii="Cambria Math" w:hAnsi="Cambria Math"/>
            <w:color w:val="000000" w:themeColor="text1"/>
            <w:shd w:val="clear" w:color="auto" w:fill="FFFFFF"/>
          </w:rPr>
          <m:t>φ</m:t>
        </m:r>
      </m:oMath>
      <w:r w:rsidRPr="00EF4E52">
        <w:rPr>
          <w:rFonts w:ascii="Times New Roman" w:hAnsi="Times New Roman"/>
          <w:color w:val="000000" w:themeColor="text1"/>
          <w:shd w:val="clear" w:color="auto" w:fill="FFFFFF"/>
          <w:lang w:val="en-US"/>
        </w:rPr>
        <w:t xml:space="preserve"> </w:t>
      </w:r>
      <w:r>
        <w:rPr>
          <w:rFonts w:ascii="Times New Roman" w:hAnsi="Times New Roman"/>
          <w:color w:val="000000" w:themeColor="text1"/>
          <w:shd w:val="clear" w:color="auto" w:fill="FFFFFF"/>
          <w:lang w:val="en-US"/>
        </w:rPr>
        <w:t xml:space="preserve">= 0.10) </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085"/>
        <w:gridCol w:w="2835"/>
        <w:gridCol w:w="1701"/>
        <w:gridCol w:w="871"/>
      </w:tblGrid>
      <w:tr w:rsidR="00DD2835" w:rsidRPr="00522BFF" w:rsidTr="00725622">
        <w:trPr>
          <w:jc w:val="center"/>
        </w:trPr>
        <w:tc>
          <w:tcPr>
            <w:tcW w:w="3085" w:type="dxa"/>
          </w:tcPr>
          <w:p w:rsidR="00DD2835" w:rsidRPr="00522BFF" w:rsidRDefault="00DD2835" w:rsidP="00ED0156">
            <w:pPr>
              <w:spacing w:line="360" w:lineRule="auto"/>
              <w:jc w:val="center"/>
              <w:rPr>
                <w:rFonts w:ascii="Times New Roman" w:hAnsi="Times New Roman" w:cs="Times New Roman"/>
                <w:sz w:val="18"/>
              </w:rPr>
            </w:pPr>
            <w:r>
              <w:rPr>
                <w:rFonts w:ascii="Times New Roman" w:hAnsi="Times New Roman" w:cs="Times New Roman"/>
                <w:sz w:val="18"/>
              </w:rPr>
              <w:lastRenderedPageBreak/>
              <w:t>Case 16</w:t>
            </w:r>
          </w:p>
        </w:tc>
        <w:tc>
          <w:tcPr>
            <w:tcW w:w="2835" w:type="dxa"/>
          </w:tcPr>
          <w:p w:rsidR="00DD2835" w:rsidRPr="00522BFF" w:rsidRDefault="00DD2835" w:rsidP="00ED0156">
            <w:pPr>
              <w:spacing w:line="360" w:lineRule="auto"/>
              <w:jc w:val="center"/>
              <w:rPr>
                <w:rFonts w:ascii="Times New Roman" w:hAnsi="Times New Roman" w:cs="Times New Roman"/>
                <w:sz w:val="18"/>
              </w:rPr>
            </w:pPr>
            <w:r>
              <w:rPr>
                <w:rFonts w:ascii="Times New Roman" w:hAnsi="Times New Roman" w:cs="Times New Roman"/>
                <w:sz w:val="18"/>
              </w:rPr>
              <w:t>Case 17</w:t>
            </w:r>
          </w:p>
        </w:tc>
        <w:tc>
          <w:tcPr>
            <w:tcW w:w="1701" w:type="dxa"/>
          </w:tcPr>
          <w:p w:rsidR="00DD2835" w:rsidRPr="00522BFF" w:rsidRDefault="00DD2835" w:rsidP="00725622">
            <w:pPr>
              <w:spacing w:line="360" w:lineRule="auto"/>
              <w:jc w:val="center"/>
              <w:rPr>
                <w:rFonts w:ascii="Times New Roman" w:hAnsi="Times New Roman" w:cs="Times New Roman"/>
                <w:sz w:val="18"/>
              </w:rPr>
            </w:pPr>
            <w:r>
              <w:rPr>
                <w:rFonts w:ascii="Times New Roman" w:hAnsi="Times New Roman" w:cs="Times New Roman"/>
                <w:sz w:val="18"/>
              </w:rPr>
              <w:t>Case 18</w:t>
            </w:r>
          </w:p>
        </w:tc>
        <w:tc>
          <w:tcPr>
            <w:tcW w:w="871" w:type="dxa"/>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725622">
        <w:trPr>
          <w:jc w:val="center"/>
        </w:trPr>
        <w:tc>
          <w:tcPr>
            <w:tcW w:w="3085" w:type="dxa"/>
            <w:vAlign w:val="center"/>
          </w:tcPr>
          <w:p w:rsidR="00DD2835" w:rsidRPr="00522BFF" w:rsidRDefault="00725622" w:rsidP="00725622">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xml:space="preserve">- </w:t>
            </w:r>
            <w:r w:rsidRPr="00911ED9">
              <w:rPr>
                <w:rFonts w:ascii="Times New Roman" w:hAnsi="Times New Roman" w:cs="Times New Roman"/>
                <w:sz w:val="18"/>
              </w:rPr>
              <w:t>First fin cross section</w:t>
            </w:r>
            <w:r>
              <w:rPr>
                <w:rFonts w:ascii="Times New Roman" w:hAnsi="Times New Roman" w:cs="Times New Roman"/>
                <w:sz w:val="18"/>
              </w:rPr>
              <w:t>:</w:t>
            </w:r>
            <w:r w:rsidRPr="008361BF">
              <w:rPr>
                <w:rFonts w:eastAsia="Times New Roman" w:cs="Times New Roman"/>
                <w:sz w:val="24"/>
                <w:szCs w:val="20"/>
                <w:lang w:val="it-IT" w:bidi="ar-SA"/>
              </w:rPr>
              <w:object w:dxaOrig="2115" w:dyaOrig="855">
                <v:shape id="_x0000_i1143" type="#_x0000_t75" style="width:155.7pt;height:63.65pt" o:ole="">
                  <v:imagedata r:id="rId261" o:title=""/>
                </v:shape>
                <o:OLEObject Type="Embed" ProgID="PBrush" ShapeID="_x0000_i1143" DrawAspect="Content" ObjectID="_1514407316" r:id="rId262"/>
              </w:object>
            </w:r>
          </w:p>
        </w:tc>
        <w:tc>
          <w:tcPr>
            <w:tcW w:w="2835" w:type="dxa"/>
            <w:vAlign w:val="center"/>
          </w:tcPr>
          <w:p w:rsidR="00DD2835" w:rsidRPr="00522BFF" w:rsidRDefault="00725622"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935" w:dyaOrig="1455">
                <v:shape id="_x0000_i1144" type="#_x0000_t75" style="width:137.3pt;height:103.8pt" o:ole="">
                  <v:imagedata r:id="rId263" o:title=""/>
                </v:shape>
                <o:OLEObject Type="Embed" ProgID="PBrush" ShapeID="_x0000_i1144" DrawAspect="Content" ObjectID="_1514407317" r:id="rId264"/>
              </w:object>
            </w:r>
          </w:p>
        </w:tc>
        <w:tc>
          <w:tcPr>
            <w:tcW w:w="1701" w:type="dxa"/>
            <w:vAlign w:val="center"/>
          </w:tcPr>
          <w:p w:rsidR="00DD2835" w:rsidRPr="00522BFF" w:rsidRDefault="00725622"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425" w:dyaOrig="2850">
                <v:shape id="_x0000_i1145" type="#_x0000_t75" style="width:71.15pt;height:140.65pt" o:ole="">
                  <v:imagedata r:id="rId265" o:title=""/>
                </v:shape>
                <o:OLEObject Type="Embed" ProgID="PBrush" ShapeID="_x0000_i1145" DrawAspect="Content" ObjectID="_1514407318" r:id="rId266"/>
              </w:object>
            </w:r>
          </w:p>
        </w:tc>
        <w:tc>
          <w:tcPr>
            <w:tcW w:w="871" w:type="dxa"/>
            <w:vMerge w:val="restart"/>
            <w:vAlign w:val="center"/>
          </w:tcPr>
          <w:p w:rsidR="00DD2835" w:rsidRPr="00522BFF" w:rsidRDefault="00725622" w:rsidP="00ED0156">
            <w:pPr>
              <w:spacing w:line="360" w:lineRule="auto"/>
              <w:jc w:val="center"/>
              <w:rPr>
                <w:rFonts w:ascii="Times New Roman" w:hAnsi="Times New Roman" w:cs="Times New Roman"/>
                <w:sz w:val="18"/>
              </w:rPr>
            </w:pPr>
            <w:r w:rsidRPr="008361BF">
              <w:rPr>
                <w:rFonts w:eastAsia="Times New Roman" w:cs="Times New Roman"/>
                <w:sz w:val="24"/>
                <w:szCs w:val="20"/>
                <w:lang w:val="it-IT" w:bidi="ar-SA"/>
              </w:rPr>
              <w:object w:dxaOrig="870" w:dyaOrig="5565">
                <v:shape id="_x0000_i1146" type="#_x0000_t75" style="width:36.85pt;height:237.75pt" o:ole="">
                  <v:imagedata r:id="rId267" o:title=""/>
                </v:shape>
                <o:OLEObject Type="Embed" ProgID="PBrush" ShapeID="_x0000_i1146" DrawAspect="Content" ObjectID="_1514407319" r:id="rId268"/>
              </w:object>
            </w:r>
          </w:p>
        </w:tc>
      </w:tr>
      <w:tr w:rsidR="00DD2835" w:rsidRPr="00522BFF" w:rsidTr="00725622">
        <w:trPr>
          <w:jc w:val="center"/>
        </w:trPr>
        <w:tc>
          <w:tcPr>
            <w:tcW w:w="3085" w:type="dxa"/>
            <w:vAlign w:val="center"/>
          </w:tcPr>
          <w:p w:rsidR="00DD2835" w:rsidRPr="00522BFF" w:rsidRDefault="00725622" w:rsidP="00725622">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Middle</w:t>
            </w:r>
            <w:r w:rsidRPr="00911ED9">
              <w:rPr>
                <w:rFonts w:ascii="Times New Roman" w:hAnsi="Times New Roman" w:cs="Times New Roman"/>
                <w:sz w:val="18"/>
              </w:rPr>
              <w:t xml:space="preserve"> fin cross section</w:t>
            </w:r>
            <w:r>
              <w:rPr>
                <w:rFonts w:ascii="Times New Roman" w:hAnsi="Times New Roman" w:cs="Times New Roman"/>
                <w:sz w:val="18"/>
              </w:rPr>
              <w:t>:</w:t>
            </w:r>
            <w:r>
              <w:t xml:space="preserve"> </w:t>
            </w:r>
            <w:r w:rsidRPr="00237512">
              <w:rPr>
                <w:rFonts w:eastAsia="Times New Roman" w:cs="Times New Roman"/>
                <w:sz w:val="24"/>
                <w:szCs w:val="20"/>
                <w:lang w:val="it-IT" w:bidi="ar-SA"/>
              </w:rPr>
              <w:object w:dxaOrig="2085" w:dyaOrig="840">
                <v:shape id="_x0000_i1147" type="#_x0000_t75" style="width:152.35pt;height:61.95pt" o:ole="">
                  <v:imagedata r:id="rId269" o:title=""/>
                </v:shape>
                <o:OLEObject Type="Embed" ProgID="PBrush" ShapeID="_x0000_i1147" DrawAspect="Content" ObjectID="_1514407320" r:id="rId270"/>
              </w:object>
            </w:r>
            <w:r w:rsidRPr="00522BFF">
              <w:rPr>
                <w:rFonts w:ascii="Times New Roman" w:hAnsi="Times New Roman" w:cs="Times New Roman"/>
                <w:color w:val="000000" w:themeColor="text1"/>
                <w:sz w:val="18"/>
                <w:szCs w:val="19"/>
                <w:shd w:val="clear" w:color="auto" w:fill="FFFFFF"/>
              </w:rPr>
              <w:t xml:space="preserve"> </w:t>
            </w:r>
          </w:p>
        </w:tc>
        <w:tc>
          <w:tcPr>
            <w:tcW w:w="2835" w:type="dxa"/>
            <w:vAlign w:val="center"/>
          </w:tcPr>
          <w:p w:rsidR="00DD2835" w:rsidRPr="00522BFF" w:rsidRDefault="00725622"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920" w:dyaOrig="1425">
                <v:shape id="_x0000_i1148" type="#_x0000_t75" style="width:137.3pt;height:103.8pt" o:ole="">
                  <v:imagedata r:id="rId271" o:title=""/>
                </v:shape>
                <o:OLEObject Type="Embed" ProgID="PBrush" ShapeID="_x0000_i1148" DrawAspect="Content" ObjectID="_1514407321" r:id="rId272"/>
              </w:object>
            </w:r>
          </w:p>
        </w:tc>
        <w:tc>
          <w:tcPr>
            <w:tcW w:w="1701" w:type="dxa"/>
            <w:vAlign w:val="center"/>
          </w:tcPr>
          <w:p w:rsidR="00DD2835" w:rsidRPr="00522BFF" w:rsidRDefault="00725622"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425" w:dyaOrig="2820">
                <v:shape id="_x0000_i1149" type="#_x0000_t75" style="width:71.15pt;height:140.65pt" o:ole="">
                  <v:imagedata r:id="rId273" o:title=""/>
                </v:shape>
                <o:OLEObject Type="Embed" ProgID="PBrush" ShapeID="_x0000_i1149" DrawAspect="Content" ObjectID="_1514407322" r:id="rId274"/>
              </w:object>
            </w:r>
          </w:p>
        </w:tc>
        <w:tc>
          <w:tcPr>
            <w:tcW w:w="871" w:type="dxa"/>
            <w:vMerge/>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725622">
        <w:trPr>
          <w:jc w:val="center"/>
        </w:trPr>
        <w:tc>
          <w:tcPr>
            <w:tcW w:w="3085" w:type="dxa"/>
            <w:vAlign w:val="center"/>
          </w:tcPr>
          <w:p w:rsidR="00DD2835" w:rsidRPr="00522BFF" w:rsidRDefault="00725622" w:rsidP="00725622">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Ending</w:t>
            </w:r>
            <w:r w:rsidRPr="00911ED9">
              <w:rPr>
                <w:rFonts w:ascii="Times New Roman" w:hAnsi="Times New Roman" w:cs="Times New Roman"/>
                <w:sz w:val="18"/>
              </w:rPr>
              <w:t xml:space="preserve"> fin cross section</w:t>
            </w:r>
            <w:r>
              <w:rPr>
                <w:rFonts w:ascii="Times New Roman" w:hAnsi="Times New Roman" w:cs="Times New Roman"/>
                <w:sz w:val="18"/>
              </w:rPr>
              <w:t>:</w:t>
            </w:r>
            <w:r w:rsidRPr="008361BF">
              <w:rPr>
                <w:rFonts w:eastAsia="Times New Roman" w:cs="Times New Roman"/>
                <w:sz w:val="24"/>
                <w:szCs w:val="20"/>
                <w:lang w:val="it-IT" w:bidi="ar-SA"/>
              </w:rPr>
              <w:object w:dxaOrig="2265" w:dyaOrig="915">
                <v:shape id="_x0000_i1150" type="#_x0000_t75" style="width:152.35pt;height:61.95pt" o:ole="">
                  <v:imagedata r:id="rId275" o:title=""/>
                </v:shape>
                <o:OLEObject Type="Embed" ProgID="PBrush" ShapeID="_x0000_i1150" DrawAspect="Content" ObjectID="_1514407323" r:id="rId276"/>
              </w:object>
            </w:r>
          </w:p>
        </w:tc>
        <w:tc>
          <w:tcPr>
            <w:tcW w:w="2835" w:type="dxa"/>
            <w:vAlign w:val="center"/>
          </w:tcPr>
          <w:p w:rsidR="00DD2835" w:rsidRPr="00522BFF" w:rsidRDefault="00725622"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2085" w:dyaOrig="1545">
                <v:shape id="_x0000_i1151" type="#_x0000_t75" style="width:140.65pt;height:104.65pt" o:ole="">
                  <v:imagedata r:id="rId277" o:title=""/>
                </v:shape>
                <o:OLEObject Type="Embed" ProgID="PBrush" ShapeID="_x0000_i1151" DrawAspect="Content" ObjectID="_1514407324" r:id="rId278"/>
              </w:object>
            </w:r>
          </w:p>
        </w:tc>
        <w:tc>
          <w:tcPr>
            <w:tcW w:w="1701" w:type="dxa"/>
            <w:vAlign w:val="center"/>
          </w:tcPr>
          <w:p w:rsidR="00DD2835" w:rsidRPr="00522BFF" w:rsidRDefault="00725622"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545" w:dyaOrig="3030">
                <v:shape id="_x0000_i1152" type="#_x0000_t75" style="width:72.85pt;height:2in" o:ole="">
                  <v:imagedata r:id="rId279" o:title=""/>
                </v:shape>
                <o:OLEObject Type="Embed" ProgID="PBrush" ShapeID="_x0000_i1152" DrawAspect="Content" ObjectID="_1514407325" r:id="rId280"/>
              </w:object>
            </w:r>
          </w:p>
        </w:tc>
        <w:tc>
          <w:tcPr>
            <w:tcW w:w="871" w:type="dxa"/>
            <w:vMerge/>
            <w:vAlign w:val="center"/>
          </w:tcPr>
          <w:p w:rsidR="00DD2835" w:rsidRPr="00522BFF" w:rsidRDefault="00DD2835" w:rsidP="00ED0156">
            <w:pPr>
              <w:spacing w:line="360" w:lineRule="auto"/>
              <w:jc w:val="center"/>
              <w:rPr>
                <w:rFonts w:ascii="Times New Roman" w:hAnsi="Times New Roman" w:cs="Times New Roman"/>
                <w:sz w:val="18"/>
              </w:rPr>
            </w:pPr>
          </w:p>
        </w:tc>
      </w:tr>
    </w:tbl>
    <w:p w:rsidR="00DD2835" w:rsidRPr="00725622" w:rsidRDefault="00DD2835" w:rsidP="00725622">
      <w:pPr>
        <w:spacing w:before="240" w:after="240" w:line="360" w:lineRule="auto"/>
        <w:ind w:firstLine="360"/>
        <w:jc w:val="center"/>
        <w:rPr>
          <w:rFonts w:ascii="Times New Roman" w:hAnsi="Times New Roman"/>
          <w:b/>
          <w:sz w:val="18"/>
          <w:szCs w:val="18"/>
          <w:lang w:val="en-US"/>
        </w:rPr>
      </w:pPr>
      <w:r w:rsidRPr="00DD2835">
        <w:rPr>
          <w:rFonts w:ascii="Times New Roman" w:hAnsi="Times New Roman"/>
          <w:b/>
          <w:bCs/>
          <w:color w:val="000000" w:themeColor="text1"/>
          <w:sz w:val="18"/>
          <w:szCs w:val="18"/>
          <w:shd w:val="clear" w:color="auto" w:fill="FFFFFF"/>
          <w:lang w:val="en-US"/>
        </w:rPr>
        <w:t>Fig.6.14. Domain velocity</w:t>
      </w:r>
      <w:r w:rsidRPr="00DD2835">
        <w:rPr>
          <w:rFonts w:ascii="Times New Roman" w:hAnsi="Times New Roman"/>
          <w:b/>
          <w:sz w:val="18"/>
          <w:szCs w:val="18"/>
          <w:lang w:val="en-US"/>
        </w:rPr>
        <w:t xml:space="preserve"> for Cases 16-18 [m/s]</w:t>
      </w:r>
    </w:p>
    <w:p w:rsidR="00FB5108" w:rsidRDefault="00D84CBA" w:rsidP="00ED0156">
      <w:pPr>
        <w:spacing w:line="360" w:lineRule="auto"/>
        <w:jc w:val="both"/>
        <w:rPr>
          <w:rFonts w:ascii="Times New Roman" w:hAnsi="Times New Roman"/>
          <w:color w:val="000000" w:themeColor="text1"/>
          <w:shd w:val="clear" w:color="auto" w:fill="FFFFFF"/>
          <w:lang w:val="en-US"/>
        </w:rPr>
      </w:pPr>
      <m:oMath>
        <m:acc>
          <m:accPr>
            <m:chr m:val="̃"/>
            <m:ctrlPr>
              <w:rPr>
                <w:rFonts w:ascii="Cambria Math" w:hAnsi="Cambria Math"/>
                <w:i/>
                <w:color w:val="000000" w:themeColor="text1"/>
                <w:szCs w:val="19"/>
                <w:shd w:val="clear" w:color="auto" w:fill="FFFFFF"/>
                <w:lang w:val="en-US" w:bidi="en-US"/>
              </w:rPr>
            </m:ctrlPr>
          </m:accPr>
          <m:e>
            <m:r>
              <w:rPr>
                <w:rFonts w:ascii="Cambria Math" w:hAnsi="Cambria Math"/>
                <w:color w:val="000000" w:themeColor="text1"/>
                <w:szCs w:val="19"/>
                <w:shd w:val="clear" w:color="auto" w:fill="FFFFFF"/>
                <w:lang w:val="en-US" w:bidi="en-US"/>
              </w:rPr>
              <m:t>q</m:t>
            </m:r>
          </m:e>
        </m:acc>
      </m:oMath>
      <w:r w:rsidR="00EF4E52">
        <w:rPr>
          <w:rFonts w:ascii="Times New Roman" w:hAnsi="Times New Roman"/>
          <w:color w:val="000000" w:themeColor="text1"/>
          <w:szCs w:val="19"/>
          <w:shd w:val="clear" w:color="auto" w:fill="FFFFFF"/>
          <w:lang w:val="en-US" w:bidi="en-US"/>
        </w:rPr>
        <w:t xml:space="preserve"> increases of 4.2%, </w:t>
      </w:r>
      <w:r w:rsidR="00924B69">
        <w:rPr>
          <w:rFonts w:ascii="Times New Roman" w:hAnsi="Times New Roman"/>
          <w:color w:val="000000" w:themeColor="text1"/>
          <w:szCs w:val="19"/>
          <w:shd w:val="clear" w:color="auto" w:fill="FFFFFF"/>
          <w:lang w:val="en-US" w:bidi="en-US"/>
        </w:rPr>
        <w:t xml:space="preserve">of 4.4% passing </w:t>
      </w:r>
      <w:r w:rsidR="00924B69">
        <w:rPr>
          <w:rFonts w:ascii="Times New Roman" w:hAnsi="Times New Roman"/>
          <w:color w:val="000000" w:themeColor="text1"/>
          <w:szCs w:val="19"/>
          <w:shd w:val="clear" w:color="auto" w:fill="FFFFFF"/>
          <w:lang w:val="en-US"/>
        </w:rPr>
        <w:t>from Case 11 to Case 12 (</w:t>
      </w:r>
      <m:oMath>
        <m:r>
          <w:rPr>
            <w:rFonts w:ascii="Cambria Math" w:hAnsi="Cambria Math"/>
            <w:color w:val="000000" w:themeColor="text1"/>
            <w:shd w:val="clear" w:color="auto" w:fill="FFFFFF"/>
          </w:rPr>
          <m:t>φ</m:t>
        </m:r>
      </m:oMath>
      <w:r w:rsidR="00924B69" w:rsidRPr="00EF4E52">
        <w:rPr>
          <w:rFonts w:ascii="Times New Roman" w:hAnsi="Times New Roman"/>
          <w:color w:val="000000" w:themeColor="text1"/>
          <w:shd w:val="clear" w:color="auto" w:fill="FFFFFF"/>
          <w:lang w:val="en-US"/>
        </w:rPr>
        <w:t xml:space="preserve"> </w:t>
      </w:r>
      <w:r w:rsidR="00924B69">
        <w:rPr>
          <w:rFonts w:ascii="Times New Roman" w:hAnsi="Times New Roman"/>
          <w:color w:val="000000" w:themeColor="text1"/>
          <w:shd w:val="clear" w:color="auto" w:fill="FFFFFF"/>
          <w:lang w:val="en-US"/>
        </w:rPr>
        <w:t xml:space="preserve">= 0.15), and finally of 4.5% </w:t>
      </w:r>
      <w:r w:rsidR="00924B69">
        <w:rPr>
          <w:rFonts w:ascii="Times New Roman" w:hAnsi="Times New Roman"/>
          <w:color w:val="000000" w:themeColor="text1"/>
          <w:szCs w:val="19"/>
          <w:shd w:val="clear" w:color="auto" w:fill="FFFFFF"/>
          <w:lang w:val="en-US"/>
        </w:rPr>
        <w:t>from Case 17 to Case 18 (</w:t>
      </w:r>
      <m:oMath>
        <m:r>
          <w:rPr>
            <w:rFonts w:ascii="Cambria Math" w:hAnsi="Cambria Math"/>
            <w:color w:val="000000" w:themeColor="text1"/>
            <w:shd w:val="clear" w:color="auto" w:fill="FFFFFF"/>
          </w:rPr>
          <m:t>φ</m:t>
        </m:r>
      </m:oMath>
      <w:r w:rsidR="00924B69" w:rsidRPr="00EF4E52">
        <w:rPr>
          <w:rFonts w:ascii="Times New Roman" w:hAnsi="Times New Roman"/>
          <w:color w:val="000000" w:themeColor="text1"/>
          <w:shd w:val="clear" w:color="auto" w:fill="FFFFFF"/>
          <w:lang w:val="en-US"/>
        </w:rPr>
        <w:t xml:space="preserve"> </w:t>
      </w:r>
      <w:r w:rsidR="00924B69">
        <w:rPr>
          <w:rFonts w:ascii="Times New Roman" w:hAnsi="Times New Roman"/>
          <w:color w:val="000000" w:themeColor="text1"/>
          <w:shd w:val="clear" w:color="auto" w:fill="FFFFFF"/>
          <w:lang w:val="en-US"/>
        </w:rPr>
        <w:t>= 0.20).</w:t>
      </w:r>
    </w:p>
    <w:p w:rsidR="00DD2835" w:rsidRPr="00DD2835" w:rsidRDefault="00DD2835" w:rsidP="00604F16">
      <w:pPr>
        <w:spacing w:after="240" w:line="360" w:lineRule="auto"/>
        <w:jc w:val="both"/>
        <w:rPr>
          <w:rFonts w:ascii="Times New Roman" w:hAnsi="Times New Roman"/>
          <w:lang w:val="en-US"/>
        </w:rPr>
      </w:pPr>
      <w:r w:rsidRPr="00DD2835">
        <w:rPr>
          <w:rFonts w:ascii="Times New Roman" w:hAnsi="Times New Roman"/>
          <w:color w:val="000000" w:themeColor="text1"/>
          <w:shd w:val="clear" w:color="auto" w:fill="FFFFFF"/>
          <w:lang w:val="en-US"/>
        </w:rPr>
        <w:t xml:space="preserve">In conclusion, </w:t>
      </w:r>
      <w:r w:rsidR="00924B69" w:rsidRPr="00DD2835">
        <w:rPr>
          <w:rFonts w:ascii="Times New Roman" w:hAnsi="Times New Roman"/>
          <w:color w:val="000000" w:themeColor="text1"/>
          <w:shd w:val="clear" w:color="auto" w:fill="FFFFFF"/>
          <w:lang w:val="en-US"/>
        </w:rPr>
        <w:t xml:space="preserve">the Y-shape </w:t>
      </w:r>
      <w:r w:rsidR="00924B69">
        <w:rPr>
          <w:rFonts w:ascii="Times New Roman" w:hAnsi="Times New Roman"/>
          <w:color w:val="000000" w:themeColor="text1"/>
          <w:shd w:val="clear" w:color="auto" w:fill="FFFFFF"/>
          <w:lang w:val="en-US"/>
        </w:rPr>
        <w:t>fin seems to be an appropriate construct when</w:t>
      </w:r>
      <w:r w:rsidRPr="00DD2835">
        <w:rPr>
          <w:rFonts w:ascii="Times New Roman" w:hAnsi="Times New Roman"/>
          <w:color w:val="000000" w:themeColor="text1"/>
          <w:shd w:val="clear" w:color="auto" w:fill="FFFFFF"/>
          <w:lang w:val="en-US"/>
        </w:rPr>
        <w:t xml:space="preserve"> the environment is characterized by a considerable</w:t>
      </w:r>
      <w:r w:rsidR="00924B69">
        <w:rPr>
          <w:rFonts w:ascii="Times New Roman" w:hAnsi="Times New Roman"/>
          <w:color w:val="000000" w:themeColor="text1"/>
          <w:shd w:val="clear" w:color="auto" w:fill="FFFFFF"/>
          <w:lang w:val="en-US"/>
        </w:rPr>
        <w:t xml:space="preserve"> high</w:t>
      </w:r>
      <w:r w:rsidRPr="00DD2835">
        <w:rPr>
          <w:rFonts w:ascii="Times New Roman" w:hAnsi="Times New Roman"/>
          <w:color w:val="000000" w:themeColor="text1"/>
          <w:shd w:val="clear" w:color="auto" w:fill="FFFFFF"/>
          <w:lang w:val="en-US"/>
        </w:rPr>
        <w:t xml:space="preserve"> convective contribute, </w:t>
      </w:r>
      <w:r w:rsidR="00924B69">
        <w:rPr>
          <w:rFonts w:ascii="Times New Roman" w:hAnsi="Times New Roman"/>
          <w:color w:val="000000" w:themeColor="text1"/>
          <w:shd w:val="clear" w:color="auto" w:fill="FFFFFF"/>
          <w:lang w:val="en-US"/>
        </w:rPr>
        <w:t>as</w:t>
      </w:r>
      <w:r w:rsidRPr="00DD2835">
        <w:rPr>
          <w:rFonts w:ascii="Times New Roman" w:hAnsi="Times New Roman"/>
          <w:color w:val="000000" w:themeColor="text1"/>
          <w:shd w:val="clear" w:color="auto" w:fill="FFFFFF"/>
          <w:lang w:val="en-US"/>
        </w:rPr>
        <w:t xml:space="preserve"> its thermal performance increases when it shows narrower tributaries, i.e. higher values for the angle </w:t>
      </w:r>
      <m:oMath>
        <m:r>
          <m:rPr>
            <m:sty m:val="p"/>
          </m:rPr>
          <w:rPr>
            <w:rFonts w:ascii="Cambria Math" w:hAnsi="Cambria Math"/>
            <w:color w:val="000000" w:themeColor="text1"/>
            <w:shd w:val="clear" w:color="auto" w:fill="FFFFFF"/>
          </w:rPr>
          <m:t>α</m:t>
        </m:r>
      </m:oMath>
      <w:r w:rsidRPr="00DD2835">
        <w:rPr>
          <w:rFonts w:ascii="Times New Roman" w:hAnsi="Times New Roman"/>
          <w:color w:val="000000" w:themeColor="text1"/>
          <w:shd w:val="clear" w:color="auto" w:fill="FFFFFF"/>
          <w:lang w:val="en-US"/>
        </w:rPr>
        <w:t>.</w:t>
      </w:r>
    </w:p>
    <w:p w:rsidR="00DD2835" w:rsidRDefault="00604F16" w:rsidP="00ED0156">
      <w:pPr>
        <w:spacing w:line="360" w:lineRule="auto"/>
        <w:ind w:firstLine="360"/>
        <w:jc w:val="center"/>
        <w:rPr>
          <w:rFonts w:ascii="Times New Roman" w:hAnsi="Times New Roman"/>
        </w:rPr>
      </w:pPr>
      <w:r>
        <w:rPr>
          <w:rFonts w:ascii="Times New Roman" w:hAnsi="Times New Roman"/>
          <w:noProof/>
          <w:lang w:eastAsia="it-IT"/>
        </w:rPr>
        <w:lastRenderedPageBreak/>
        <w:drawing>
          <wp:inline distT="0" distB="0" distL="0" distR="0">
            <wp:extent cx="4540084" cy="3269263"/>
            <wp:effectExtent l="19050" t="0" r="0" b="0"/>
            <wp:docPr id="172" name="Immagin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281"/>
                    <a:srcRect/>
                    <a:stretch>
                      <a:fillRect/>
                    </a:stretch>
                  </pic:blipFill>
                  <pic:spPr bwMode="auto">
                    <a:xfrm>
                      <a:off x="0" y="0"/>
                      <a:ext cx="4540084" cy="3269263"/>
                    </a:xfrm>
                    <a:prstGeom prst="rect">
                      <a:avLst/>
                    </a:prstGeom>
                    <a:noFill/>
                  </pic:spPr>
                </pic:pic>
              </a:graphicData>
            </a:graphic>
          </wp:inline>
        </w:drawing>
      </w:r>
    </w:p>
    <w:p w:rsidR="00DD2835" w:rsidRPr="00725622" w:rsidRDefault="00DD2835" w:rsidP="00725622">
      <w:pPr>
        <w:spacing w:line="360" w:lineRule="auto"/>
        <w:ind w:firstLine="360"/>
        <w:jc w:val="center"/>
        <w:rPr>
          <w:rFonts w:ascii="Times New Roman" w:hAnsi="Times New Roman"/>
          <w:b/>
          <w:sz w:val="18"/>
          <w:szCs w:val="18"/>
          <w:lang w:val="en-US"/>
        </w:rPr>
      </w:pPr>
      <w:r w:rsidRPr="00DD2835">
        <w:rPr>
          <w:rFonts w:ascii="Times New Roman" w:hAnsi="Times New Roman"/>
          <w:b/>
          <w:bCs/>
          <w:color w:val="000000" w:themeColor="text1"/>
          <w:sz w:val="18"/>
          <w:szCs w:val="18"/>
          <w:shd w:val="clear" w:color="auto" w:fill="FFFFFF"/>
          <w:lang w:val="en-US"/>
        </w:rPr>
        <w:t>Fig.6.15. Dimensionless heat flux for Y-shaped convective fins</w:t>
      </w:r>
      <w:r w:rsidR="00604F16">
        <w:rPr>
          <w:rFonts w:ascii="Times New Roman" w:hAnsi="Times New Roman"/>
          <w:b/>
          <w:bCs/>
          <w:color w:val="000000" w:themeColor="text1"/>
          <w:sz w:val="18"/>
          <w:szCs w:val="18"/>
          <w:shd w:val="clear" w:color="auto" w:fill="FFFFFF"/>
          <w:lang w:val="en-US"/>
        </w:rPr>
        <w:t xml:space="preserve"> - Laminar flow</w:t>
      </w:r>
    </w:p>
    <w:p w:rsidR="00725622" w:rsidRDefault="005F0B50" w:rsidP="00725622">
      <w:pPr>
        <w:spacing w:before="240" w:after="240" w:line="360" w:lineRule="auto"/>
        <w:jc w:val="both"/>
        <w:rPr>
          <w:rFonts w:ascii="Times New Roman" w:hAnsi="Times New Roman"/>
          <w:szCs w:val="24"/>
          <w:lang w:val="en-GB"/>
        </w:rPr>
      </w:pPr>
      <w:r w:rsidRPr="005F0B50">
        <w:rPr>
          <w:rFonts w:ascii="Times New Roman" w:hAnsi="Times New Roman"/>
          <w:szCs w:val="24"/>
          <w:lang w:val="en-GB"/>
        </w:rPr>
        <w:t xml:space="preserve">In the next section </w:t>
      </w:r>
      <w:r>
        <w:rPr>
          <w:rFonts w:ascii="Times New Roman" w:hAnsi="Times New Roman"/>
          <w:szCs w:val="24"/>
          <w:lang w:val="en-GB"/>
        </w:rPr>
        <w:t xml:space="preserve">we will analyze a convective environment characterized by  higher </w:t>
      </w:r>
      <m:oMath>
        <m:r>
          <w:rPr>
            <w:rFonts w:ascii="Cambria Math" w:hAnsi="Cambria Math"/>
            <w:szCs w:val="24"/>
            <w:lang w:val="en-GB"/>
          </w:rPr>
          <m:t>Re</m:t>
        </m:r>
      </m:oMath>
      <w:r>
        <w:rPr>
          <w:rFonts w:ascii="Times New Roman" w:hAnsi="Times New Roman"/>
          <w:szCs w:val="24"/>
          <w:lang w:val="en-GB"/>
        </w:rPr>
        <w:t>: the inlet velocity will be augmented to 5 and 7 m/s and the performance of Y-shaped assemblies at the changed conditions will be discussed.</w:t>
      </w:r>
    </w:p>
    <w:p w:rsidR="005F0B50" w:rsidRPr="005F0B50" w:rsidRDefault="005F0B50" w:rsidP="00725622">
      <w:pPr>
        <w:spacing w:before="240" w:after="240" w:line="360" w:lineRule="auto"/>
        <w:jc w:val="both"/>
        <w:rPr>
          <w:rFonts w:ascii="Times New Roman" w:hAnsi="Times New Roman"/>
          <w:szCs w:val="24"/>
          <w:lang w:val="en-GB"/>
        </w:rPr>
      </w:pPr>
    </w:p>
    <w:p w:rsidR="00DD2835" w:rsidRPr="00DD2835" w:rsidRDefault="00DD2835" w:rsidP="00725622">
      <w:pPr>
        <w:spacing w:after="240" w:line="360" w:lineRule="auto"/>
        <w:jc w:val="both"/>
        <w:rPr>
          <w:rFonts w:ascii="Times New Roman" w:hAnsi="Times New Roman"/>
          <w:lang w:val="en-US"/>
        </w:rPr>
      </w:pPr>
      <w:r>
        <w:rPr>
          <w:rFonts w:ascii="Garamond" w:hAnsi="Garamond"/>
          <w:sz w:val="28"/>
          <w:lang w:val="en-GB"/>
        </w:rPr>
        <w:t>6</w:t>
      </w:r>
      <w:r w:rsidRPr="00E929B1">
        <w:rPr>
          <w:rFonts w:ascii="Garamond" w:hAnsi="Garamond"/>
          <w:sz w:val="28"/>
          <w:lang w:val="en-GB"/>
        </w:rPr>
        <w:t>.</w:t>
      </w:r>
      <w:r>
        <w:rPr>
          <w:rFonts w:ascii="Garamond" w:hAnsi="Garamond"/>
          <w:sz w:val="28"/>
          <w:lang w:val="en-GB"/>
        </w:rPr>
        <w:t>5</w:t>
      </w:r>
      <w:r>
        <w:rPr>
          <w:rFonts w:ascii="Garamond" w:hAnsi="Garamond"/>
          <w:sz w:val="28"/>
          <w:lang w:val="en-GB"/>
        </w:rPr>
        <w:tab/>
        <w:t>Conjugate heat transfer in turbulent flow conditions</w:t>
      </w:r>
    </w:p>
    <w:p w:rsidR="00DD2835" w:rsidRPr="00DD2835" w:rsidRDefault="00DD2835" w:rsidP="00ED0156">
      <w:pPr>
        <w:spacing w:line="360" w:lineRule="auto"/>
        <w:jc w:val="both"/>
        <w:rPr>
          <w:rFonts w:ascii="Garamond" w:hAnsi="Garamond"/>
          <w:b/>
          <w:bCs/>
          <w:color w:val="000000" w:themeColor="text1"/>
          <w:szCs w:val="19"/>
          <w:shd w:val="clear" w:color="auto" w:fill="FFFFFF"/>
          <w:lang w:val="en-US"/>
        </w:rPr>
      </w:pPr>
      <w:r w:rsidRPr="00DD2835">
        <w:rPr>
          <w:rFonts w:ascii="Garamond" w:hAnsi="Garamond"/>
          <w:b/>
          <w:bCs/>
          <w:color w:val="000000" w:themeColor="text1"/>
          <w:szCs w:val="19"/>
          <w:shd w:val="clear" w:color="auto" w:fill="FFFFFF"/>
          <w:lang w:val="en-US"/>
        </w:rPr>
        <w:t>Governing equations</w:t>
      </w:r>
    </w:p>
    <w:p w:rsidR="00DD2835" w:rsidRPr="00DD2835" w:rsidRDefault="00DD2835" w:rsidP="00725622">
      <w:pPr>
        <w:spacing w:after="240" w:line="360" w:lineRule="auto"/>
        <w:jc w:val="both"/>
        <w:rPr>
          <w:rFonts w:ascii="Times New Roman" w:hAnsi="Times New Roman"/>
          <w:bCs/>
          <w:color w:val="000000" w:themeColor="text1"/>
          <w:szCs w:val="19"/>
          <w:shd w:val="clear" w:color="auto" w:fill="FFFFFF"/>
          <w:lang w:val="en-US"/>
        </w:rPr>
      </w:pPr>
      <w:r w:rsidRPr="00DD2835">
        <w:rPr>
          <w:rFonts w:ascii="Times New Roman" w:hAnsi="Times New Roman"/>
          <w:bCs/>
          <w:color w:val="000000" w:themeColor="text1"/>
          <w:szCs w:val="19"/>
          <w:shd w:val="clear" w:color="auto" w:fill="FFFFFF"/>
          <w:lang w:val="en-US"/>
        </w:rPr>
        <w:t xml:space="preserve">The variables to solve in the thermo-fluid-dynamic </w:t>
      </w:r>
      <w:r w:rsidR="009237D1">
        <w:rPr>
          <w:rFonts w:ascii="Times New Roman" w:hAnsi="Times New Roman"/>
          <w:bCs/>
          <w:color w:val="000000" w:themeColor="text1"/>
          <w:szCs w:val="19"/>
          <w:shd w:val="clear" w:color="auto" w:fill="FFFFFF"/>
          <w:lang w:val="en-US"/>
        </w:rPr>
        <w:t>modelling</w:t>
      </w:r>
      <w:r w:rsidRPr="00DD2835">
        <w:rPr>
          <w:rFonts w:ascii="Times New Roman" w:hAnsi="Times New Roman"/>
          <w:bCs/>
          <w:color w:val="000000" w:themeColor="text1"/>
          <w:szCs w:val="19"/>
          <w:shd w:val="clear" w:color="auto" w:fill="FFFFFF"/>
          <w:lang w:val="en-US"/>
        </w:rPr>
        <w:t xml:space="preserve"> are velocity, pressure and temperature. In order to treat inlet air velocities of 5 m/s, it has been necessary to change the model settings from laminar flow to turbulent flow, as </w:t>
      </w:r>
      <m:oMath>
        <m:r>
          <w:rPr>
            <w:rFonts w:ascii="Cambria Math" w:hAnsi="Cambria Math"/>
            <w:szCs w:val="24"/>
            <w:lang w:val="en-GB"/>
          </w:rPr>
          <m:t>Re</m:t>
        </m:r>
      </m:oMath>
      <w:r w:rsidRPr="00DD2835">
        <w:rPr>
          <w:rFonts w:ascii="Times New Roman" w:hAnsi="Times New Roman"/>
          <w:bCs/>
          <w:color w:val="000000" w:themeColor="text1"/>
          <w:szCs w:val="19"/>
          <w:shd w:val="clear" w:color="auto" w:fill="FFFFFF"/>
          <w:lang w:val="en-US"/>
        </w:rPr>
        <w:t xml:space="preserve"> calculated at the air inlet exceeded too much the value of 2000. Both the governing equations and the assumptions made about the thermo-physical properties of the materials are roughly the s</w:t>
      </w:r>
      <w:r w:rsidR="00620BEE">
        <w:rPr>
          <w:rFonts w:ascii="Times New Roman" w:hAnsi="Times New Roman"/>
          <w:bCs/>
          <w:color w:val="000000" w:themeColor="text1"/>
          <w:szCs w:val="19"/>
          <w:shd w:val="clear" w:color="auto" w:fill="FFFFFF"/>
          <w:lang w:val="en-US"/>
        </w:rPr>
        <w:t>ame of those reported in §6.4: f</w:t>
      </w:r>
      <w:r w:rsidRPr="00DD2835">
        <w:rPr>
          <w:rFonts w:ascii="Times New Roman" w:hAnsi="Times New Roman"/>
          <w:bCs/>
          <w:color w:val="000000" w:themeColor="text1"/>
          <w:szCs w:val="19"/>
          <w:shd w:val="clear" w:color="auto" w:fill="FFFFFF"/>
          <w:lang w:val="en-US"/>
        </w:rPr>
        <w:t>or the air domain, the mass conservation reported in Eq.(6.4) is still valid. For the momentum conservation we have adopted a </w:t>
      </w:r>
      <w:r w:rsidRPr="00DD2835">
        <w:rPr>
          <w:rFonts w:ascii="Times New Roman" w:hAnsi="Times New Roman"/>
          <w:bCs/>
          <w:i/>
          <w:iCs/>
          <w:color w:val="000000" w:themeColor="text1"/>
          <w:szCs w:val="19"/>
          <w:shd w:val="clear" w:color="auto" w:fill="FFFFFF"/>
          <w:lang w:val="en-US"/>
        </w:rPr>
        <w:t xml:space="preserve">Reynolds-Averaged Navier-Stokes </w:t>
      </w:r>
      <w:r w:rsidRPr="00DD2835">
        <w:rPr>
          <w:rFonts w:ascii="Times New Roman" w:hAnsi="Times New Roman"/>
          <w:bCs/>
          <w:iCs/>
          <w:color w:val="000000" w:themeColor="text1"/>
          <w:szCs w:val="19"/>
          <w:shd w:val="clear" w:color="auto" w:fill="FFFFFF"/>
          <w:lang w:val="en-US"/>
        </w:rPr>
        <w:t>(</w:t>
      </w:r>
      <w:r w:rsidRPr="00DD2835">
        <w:rPr>
          <w:rFonts w:ascii="Times New Roman" w:hAnsi="Times New Roman"/>
          <w:bCs/>
          <w:i/>
          <w:iCs/>
          <w:color w:val="000000" w:themeColor="text1"/>
          <w:szCs w:val="19"/>
          <w:shd w:val="clear" w:color="auto" w:fill="FFFFFF"/>
          <w:lang w:val="en-US"/>
        </w:rPr>
        <w:t xml:space="preserve">RANS), </w:t>
      </w:r>
      <w:r w:rsidRPr="00DD2835">
        <w:rPr>
          <w:rFonts w:ascii="Times New Roman" w:hAnsi="Times New Roman"/>
          <w:bCs/>
          <w:iCs/>
          <w:color w:val="000000" w:themeColor="text1"/>
          <w:szCs w:val="19"/>
          <w:shd w:val="clear" w:color="auto" w:fill="FFFFFF"/>
          <w:lang w:val="en-US"/>
        </w:rPr>
        <w:t>which is a particular instance</w:t>
      </w:r>
      <w:r w:rsidRPr="00DD2835">
        <w:rPr>
          <w:rFonts w:ascii="Times New Roman" w:hAnsi="Times New Roman"/>
          <w:bCs/>
          <w:color w:val="000000" w:themeColor="text1"/>
          <w:szCs w:val="19"/>
          <w:shd w:val="clear" w:color="auto" w:fill="FFFFFF"/>
          <w:lang w:val="en-US"/>
        </w:rPr>
        <w:t xml:space="preserve"> of the typical Navier-Stokes equation, using averages velocity and pressure fields. The momentum equation formulation is as follows:</w:t>
      </w:r>
    </w:p>
    <w:p w:rsidR="00DD2835" w:rsidRDefault="00DD2835" w:rsidP="00725622">
      <w:pPr>
        <w:spacing w:after="240" w:line="360" w:lineRule="auto"/>
        <w:jc w:val="both"/>
        <w:rPr>
          <w:rFonts w:ascii="Times New Roman" w:hAnsi="Times New Roman"/>
          <w:lang w:val="en-GB"/>
        </w:rPr>
      </w:pPr>
      <w:r>
        <w:rPr>
          <w:rFonts w:ascii="Times New Roman" w:hAnsi="Times New Roman"/>
          <w:lang w:val="en-GB"/>
        </w:rPr>
        <w:lastRenderedPageBreak/>
        <w:tab/>
      </w:r>
      <m:oMath>
        <m:r>
          <w:rPr>
            <w:rFonts w:ascii="Cambria Math" w:hAnsi="Cambria Math"/>
            <w:lang w:val="en-GB"/>
          </w:rPr>
          <m:t>ρ</m:t>
        </m:r>
        <m:d>
          <m:dPr>
            <m:ctrlPr>
              <w:rPr>
                <w:rFonts w:ascii="Cambria Math" w:hAnsi="Cambria Math"/>
                <w:i/>
                <w:lang w:val="en-GB"/>
              </w:rPr>
            </m:ctrlPr>
          </m:dPr>
          <m:e>
            <m:acc>
              <m:accPr>
                <m:chr m:val="⃗"/>
                <m:ctrlPr>
                  <w:rPr>
                    <w:rFonts w:ascii="Cambria Math" w:hAnsi="Cambria Math"/>
                    <w:i/>
                    <w:lang w:val="en-GB"/>
                  </w:rPr>
                </m:ctrlPr>
              </m:accPr>
              <m:e>
                <m:r>
                  <w:rPr>
                    <w:rFonts w:ascii="Cambria Math" w:hAnsi="Cambria Math"/>
                    <w:lang w:val="en-GB"/>
                  </w:rPr>
                  <m:t>u</m:t>
                </m:r>
              </m:e>
            </m:acc>
            <m:r>
              <m:rPr>
                <m:sty m:val="p"/>
              </m:rPr>
              <w:rPr>
                <w:rFonts w:ascii="Cambria Math" w:hAnsi="Cambria Math"/>
                <w:lang w:val="en-GB"/>
              </w:rPr>
              <m:t>∙∇</m:t>
            </m:r>
          </m:e>
        </m:d>
        <m:acc>
          <m:accPr>
            <m:chr m:val="⃗"/>
            <m:ctrlPr>
              <w:rPr>
                <w:rFonts w:ascii="Cambria Math" w:hAnsi="Cambria Math"/>
                <w:i/>
                <w:lang w:val="en-GB"/>
              </w:rPr>
            </m:ctrlPr>
          </m:accPr>
          <m:e>
            <m:r>
              <w:rPr>
                <w:rFonts w:ascii="Cambria Math" w:hAnsi="Cambria Math"/>
                <w:lang w:val="en-GB"/>
              </w:rPr>
              <m:t>u</m:t>
            </m:r>
          </m:e>
        </m:acc>
        <m:r>
          <m:rPr>
            <m:sty m:val="p"/>
          </m:rPr>
          <w:rPr>
            <w:rFonts w:ascii="Cambria Math" w:hAnsi="Cambria Math"/>
            <w:lang w:val="en-GB"/>
          </w:rPr>
          <m:t>+∇</m:t>
        </m:r>
        <m:r>
          <w:rPr>
            <w:rFonts w:ascii="Cambria Math" w:hAnsi="Cambria Math"/>
            <w:lang w:val="en-GB"/>
          </w:rPr>
          <m:t>p-(μ+</m:t>
        </m:r>
        <m:sSub>
          <m:sSubPr>
            <m:ctrlPr>
              <w:rPr>
                <w:rFonts w:ascii="Cambria Math" w:hAnsi="Cambria Math"/>
                <w:i/>
                <w:lang w:val="en-GB"/>
              </w:rPr>
            </m:ctrlPr>
          </m:sSubPr>
          <m:e>
            <m:r>
              <w:rPr>
                <w:rFonts w:ascii="Cambria Math" w:hAnsi="Cambria Math"/>
                <w:lang w:val="en-GB"/>
              </w:rPr>
              <m:t>μ</m:t>
            </m:r>
          </m:e>
          <m:sub>
            <m:r>
              <w:rPr>
                <w:rFonts w:ascii="Cambria Math" w:hAnsi="Cambria Math"/>
                <w:lang w:val="en-GB"/>
              </w:rPr>
              <m:t>T</m:t>
            </m:r>
          </m:sub>
        </m:sSub>
        <m:r>
          <w:rPr>
            <w:rFonts w:ascii="Cambria Math" w:hAnsi="Cambria Math"/>
            <w:lang w:val="en-GB"/>
          </w:rPr>
          <m:t>)</m:t>
        </m:r>
        <m:d>
          <m:dPr>
            <m:ctrlPr>
              <w:rPr>
                <w:rFonts w:ascii="Cambria Math" w:hAnsi="Cambria Math"/>
                <w:i/>
                <w:lang w:val="en-GB"/>
              </w:rPr>
            </m:ctrlPr>
          </m:dPr>
          <m:e>
            <m:r>
              <m:rPr>
                <m:sty m:val="p"/>
              </m:rPr>
              <w:rPr>
                <w:rFonts w:ascii="Cambria Math" w:hAnsi="Cambria Math"/>
                <w:lang w:val="en-GB"/>
              </w:rPr>
              <m:t>∇</m:t>
            </m:r>
            <m:acc>
              <m:accPr>
                <m:chr m:val="⃗"/>
                <m:ctrlPr>
                  <w:rPr>
                    <w:rFonts w:ascii="Cambria Math" w:hAnsi="Cambria Math"/>
                    <w:i/>
                    <w:lang w:val="en-GB"/>
                  </w:rPr>
                </m:ctrlPr>
              </m:accPr>
              <m:e>
                <m:r>
                  <w:rPr>
                    <w:rFonts w:ascii="Cambria Math" w:hAnsi="Cambria Math"/>
                    <w:lang w:val="en-GB"/>
                  </w:rPr>
                  <m:t>u</m:t>
                </m:r>
              </m:e>
            </m:acc>
            <m:r>
              <w:rPr>
                <w:rFonts w:ascii="Cambria Math" w:hAnsi="Cambria Math"/>
                <w:lang w:val="en-GB"/>
              </w:rPr>
              <m:t>+</m:t>
            </m:r>
            <m:sSup>
              <m:sSupPr>
                <m:ctrlPr>
                  <w:rPr>
                    <w:rFonts w:ascii="Cambria Math" w:hAnsi="Cambria Math"/>
                    <w:i/>
                    <w:lang w:val="en-GB"/>
                  </w:rPr>
                </m:ctrlPr>
              </m:sSupPr>
              <m:e>
                <m:d>
                  <m:dPr>
                    <m:ctrlPr>
                      <w:rPr>
                        <w:rFonts w:ascii="Cambria Math" w:hAnsi="Cambria Math"/>
                        <w:i/>
                        <w:lang w:val="en-GB"/>
                      </w:rPr>
                    </m:ctrlPr>
                  </m:dPr>
                  <m:e>
                    <m:r>
                      <m:rPr>
                        <m:sty m:val="p"/>
                      </m:rPr>
                      <w:rPr>
                        <w:rFonts w:ascii="Cambria Math" w:hAnsi="Cambria Math"/>
                        <w:lang w:val="en-GB"/>
                      </w:rPr>
                      <m:t>∇</m:t>
                    </m:r>
                    <m:acc>
                      <m:accPr>
                        <m:chr m:val="⃗"/>
                        <m:ctrlPr>
                          <w:rPr>
                            <w:rFonts w:ascii="Cambria Math" w:hAnsi="Cambria Math"/>
                            <w:i/>
                            <w:lang w:val="en-GB"/>
                          </w:rPr>
                        </m:ctrlPr>
                      </m:accPr>
                      <m:e>
                        <m:r>
                          <w:rPr>
                            <w:rFonts w:ascii="Cambria Math" w:hAnsi="Cambria Math"/>
                            <w:lang w:val="en-GB"/>
                          </w:rPr>
                          <m:t>u</m:t>
                        </m:r>
                      </m:e>
                    </m:acc>
                  </m:e>
                </m:d>
              </m:e>
              <m:sup>
                <m:r>
                  <w:rPr>
                    <w:rFonts w:ascii="Cambria Math" w:hAnsi="Cambria Math"/>
                    <w:lang w:val="en-GB"/>
                  </w:rPr>
                  <m:t>T</m:t>
                </m:r>
              </m:sup>
            </m:sSup>
          </m:e>
        </m:d>
        <m:r>
          <w:rPr>
            <w:rFonts w:ascii="Cambria Math" w:hAnsi="Cambria Math"/>
            <w:lang w:val="en-GB"/>
          </w:rPr>
          <m:t>=0</m:t>
        </m:r>
      </m:oMath>
      <w:r w:rsidR="00725622">
        <w:rPr>
          <w:rFonts w:ascii="Times New Roman" w:hAnsi="Times New Roman"/>
          <w:lang w:val="en-GB"/>
        </w:rPr>
        <w:t xml:space="preserve"> </w:t>
      </w:r>
      <w:r w:rsidR="00725622">
        <w:rPr>
          <w:rFonts w:ascii="Times New Roman" w:hAnsi="Times New Roman"/>
          <w:lang w:val="en-GB"/>
        </w:rPr>
        <w:tab/>
      </w:r>
      <w:r w:rsidR="00725622">
        <w:rPr>
          <w:rFonts w:ascii="Times New Roman" w:hAnsi="Times New Roman"/>
          <w:lang w:val="en-GB"/>
        </w:rPr>
        <w:tab/>
      </w:r>
      <w:r w:rsidR="00725622">
        <w:rPr>
          <w:rFonts w:ascii="Times New Roman" w:hAnsi="Times New Roman"/>
          <w:lang w:val="en-GB"/>
        </w:rPr>
        <w:tab/>
        <w:t xml:space="preserve">          </w:t>
      </w:r>
      <w:r>
        <w:rPr>
          <w:rFonts w:ascii="Times New Roman" w:hAnsi="Times New Roman"/>
          <w:lang w:val="en-GB"/>
        </w:rPr>
        <w:t>(6.12)</w:t>
      </w:r>
    </w:p>
    <w:p w:rsidR="00DD2835" w:rsidRDefault="00DD2835" w:rsidP="00ED0156">
      <w:pPr>
        <w:spacing w:line="360" w:lineRule="auto"/>
        <w:jc w:val="both"/>
        <w:rPr>
          <w:rFonts w:ascii="Times New Roman" w:hAnsi="Times New Roman"/>
          <w:lang w:val="en-GB"/>
        </w:rPr>
      </w:pPr>
      <w:r w:rsidRPr="00DD2835">
        <w:rPr>
          <w:rFonts w:ascii="Times New Roman" w:hAnsi="Times New Roman"/>
          <w:lang w:val="en-US"/>
        </w:rPr>
        <w:t>Where the term </w:t>
      </w:r>
      <m:oMath>
        <m:sSub>
          <m:sSubPr>
            <m:ctrlPr>
              <w:rPr>
                <w:rFonts w:ascii="Cambria Math" w:hAnsi="Cambria Math"/>
                <w:i/>
                <w:lang w:val="en-GB"/>
              </w:rPr>
            </m:ctrlPr>
          </m:sSubPr>
          <m:e>
            <m:r>
              <w:rPr>
                <w:rFonts w:ascii="Cambria Math" w:hAnsi="Cambria Math"/>
                <w:lang w:val="en-GB"/>
              </w:rPr>
              <m:t>μ</m:t>
            </m:r>
          </m:e>
          <m:sub>
            <m:r>
              <w:rPr>
                <w:rFonts w:ascii="Cambria Math" w:hAnsi="Cambria Math"/>
                <w:lang w:val="en-GB"/>
              </w:rPr>
              <m:t>T</m:t>
            </m:r>
          </m:sub>
        </m:sSub>
      </m:oMath>
      <w:r w:rsidRPr="00DD2835">
        <w:rPr>
          <w:rFonts w:ascii="Times New Roman" w:hAnsi="Times New Roman"/>
          <w:lang w:val="en-US"/>
        </w:rPr>
        <w:t xml:space="preserve"> represents the turbulent viscosity, i.e. the effects of the small-scale velocity fluctuations that are not solved for by the RANS equations. The turbulent viscosity </w:t>
      </w:r>
      <m:oMath>
        <m:sSub>
          <m:sSubPr>
            <m:ctrlPr>
              <w:rPr>
                <w:rFonts w:ascii="Cambria Math" w:hAnsi="Cambria Math"/>
                <w:i/>
                <w:lang w:val="en-GB"/>
              </w:rPr>
            </m:ctrlPr>
          </m:sSubPr>
          <m:e>
            <m:r>
              <w:rPr>
                <w:rFonts w:ascii="Cambria Math" w:hAnsi="Cambria Math"/>
                <w:lang w:val="en-GB"/>
              </w:rPr>
              <m:t>μ</m:t>
            </m:r>
          </m:e>
          <m:sub>
            <m:r>
              <w:rPr>
                <w:rFonts w:ascii="Cambria Math" w:hAnsi="Cambria Math"/>
                <w:lang w:val="en-GB"/>
              </w:rPr>
              <m:t>T</m:t>
            </m:r>
          </m:sub>
        </m:sSub>
      </m:oMath>
      <w:r>
        <w:rPr>
          <w:rFonts w:ascii="Times New Roman" w:hAnsi="Times New Roman"/>
          <w:lang w:val="en-GB"/>
        </w:rPr>
        <w:t xml:space="preserve"> can be evaluated by means of specific turbulence models. In this work the </w:t>
      </w:r>
      <w:r w:rsidRPr="00DD2835">
        <w:rPr>
          <w:rFonts w:ascii="Times New Roman" w:hAnsi="Times New Roman"/>
          <w:lang w:val="en-US"/>
        </w:rPr>
        <w:t>algebraic turbulence model L-VEL was adopted as it is well known for providing good approximations for internal flows, especially in electronic cooling applications.</w:t>
      </w:r>
    </w:p>
    <w:p w:rsidR="00DD2835" w:rsidRPr="00DD2835" w:rsidRDefault="00DD2835" w:rsidP="00725622">
      <w:pPr>
        <w:spacing w:after="240" w:line="360" w:lineRule="auto"/>
        <w:jc w:val="both"/>
        <w:rPr>
          <w:rFonts w:ascii="Times New Roman" w:hAnsi="Times New Roman"/>
          <w:bCs/>
          <w:color w:val="000000" w:themeColor="text1"/>
          <w:szCs w:val="19"/>
          <w:shd w:val="clear" w:color="auto" w:fill="FFFFFF"/>
          <w:lang w:val="en-US"/>
        </w:rPr>
      </w:pPr>
      <w:r w:rsidRPr="00DD2835">
        <w:rPr>
          <w:rFonts w:ascii="Times New Roman" w:hAnsi="Times New Roman"/>
          <w:lang w:val="en-US"/>
        </w:rPr>
        <w:t>It computes the turbulent viscosity basing only on the local fluid velocity and the distance to the closest wall, without considering any additional variable. At this regard, it can be considered one of the least accurate model comparing it with the other (Spalart-Allmaras, k-</w:t>
      </w:r>
      <w:r>
        <w:rPr>
          <w:rFonts w:ascii="Times New Roman" w:hAnsi="Times New Roman"/>
        </w:rPr>
        <w:t>ε</w:t>
      </w:r>
      <w:r w:rsidRPr="00DD2835">
        <w:rPr>
          <w:rFonts w:ascii="Times New Roman" w:hAnsi="Times New Roman"/>
          <w:lang w:val="en-US"/>
        </w:rPr>
        <w:t>, k-</w:t>
      </w:r>
      <w:r>
        <w:rPr>
          <w:rFonts w:ascii="Times New Roman" w:hAnsi="Times New Roman"/>
        </w:rPr>
        <w:t>ω</w:t>
      </w:r>
      <w:r w:rsidRPr="00DD2835">
        <w:rPr>
          <w:rFonts w:ascii="Times New Roman" w:hAnsi="Times New Roman"/>
          <w:lang w:val="en-US"/>
        </w:rPr>
        <w:t xml:space="preserve">, and their combinations), but, on the other hand it solves the model everywhere in the flow domain and does not use wall functions. Therefore, coupled with a good mesh it can be considered suitable for the flux application. </w:t>
      </w:r>
      <w:r w:rsidRPr="00DD2835">
        <w:rPr>
          <w:rFonts w:ascii="Times New Roman" w:hAnsi="Times New Roman"/>
          <w:bCs/>
          <w:lang w:val="en-US"/>
        </w:rPr>
        <w:t xml:space="preserve">The main idea of the L-VEL framework is that </w:t>
      </w:r>
      <w:r w:rsidRPr="00DD2835">
        <w:rPr>
          <w:rFonts w:ascii="Times New Roman" w:hAnsi="Times New Roman"/>
          <w:lang w:val="en-US"/>
        </w:rPr>
        <w:t>it can be presumed the existence of a general velocity profile connecting the distance from the wall, and the velocity. A</w:t>
      </w:r>
      <w:r w:rsidRPr="00DD2835">
        <w:rPr>
          <w:rFonts w:ascii="Times New Roman" w:hAnsi="Times New Roman"/>
          <w:bCs/>
          <w:color w:val="000000" w:themeColor="text1"/>
          <w:szCs w:val="19"/>
          <w:shd w:val="clear" w:color="auto" w:fill="FFFFFF"/>
          <w:lang w:val="en-US"/>
        </w:rPr>
        <w:t xml:space="preserve"> general energy equation similar to Eq.(6.6) is also used. The turbulence framework entails the use of two additional variables to the model, called reciprocal wall distance </w:t>
      </w:r>
      <m:oMath>
        <m:r>
          <w:rPr>
            <w:rFonts w:ascii="Cambria Math" w:hAnsi="Cambria Math"/>
            <w:color w:val="000000" w:themeColor="text1"/>
            <w:szCs w:val="19"/>
            <w:shd w:val="clear" w:color="auto" w:fill="FFFFFF"/>
          </w:rPr>
          <m:t>G</m:t>
        </m:r>
      </m:oMath>
      <w:r w:rsidRPr="00DD2835">
        <w:rPr>
          <w:rFonts w:ascii="Times New Roman" w:hAnsi="Times New Roman"/>
          <w:bCs/>
          <w:color w:val="000000" w:themeColor="text1"/>
          <w:szCs w:val="19"/>
          <w:shd w:val="clear" w:color="auto" w:fill="FFFFFF"/>
          <w:lang w:val="en-US"/>
        </w:rPr>
        <w:t xml:space="preserve"> and tangential velocity in viscous units </w:t>
      </w:r>
      <m:oMath>
        <m:r>
          <w:rPr>
            <w:rFonts w:ascii="Cambria Math" w:hAnsi="Cambria Math"/>
            <w:color w:val="000000" w:themeColor="text1"/>
            <w:szCs w:val="19"/>
            <w:shd w:val="clear" w:color="auto" w:fill="FFFFFF"/>
          </w:rPr>
          <m:t>uPlus</m:t>
        </m:r>
      </m:oMath>
      <w:r w:rsidRPr="00DD2835">
        <w:rPr>
          <w:rFonts w:ascii="Times New Roman" w:hAnsi="Times New Roman"/>
          <w:bCs/>
          <w:color w:val="000000" w:themeColor="text1"/>
          <w:szCs w:val="19"/>
          <w:shd w:val="clear" w:color="auto" w:fill="FFFFFF"/>
          <w:lang w:val="en-US"/>
        </w:rPr>
        <w:t>, both of them dimensionless.</w:t>
      </w:r>
    </w:p>
    <w:p w:rsidR="00DD2835" w:rsidRPr="00DD2835" w:rsidRDefault="00DD2835" w:rsidP="00ED0156">
      <w:pPr>
        <w:spacing w:line="360" w:lineRule="auto"/>
        <w:jc w:val="both"/>
        <w:rPr>
          <w:rFonts w:ascii="Garamond" w:hAnsi="Garamond"/>
          <w:b/>
          <w:bCs/>
          <w:color w:val="000000" w:themeColor="text1"/>
          <w:szCs w:val="19"/>
          <w:shd w:val="clear" w:color="auto" w:fill="FFFFFF"/>
          <w:lang w:val="en-US"/>
        </w:rPr>
      </w:pPr>
      <w:r w:rsidRPr="00DD2835">
        <w:rPr>
          <w:rFonts w:ascii="Garamond" w:hAnsi="Garamond"/>
          <w:b/>
          <w:bCs/>
          <w:color w:val="000000" w:themeColor="text1"/>
          <w:szCs w:val="19"/>
          <w:shd w:val="clear" w:color="auto" w:fill="FFFFFF"/>
          <w:lang w:val="en-US"/>
        </w:rPr>
        <w:t>Boundary conditions and initial settings</w:t>
      </w:r>
    </w:p>
    <w:p w:rsidR="00DD2835" w:rsidRPr="00DD2835" w:rsidRDefault="00DD2835" w:rsidP="00725622">
      <w:pPr>
        <w:spacing w:after="240" w:line="360" w:lineRule="auto"/>
        <w:jc w:val="both"/>
        <w:rPr>
          <w:rFonts w:ascii="Times New Roman" w:hAnsi="Times New Roman"/>
          <w:bCs/>
          <w:color w:val="000000" w:themeColor="text1"/>
          <w:szCs w:val="19"/>
          <w:shd w:val="clear" w:color="auto" w:fill="FFFFFF"/>
          <w:lang w:val="en-US"/>
        </w:rPr>
      </w:pPr>
      <w:r w:rsidRPr="00DD2835">
        <w:rPr>
          <w:rFonts w:ascii="Times New Roman" w:hAnsi="Times New Roman"/>
          <w:bCs/>
          <w:color w:val="000000" w:themeColor="text1"/>
          <w:szCs w:val="19"/>
          <w:shd w:val="clear" w:color="auto" w:fill="FFFFFF"/>
          <w:lang w:val="en-US"/>
        </w:rPr>
        <w:t xml:space="preserve">All the b.c.'s, material properties and flow characteristics are equal to those adopted for the laminar </w:t>
      </w:r>
      <w:r w:rsidR="009237D1">
        <w:rPr>
          <w:rFonts w:ascii="Times New Roman" w:hAnsi="Times New Roman"/>
          <w:bCs/>
          <w:color w:val="000000" w:themeColor="text1"/>
          <w:szCs w:val="19"/>
          <w:shd w:val="clear" w:color="auto" w:fill="FFFFFF"/>
          <w:lang w:val="en-US"/>
        </w:rPr>
        <w:t>modelling</w:t>
      </w:r>
      <w:r w:rsidRPr="00DD2835">
        <w:rPr>
          <w:rFonts w:ascii="Times New Roman" w:hAnsi="Times New Roman"/>
          <w:bCs/>
          <w:color w:val="000000" w:themeColor="text1"/>
          <w:szCs w:val="19"/>
          <w:shd w:val="clear" w:color="auto" w:fill="FFFFFF"/>
          <w:lang w:val="en-US"/>
        </w:rPr>
        <w:t xml:space="preserve"> (see Table 6.1). The only one exception is represented by the flow inlet where a normal inflow velocity of 5</w:t>
      </w:r>
      <w:r w:rsidR="00725622">
        <w:rPr>
          <w:rFonts w:ascii="Times New Roman" w:hAnsi="Times New Roman"/>
          <w:bCs/>
          <w:color w:val="000000" w:themeColor="text1"/>
          <w:szCs w:val="19"/>
          <w:shd w:val="clear" w:color="auto" w:fill="FFFFFF"/>
          <w:lang w:val="en-US"/>
        </w:rPr>
        <w:t xml:space="preserve"> m/s was imposed for each test.</w:t>
      </w:r>
    </w:p>
    <w:p w:rsidR="00DD2835" w:rsidRPr="00DD2835" w:rsidRDefault="00DD2835" w:rsidP="00ED0156">
      <w:pPr>
        <w:spacing w:line="360" w:lineRule="auto"/>
        <w:jc w:val="both"/>
        <w:rPr>
          <w:rFonts w:ascii="Garamond" w:hAnsi="Garamond"/>
          <w:b/>
          <w:bCs/>
          <w:color w:val="000000" w:themeColor="text1"/>
          <w:szCs w:val="19"/>
          <w:shd w:val="clear" w:color="auto" w:fill="FFFFFF"/>
          <w:lang w:val="en-US"/>
        </w:rPr>
      </w:pPr>
      <w:r w:rsidRPr="00DD2835">
        <w:rPr>
          <w:rFonts w:ascii="Garamond" w:hAnsi="Garamond"/>
          <w:b/>
          <w:bCs/>
          <w:color w:val="000000" w:themeColor="text1"/>
          <w:szCs w:val="19"/>
          <w:shd w:val="clear" w:color="auto" w:fill="FFFFFF"/>
          <w:lang w:val="en-US"/>
        </w:rPr>
        <w:t>Mesh definition</w:t>
      </w:r>
    </w:p>
    <w:p w:rsidR="00DD2835" w:rsidRPr="008F3BDA" w:rsidRDefault="00DD2835" w:rsidP="00620BEE">
      <w:pPr>
        <w:spacing w:after="240" w:line="360" w:lineRule="auto"/>
        <w:jc w:val="both"/>
        <w:rPr>
          <w:rFonts w:ascii="Times New Roman" w:hAnsi="Times New Roman"/>
          <w:lang w:val="en-GB"/>
        </w:rPr>
      </w:pPr>
      <w:r w:rsidRPr="00DD2835">
        <w:rPr>
          <w:rFonts w:ascii="Times New Roman" w:hAnsi="Times New Roman"/>
          <w:lang w:val="en-US"/>
        </w:rPr>
        <w:t xml:space="preserve">When a turbulent flow is present, the mesh should be fine enough to resolve the size of the smallest eddies in the flow itself. </w:t>
      </w:r>
      <w:r>
        <w:rPr>
          <w:rFonts w:ascii="Times New Roman" w:hAnsi="Times New Roman"/>
          <w:lang w:val="en-GB"/>
        </w:rPr>
        <w:t xml:space="preserve">For the fluid-dynamic domain, the mesh was defined according to the thickness of the momentum boundary layer (for air </w:t>
      </w:r>
      <m:oMath>
        <m:r>
          <w:rPr>
            <w:rFonts w:ascii="Cambria Math" w:hAnsi="Cambria Math"/>
            <w:lang w:val="en-GB"/>
          </w:rPr>
          <m:t>δ≪</m:t>
        </m:r>
        <m:sSub>
          <m:sSubPr>
            <m:ctrlPr>
              <w:rPr>
                <w:rFonts w:ascii="Cambria Math" w:hAnsi="Cambria Math"/>
                <w:i/>
                <w:lang w:val="en-GB"/>
              </w:rPr>
            </m:ctrlPr>
          </m:sSubPr>
          <m:e>
            <m:r>
              <w:rPr>
                <w:rFonts w:ascii="Cambria Math" w:hAnsi="Cambria Math"/>
                <w:lang w:val="en-GB"/>
              </w:rPr>
              <m:t>δ</m:t>
            </m:r>
          </m:e>
          <m:sub>
            <m:r>
              <w:rPr>
                <w:rFonts w:ascii="Cambria Math" w:hAnsi="Cambria Math"/>
                <w:lang w:val="en-GB"/>
              </w:rPr>
              <m:t>t</m:t>
            </m:r>
          </m:sub>
        </m:sSub>
      </m:oMath>
      <w:r>
        <w:rPr>
          <w:rFonts w:ascii="Times New Roman" w:hAnsi="Times New Roman"/>
          <w:lang w:val="en-GB"/>
        </w:rPr>
        <w:t>). The minimum element size was hence fixed equal to</w:t>
      </w:r>
      <m:oMath>
        <m:r>
          <w:rPr>
            <w:rFonts w:ascii="Cambria Math" w:hAnsi="Cambria Math"/>
            <w:lang w:val="en-GB"/>
          </w:rPr>
          <m:t xml:space="preserve"> δ</m:t>
        </m:r>
      </m:oMath>
      <w:r>
        <w:rPr>
          <w:rFonts w:ascii="Times New Roman" w:hAnsi="Times New Roman"/>
          <w:lang w:val="en-GB"/>
        </w:rPr>
        <w:t>, calculated using Eq.(6.7), while the maximum element size was arbitrarily at 2</w:t>
      </w:r>
      <m:oMath>
        <m:r>
          <w:rPr>
            <w:rFonts w:ascii="Cambria Math" w:hAnsi="Cambria Math"/>
            <w:lang w:val="en-GB"/>
          </w:rPr>
          <m:t>δ</m:t>
        </m:r>
      </m:oMath>
      <w:r>
        <w:rPr>
          <w:rFonts w:ascii="Times New Roman" w:hAnsi="Times New Roman"/>
          <w:lang w:val="en-GB"/>
        </w:rPr>
        <w:t xml:space="preserve">. In addition, a boundary layer mesh characterized by only two layers was used, as the velocity field do not change </w:t>
      </w:r>
      <w:r w:rsidRPr="00DD2835">
        <w:rPr>
          <w:rFonts w:ascii="Times New Roman" w:hAnsi="Times New Roman"/>
          <w:lang w:val="en-US"/>
        </w:rPr>
        <w:t>quite rapidly in the nor</w:t>
      </w:r>
      <w:r w:rsidR="00725622">
        <w:rPr>
          <w:rFonts w:ascii="Times New Roman" w:hAnsi="Times New Roman"/>
          <w:lang w:val="en-US"/>
        </w:rPr>
        <w:t>mal direction to the fin walls.</w:t>
      </w:r>
    </w:p>
    <w:p w:rsidR="00DD2835" w:rsidRPr="00DD2835" w:rsidRDefault="00DD2835" w:rsidP="00ED0156">
      <w:pPr>
        <w:spacing w:line="360" w:lineRule="auto"/>
        <w:jc w:val="both"/>
        <w:rPr>
          <w:rFonts w:ascii="Garamond" w:hAnsi="Garamond"/>
          <w:b/>
          <w:color w:val="000000" w:themeColor="text1"/>
          <w:szCs w:val="19"/>
          <w:shd w:val="clear" w:color="auto" w:fill="FFFFFF"/>
          <w:lang w:val="en-US"/>
        </w:rPr>
      </w:pPr>
      <w:r w:rsidRPr="00DD2835">
        <w:rPr>
          <w:rFonts w:ascii="Garamond" w:hAnsi="Garamond"/>
          <w:b/>
          <w:color w:val="000000" w:themeColor="text1"/>
          <w:szCs w:val="19"/>
          <w:shd w:val="clear" w:color="auto" w:fill="FFFFFF"/>
          <w:lang w:val="en-US"/>
        </w:rPr>
        <w:lastRenderedPageBreak/>
        <w:t>Results</w:t>
      </w:r>
    </w:p>
    <w:p w:rsidR="005D1F92" w:rsidRDefault="00620BEE" w:rsidP="005D1F92">
      <w:pPr>
        <w:spacing w:after="240" w:line="360" w:lineRule="auto"/>
        <w:jc w:val="both"/>
        <w:rPr>
          <w:rFonts w:ascii="Times New Roman" w:hAnsi="Times New Roman"/>
          <w:lang w:val="en-US"/>
        </w:rPr>
      </w:pPr>
      <w:r>
        <w:rPr>
          <w:rFonts w:ascii="Times New Roman" w:hAnsi="Times New Roman"/>
          <w:lang w:val="en-US"/>
        </w:rPr>
        <w:t>T</w:t>
      </w:r>
      <w:r w:rsidR="00DD2835" w:rsidRPr="00DD2835">
        <w:rPr>
          <w:rFonts w:ascii="Times New Roman" w:hAnsi="Times New Roman"/>
          <w:lang w:val="en-US"/>
        </w:rPr>
        <w:t>hree kinds of Y-shaped fins characterized by three values of</w:t>
      </w:r>
      <m:oMath>
        <m:r>
          <w:rPr>
            <w:rFonts w:ascii="Cambria Math" w:hAnsi="Cambria Math"/>
            <w:color w:val="000000" w:themeColor="text1"/>
            <w:szCs w:val="19"/>
            <w:shd w:val="clear" w:color="auto" w:fill="FFFFFF"/>
            <w:lang w:val="en-US"/>
          </w:rPr>
          <m:t xml:space="preserve"> </m:t>
        </m:r>
        <m:r>
          <w:rPr>
            <w:rFonts w:ascii="Cambria Math" w:hAnsi="Cambria Math"/>
            <w:color w:val="000000" w:themeColor="text1"/>
            <w:szCs w:val="19"/>
            <w:shd w:val="clear" w:color="auto" w:fill="FFFFFF"/>
          </w:rPr>
          <m:t>α</m:t>
        </m:r>
      </m:oMath>
      <w:r w:rsidR="00DD2835" w:rsidRPr="00DD2835">
        <w:rPr>
          <w:rFonts w:ascii="Times New Roman" w:hAnsi="Times New Roman"/>
          <w:color w:val="000000" w:themeColor="text1"/>
          <w:szCs w:val="19"/>
          <w:shd w:val="clear" w:color="auto" w:fill="FFFFFF"/>
          <w:lang w:val="en-US"/>
        </w:rPr>
        <w:t xml:space="preserve"> (40°, 60°, 80°), at </w:t>
      </w:r>
      <m:oMath>
        <m:r>
          <w:rPr>
            <w:rFonts w:ascii="Cambria Math" w:hAnsi="Cambria Math"/>
            <w:color w:val="000000" w:themeColor="text1"/>
            <w:szCs w:val="19"/>
            <w:shd w:val="clear" w:color="auto" w:fill="FFFFFF"/>
          </w:rPr>
          <m:t>φ</m:t>
        </m:r>
      </m:oMath>
      <w:r w:rsidR="00DD2835" w:rsidRPr="00DD2835">
        <w:rPr>
          <w:rFonts w:ascii="Times New Roman" w:hAnsi="Times New Roman"/>
          <w:color w:val="000000" w:themeColor="text1"/>
          <w:szCs w:val="19"/>
          <w:shd w:val="clear" w:color="auto" w:fill="FFFFFF"/>
          <w:lang w:val="en-US"/>
        </w:rPr>
        <w:t xml:space="preserve"> = 0.15</w:t>
      </w:r>
      <w:r>
        <w:rPr>
          <w:rFonts w:ascii="Times New Roman" w:hAnsi="Times New Roman"/>
          <w:color w:val="000000" w:themeColor="text1"/>
          <w:szCs w:val="19"/>
          <w:shd w:val="clear" w:color="auto" w:fill="FFFFFF"/>
          <w:lang w:val="en-US"/>
        </w:rPr>
        <w:t xml:space="preserve"> have been investigated; the inlet velocities considered are now 5 and 7 m/s.</w:t>
      </w:r>
      <w:r w:rsidR="00DD2835" w:rsidRPr="00DD2835">
        <w:rPr>
          <w:rFonts w:ascii="Times New Roman" w:hAnsi="Times New Roman"/>
          <w:color w:val="000000" w:themeColor="text1"/>
          <w:szCs w:val="19"/>
          <w:shd w:val="clear" w:color="auto" w:fill="FFFFFF"/>
          <w:lang w:val="en-US"/>
        </w:rPr>
        <w:t xml:space="preserve"> The Reynolds number calculated at the inlet</w:t>
      </w:r>
      <w:r>
        <w:rPr>
          <w:rFonts w:ascii="Times New Roman" w:hAnsi="Times New Roman"/>
          <w:color w:val="000000" w:themeColor="text1"/>
          <w:szCs w:val="19"/>
          <w:shd w:val="clear" w:color="auto" w:fill="FFFFFF"/>
          <w:lang w:val="en-US"/>
        </w:rPr>
        <w:t xml:space="preserve"> fully</w:t>
      </w:r>
      <w:r w:rsidR="00DD2835" w:rsidRPr="00DD2835">
        <w:rPr>
          <w:rFonts w:ascii="Times New Roman" w:hAnsi="Times New Roman"/>
          <w:color w:val="000000" w:themeColor="text1"/>
          <w:szCs w:val="19"/>
          <w:shd w:val="clear" w:color="auto" w:fill="FFFFFF"/>
          <w:lang w:val="en-US"/>
        </w:rPr>
        <w:t xml:space="preserve"> justified the adoption of a turbulent flow analysis. </w:t>
      </w:r>
      <w:r w:rsidR="00DD2835" w:rsidRPr="00DD2835">
        <w:rPr>
          <w:rFonts w:ascii="Times New Roman" w:hAnsi="Times New Roman"/>
          <w:lang w:val="en-US"/>
        </w:rPr>
        <w:t>The dimensional heat flux and the heat transfer coefficient are calculated, using Eqs.(6.10)</w:t>
      </w:r>
      <w:r>
        <w:rPr>
          <w:rFonts w:ascii="Times New Roman" w:hAnsi="Times New Roman"/>
          <w:lang w:val="en-US"/>
        </w:rPr>
        <w:t xml:space="preserve"> and (6.11),</w:t>
      </w:r>
      <w:r w:rsidRPr="00620BEE">
        <w:rPr>
          <w:rFonts w:ascii="Times New Roman" w:hAnsi="Times New Roman"/>
          <w:lang w:val="en-US"/>
        </w:rPr>
        <w:t xml:space="preserve"> </w:t>
      </w:r>
      <w:r w:rsidRPr="00DD2835">
        <w:rPr>
          <w:rFonts w:ascii="Times New Roman" w:hAnsi="Times New Roman"/>
          <w:lang w:val="en-US"/>
        </w:rPr>
        <w:t>respectively</w:t>
      </w:r>
      <w:r>
        <w:rPr>
          <w:rFonts w:ascii="Times New Roman" w:hAnsi="Times New Roman"/>
          <w:lang w:val="en-US"/>
        </w:rPr>
        <w:t>.</w:t>
      </w:r>
    </w:p>
    <w:p w:rsidR="00620BEE" w:rsidRDefault="00DD2835" w:rsidP="00620BEE">
      <w:pPr>
        <w:spacing w:line="360" w:lineRule="auto"/>
        <w:jc w:val="both"/>
        <w:rPr>
          <w:rFonts w:ascii="Times New Roman" w:hAnsi="Times New Roman"/>
          <w:lang w:val="en-US"/>
        </w:rPr>
      </w:pPr>
      <w:r w:rsidRPr="00B02487">
        <w:rPr>
          <w:rFonts w:ascii="Times New Roman" w:hAnsi="Times New Roman"/>
          <w:b/>
          <w:color w:val="000000" w:themeColor="text1"/>
          <w:szCs w:val="19"/>
          <w:shd w:val="clear" w:color="auto" w:fill="FFFFFF"/>
          <w:lang w:val="en-US"/>
        </w:rPr>
        <w:t>Cases 19-21</w:t>
      </w:r>
    </w:p>
    <w:p w:rsidR="00B30BB9" w:rsidRDefault="00DD2835" w:rsidP="00620BEE">
      <w:pPr>
        <w:spacing w:line="360" w:lineRule="auto"/>
        <w:jc w:val="both"/>
        <w:rPr>
          <w:rFonts w:ascii="Times New Roman" w:hAnsi="Times New Roman"/>
          <w:color w:val="000000" w:themeColor="text1"/>
          <w:szCs w:val="19"/>
          <w:shd w:val="clear" w:color="auto" w:fill="FFFFFF"/>
          <w:lang w:val="en-US"/>
        </w:rPr>
      </w:pPr>
      <w:r w:rsidRPr="00DD2835">
        <w:rPr>
          <w:rFonts w:ascii="Times New Roman" w:hAnsi="Times New Roman"/>
          <w:color w:val="000000" w:themeColor="text1"/>
          <w:szCs w:val="19"/>
          <w:shd w:val="clear" w:color="auto" w:fill="FFFFFF"/>
          <w:lang w:val="en-US"/>
        </w:rPr>
        <w:t xml:space="preserve">The </w:t>
      </w:r>
      <w:r w:rsidR="009237D1">
        <w:rPr>
          <w:rFonts w:ascii="Times New Roman" w:hAnsi="Times New Roman"/>
          <w:color w:val="000000" w:themeColor="text1"/>
          <w:szCs w:val="19"/>
          <w:shd w:val="clear" w:color="auto" w:fill="FFFFFF"/>
          <w:lang w:val="en-US"/>
        </w:rPr>
        <w:t>modelling</w:t>
      </w:r>
      <w:r w:rsidRPr="00DD2835">
        <w:rPr>
          <w:rFonts w:ascii="Times New Roman" w:hAnsi="Times New Roman"/>
          <w:color w:val="000000" w:themeColor="text1"/>
          <w:szCs w:val="19"/>
          <w:shd w:val="clear" w:color="auto" w:fill="FFFFFF"/>
          <w:lang w:val="en-US"/>
        </w:rPr>
        <w:t xml:space="preserve"> results are shown in Tables 6.</w:t>
      </w:r>
      <w:r w:rsidR="00620BEE">
        <w:rPr>
          <w:rFonts w:ascii="Times New Roman" w:hAnsi="Times New Roman"/>
          <w:color w:val="000000" w:themeColor="text1"/>
          <w:szCs w:val="19"/>
          <w:shd w:val="clear" w:color="auto" w:fill="FFFFFF"/>
          <w:lang w:val="en-US"/>
        </w:rPr>
        <w:t>9</w:t>
      </w:r>
      <w:r w:rsidR="00B30BB9">
        <w:rPr>
          <w:rFonts w:ascii="Times New Roman" w:hAnsi="Times New Roman"/>
          <w:color w:val="000000" w:themeColor="text1"/>
          <w:szCs w:val="19"/>
          <w:shd w:val="clear" w:color="auto" w:fill="FFFFFF"/>
          <w:lang w:val="en-US"/>
        </w:rPr>
        <w:t>, while Figures 6.16 and 6.17 show, respectively, the related temperature and velocity fields</w:t>
      </w:r>
      <w:r w:rsidR="00620BEE">
        <w:rPr>
          <w:rFonts w:ascii="Times New Roman" w:hAnsi="Times New Roman"/>
          <w:color w:val="000000" w:themeColor="text1"/>
          <w:szCs w:val="19"/>
          <w:shd w:val="clear" w:color="auto" w:fill="FFFFFF"/>
          <w:lang w:val="en-US"/>
        </w:rPr>
        <w:t>.</w:t>
      </w:r>
      <w:r w:rsidR="00B30BB9">
        <w:rPr>
          <w:rFonts w:ascii="Times New Roman" w:hAnsi="Times New Roman"/>
          <w:color w:val="000000" w:themeColor="text1"/>
          <w:szCs w:val="19"/>
          <w:shd w:val="clear" w:color="auto" w:fill="FFFFFF"/>
          <w:lang w:val="en-US"/>
        </w:rPr>
        <w:t xml:space="preserve"> The high </w:t>
      </w:r>
      <m:oMath>
        <m:r>
          <w:rPr>
            <w:rFonts w:ascii="Cambria Math" w:hAnsi="Cambria Math"/>
            <w:color w:val="000000" w:themeColor="text1"/>
            <w:szCs w:val="19"/>
            <w:shd w:val="clear" w:color="auto" w:fill="FFFFFF"/>
            <w:lang w:val="en-US"/>
          </w:rPr>
          <m:t>Re</m:t>
        </m:r>
      </m:oMath>
      <w:r w:rsidR="00B30BB9">
        <w:rPr>
          <w:rFonts w:ascii="Times New Roman" w:hAnsi="Times New Roman"/>
          <w:color w:val="000000" w:themeColor="text1"/>
          <w:szCs w:val="19"/>
          <w:shd w:val="clear" w:color="auto" w:fill="FFFFFF"/>
          <w:lang w:val="en-US"/>
        </w:rPr>
        <w:t xml:space="preserve"> for Cases 19 and 20 justify the adoption of the turbulence modelling while Case 21 shows initially a </w:t>
      </w:r>
      <m:oMath>
        <m:r>
          <w:rPr>
            <w:rFonts w:ascii="Cambria Math" w:hAnsi="Cambria Math"/>
            <w:color w:val="000000" w:themeColor="text1"/>
            <w:szCs w:val="19"/>
            <w:shd w:val="clear" w:color="auto" w:fill="FFFFFF"/>
            <w:lang w:val="en-US"/>
          </w:rPr>
          <m:t>Re</m:t>
        </m:r>
      </m:oMath>
      <w:r w:rsidR="00B30BB9">
        <w:rPr>
          <w:rFonts w:ascii="Times New Roman" w:hAnsi="Times New Roman"/>
          <w:color w:val="000000" w:themeColor="text1"/>
          <w:szCs w:val="19"/>
          <w:shd w:val="clear" w:color="auto" w:fill="FFFFFF"/>
          <w:lang w:val="en-US"/>
        </w:rPr>
        <w:t xml:space="preserve"> = 2007 that could define either a transitional or a laminar inflow; however we could expect a higher </w:t>
      </w:r>
      <m:oMath>
        <m:r>
          <w:rPr>
            <w:rFonts w:ascii="Cambria Math" w:hAnsi="Cambria Math"/>
            <w:color w:val="000000" w:themeColor="text1"/>
            <w:szCs w:val="19"/>
            <w:shd w:val="clear" w:color="auto" w:fill="FFFFFF"/>
            <w:lang w:val="en-US"/>
          </w:rPr>
          <m:t>Re</m:t>
        </m:r>
      </m:oMath>
      <w:r w:rsidR="00B30BB9">
        <w:rPr>
          <w:rFonts w:ascii="Times New Roman" w:hAnsi="Times New Roman"/>
          <w:color w:val="000000" w:themeColor="text1"/>
          <w:szCs w:val="19"/>
          <w:shd w:val="clear" w:color="auto" w:fill="FFFFFF"/>
          <w:lang w:val="en-US"/>
        </w:rPr>
        <w:t xml:space="preserve"> along the fin walls as velocities tend to increase (Fig.6.17).</w:t>
      </w:r>
    </w:p>
    <w:p w:rsidR="00620BEE" w:rsidRPr="007B2318" w:rsidRDefault="00620BEE" w:rsidP="00620BEE">
      <w:pPr>
        <w:spacing w:before="240" w:line="360" w:lineRule="auto"/>
        <w:ind w:firstLine="360"/>
        <w:jc w:val="center"/>
        <w:rPr>
          <w:rFonts w:ascii="Times New Roman" w:hAnsi="Times New Roman"/>
          <w:color w:val="000000" w:themeColor="text1"/>
          <w:sz w:val="18"/>
          <w:szCs w:val="18"/>
          <w:shd w:val="clear" w:color="auto" w:fill="FFFFFF"/>
          <w:lang w:val="en-US"/>
        </w:rPr>
      </w:pPr>
      <w:r w:rsidRPr="007B2318">
        <w:rPr>
          <w:rFonts w:ascii="Times New Roman" w:hAnsi="Times New Roman"/>
          <w:b/>
          <w:bCs/>
          <w:sz w:val="18"/>
          <w:szCs w:val="18"/>
          <w:lang w:val="en-US"/>
        </w:rPr>
        <w:t>Table 6.</w:t>
      </w:r>
      <w:r>
        <w:rPr>
          <w:rFonts w:ascii="Times New Roman" w:hAnsi="Times New Roman"/>
          <w:b/>
          <w:bCs/>
          <w:sz w:val="18"/>
          <w:szCs w:val="18"/>
          <w:lang w:val="en-US"/>
        </w:rPr>
        <w:t>9</w:t>
      </w:r>
      <w:r w:rsidRPr="007B2318">
        <w:rPr>
          <w:rFonts w:ascii="Times New Roman" w:hAnsi="Times New Roman"/>
          <w:sz w:val="18"/>
          <w:szCs w:val="18"/>
          <w:lang w:val="en-US"/>
        </w:rPr>
        <w:t xml:space="preserve">. </w:t>
      </w:r>
      <w:r w:rsidRPr="00462058">
        <w:rPr>
          <w:rFonts w:ascii="Times New Roman" w:hAnsi="Times New Roman"/>
          <w:b/>
          <w:sz w:val="18"/>
          <w:szCs w:val="18"/>
          <w:lang w:val="en-US"/>
        </w:rPr>
        <w:t xml:space="preserve">Numerical results for </w:t>
      </w:r>
      <w:r w:rsidRPr="00462058">
        <w:rPr>
          <w:rFonts w:ascii="Times New Roman" w:hAnsi="Times New Roman"/>
          <w:b/>
          <w:sz w:val="18"/>
          <w:szCs w:val="18"/>
          <w:lang w:val="en-GB"/>
        </w:rPr>
        <w:t xml:space="preserve">Cases </w:t>
      </w:r>
      <w:r>
        <w:rPr>
          <w:rFonts w:ascii="Times New Roman" w:hAnsi="Times New Roman"/>
          <w:b/>
          <w:sz w:val="18"/>
          <w:szCs w:val="18"/>
          <w:lang w:val="en-GB"/>
        </w:rPr>
        <w:t>19-21</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81"/>
        <w:gridCol w:w="749"/>
        <w:gridCol w:w="992"/>
        <w:gridCol w:w="1104"/>
      </w:tblGrid>
      <w:tr w:rsidR="00620BEE" w:rsidRPr="004F3CAC" w:rsidTr="00620BEE">
        <w:trPr>
          <w:trHeight w:val="397"/>
          <w:jc w:val="center"/>
        </w:trPr>
        <w:tc>
          <w:tcPr>
            <w:tcW w:w="3822" w:type="dxa"/>
            <w:gridSpan w:val="3"/>
            <w:tcBorders>
              <w:top w:val="single" w:sz="4" w:space="0" w:color="auto"/>
              <w:left w:val="single" w:sz="4" w:space="0" w:color="auto"/>
            </w:tcBorders>
            <w:vAlign w:val="bottom"/>
          </w:tcPr>
          <w:p w:rsidR="00620BEE" w:rsidRPr="00E34C14" w:rsidRDefault="00620BEE" w:rsidP="00620BEE">
            <w:pPr>
              <w:spacing w:line="360" w:lineRule="auto"/>
              <w:rPr>
                <w:rFonts w:ascii="Times New Roman" w:hAnsi="Times New Roman"/>
                <w:sz w:val="18"/>
                <w:szCs w:val="18"/>
                <w:lang w:val="en-GB"/>
              </w:rPr>
            </w:pPr>
            <w:r w:rsidRPr="007346FF">
              <w:rPr>
                <w:rFonts w:ascii="Times New Roman" w:hAnsi="Times New Roman"/>
                <w:b/>
                <w:sz w:val="18"/>
                <w:szCs w:val="18"/>
                <w:lang w:val="en-GB"/>
              </w:rPr>
              <w:t xml:space="preserve">Case </w:t>
            </w:r>
            <w:r>
              <w:rPr>
                <w:rFonts w:ascii="Times New Roman" w:hAnsi="Times New Roman"/>
                <w:b/>
                <w:sz w:val="18"/>
                <w:szCs w:val="18"/>
                <w:lang w:val="en-GB"/>
              </w:rPr>
              <w:t>19</w:t>
            </w:r>
            <w:r w:rsidRPr="007346FF">
              <w:rPr>
                <w:rFonts w:ascii="Times New Roman" w:hAnsi="Times New Roman"/>
                <w:b/>
                <w:sz w:val="18"/>
                <w:szCs w:val="18"/>
                <w:lang w:val="en-GB"/>
              </w:rPr>
              <w:t xml:space="preserve"> (</w:t>
            </w:r>
            <m:oMath>
              <m:r>
                <m:rPr>
                  <m:sty m:val="b"/>
                </m:rPr>
                <w:rPr>
                  <w:rFonts w:ascii="Cambria Math" w:hAnsi="Cambria Math"/>
                  <w:color w:val="000000" w:themeColor="text1"/>
                  <w:sz w:val="18"/>
                  <w:szCs w:val="18"/>
                  <w:shd w:val="clear" w:color="auto" w:fill="FFFFFF"/>
                </w:rPr>
                <m:t>φ</m:t>
              </m:r>
            </m:oMath>
            <w:r w:rsidRPr="00DD2835">
              <w:rPr>
                <w:rFonts w:ascii="Times New Roman" w:hAnsi="Times New Roman"/>
                <w:b/>
                <w:color w:val="000000" w:themeColor="text1"/>
                <w:sz w:val="18"/>
                <w:szCs w:val="18"/>
                <w:shd w:val="clear" w:color="auto" w:fill="FFFFFF"/>
              </w:rPr>
              <w:t xml:space="preserve"> = 0.15, </w:t>
            </w:r>
            <m:oMath>
              <m:r>
                <m:rPr>
                  <m:sty m:val="b"/>
                </m:rPr>
                <w:rPr>
                  <w:rFonts w:ascii="Cambria Math" w:hAnsi="Cambria Math"/>
                  <w:color w:val="000000" w:themeColor="text1"/>
                  <w:sz w:val="18"/>
                  <w:szCs w:val="18"/>
                  <w:shd w:val="clear" w:color="auto" w:fill="FFFFFF"/>
                </w:rPr>
                <m:t>α</m:t>
              </m:r>
            </m:oMath>
            <w:r w:rsidRPr="00DD2835">
              <w:rPr>
                <w:rFonts w:ascii="Times New Roman" w:hAnsi="Times New Roman"/>
                <w:b/>
                <w:color w:val="000000" w:themeColor="text1"/>
                <w:sz w:val="18"/>
                <w:szCs w:val="18"/>
                <w:shd w:val="clear" w:color="auto" w:fill="FFFFFF"/>
              </w:rPr>
              <w:t xml:space="preserve"> = 40°, </w:t>
            </w:r>
            <m:oMath>
              <m:acc>
                <m:accPr>
                  <m:chr m:val="̅"/>
                  <m:ctrlPr>
                    <w:rPr>
                      <w:rFonts w:ascii="Cambria Math" w:hAnsi="Cambria Math"/>
                      <w:b/>
                      <w:sz w:val="18"/>
                      <w:szCs w:val="18"/>
                      <w:lang w:val="en-GB"/>
                    </w:rPr>
                  </m:ctrlPr>
                </m:accPr>
                <m:e>
                  <m:r>
                    <m:rPr>
                      <m:sty m:val="b"/>
                    </m:rPr>
                    <w:rPr>
                      <w:rFonts w:ascii="Cambria Math" w:hAnsi="Cambria Math"/>
                      <w:sz w:val="18"/>
                      <w:szCs w:val="18"/>
                      <w:lang w:val="en-GB"/>
                    </w:rPr>
                    <m:t>u</m:t>
                  </m:r>
                </m:e>
              </m:acc>
            </m:oMath>
            <w:r w:rsidRPr="007346FF">
              <w:rPr>
                <w:rFonts w:ascii="Times New Roman" w:hAnsi="Times New Roman"/>
                <w:b/>
                <w:sz w:val="18"/>
                <w:szCs w:val="18"/>
                <w:lang w:val="en-GB"/>
              </w:rPr>
              <w:t xml:space="preserve"> = </w:t>
            </w:r>
            <w:r>
              <w:rPr>
                <w:rFonts w:ascii="Times New Roman" w:hAnsi="Times New Roman"/>
                <w:b/>
                <w:sz w:val="18"/>
                <w:szCs w:val="18"/>
                <w:lang w:val="en-GB"/>
              </w:rPr>
              <w:t>5</w:t>
            </w:r>
            <w:r w:rsidRPr="007346FF">
              <w:rPr>
                <w:rFonts w:ascii="Times New Roman" w:hAnsi="Times New Roman"/>
                <w:b/>
                <w:sz w:val="18"/>
                <w:szCs w:val="18"/>
                <w:lang w:val="en-GB"/>
              </w:rPr>
              <w:t xml:space="preserve"> m/s)</w:t>
            </w:r>
          </w:p>
        </w:tc>
        <w:tc>
          <w:tcPr>
            <w:tcW w:w="1104" w:type="dxa"/>
            <w:tcBorders>
              <w:top w:val="single" w:sz="4" w:space="0" w:color="auto"/>
              <w:right w:val="single" w:sz="4" w:space="0" w:color="auto"/>
            </w:tcBorders>
            <w:vAlign w:val="bottom"/>
          </w:tcPr>
          <w:p w:rsidR="00620BEE" w:rsidRPr="00E34C14" w:rsidRDefault="00620BEE" w:rsidP="00620BEE">
            <w:pPr>
              <w:spacing w:line="360" w:lineRule="auto"/>
              <w:rPr>
                <w:rFonts w:ascii="Times New Roman" w:hAnsi="Times New Roman"/>
                <w:sz w:val="18"/>
                <w:szCs w:val="18"/>
                <w:lang w:val="en-GB"/>
              </w:rPr>
            </w:pPr>
          </w:p>
        </w:tc>
      </w:tr>
      <w:tr w:rsidR="00620BEE" w:rsidRPr="004F3CAC" w:rsidTr="00620BEE">
        <w:trPr>
          <w:trHeight w:val="442"/>
          <w:jc w:val="center"/>
        </w:trPr>
        <w:tc>
          <w:tcPr>
            <w:tcW w:w="2081" w:type="dxa"/>
            <w:tcBorders>
              <w:top w:val="single" w:sz="4" w:space="0" w:color="auto"/>
              <w:left w:val="single" w:sz="4" w:space="0" w:color="auto"/>
            </w:tcBorders>
            <w:vAlign w:val="bottom"/>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Turbulent flow</w:t>
            </w:r>
          </w:p>
        </w:tc>
        <w:tc>
          <w:tcPr>
            <w:tcW w:w="749" w:type="dxa"/>
            <w:tcBorders>
              <w:top w:val="single" w:sz="4" w:space="0" w:color="auto"/>
            </w:tcBorders>
            <w:vAlign w:val="bottom"/>
          </w:tcPr>
          <w:p w:rsidR="00620BEE" w:rsidRPr="004F3CAC" w:rsidRDefault="00620BEE" w:rsidP="00620BEE">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3129.8</w:t>
            </w:r>
          </w:p>
        </w:tc>
        <w:tc>
          <w:tcPr>
            <w:tcW w:w="1104" w:type="dxa"/>
            <w:tcBorders>
              <w:top w:val="single" w:sz="4" w:space="0" w:color="auto"/>
              <w:right w:val="single" w:sz="4" w:space="0" w:color="auto"/>
            </w:tcBorders>
            <w:vAlign w:val="bottom"/>
          </w:tcPr>
          <w:p w:rsidR="00620BEE" w:rsidRPr="00E34C14" w:rsidRDefault="00620BEE" w:rsidP="00620BEE">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620BEE" w:rsidRPr="004F3CAC" w:rsidTr="00620BEE">
        <w:trPr>
          <w:jc w:val="center"/>
        </w:trPr>
        <w:tc>
          <w:tcPr>
            <w:tcW w:w="2081" w:type="dxa"/>
            <w:tcBorders>
              <w:left w:val="single" w:sz="4" w:space="0" w:color="auto"/>
            </w:tcBorders>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Momentum b.l.</w:t>
            </w:r>
          </w:p>
        </w:tc>
        <w:tc>
          <w:tcPr>
            <w:tcW w:w="749" w:type="dxa"/>
          </w:tcPr>
          <w:p w:rsidR="00620BEE" w:rsidRPr="004F3CAC" w:rsidRDefault="00620BEE" w:rsidP="00620BEE">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620BEE" w:rsidRPr="004F3CAC" w:rsidRDefault="00620BEE"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2.07</w:t>
            </w:r>
            <w:r w:rsidRPr="004F3CAC">
              <w:rPr>
                <w:rFonts w:ascii="Times New Roman" w:hAnsi="Times New Roman" w:cs="Times New Roman"/>
                <w:sz w:val="18"/>
                <w:szCs w:val="18"/>
                <w:lang w:val="en-GB"/>
              </w:rPr>
              <w:t>E-04</w:t>
            </w:r>
            <w:r>
              <w:rPr>
                <w:rFonts w:ascii="Times New Roman" w:hAnsi="Times New Roman" w:cs="Times New Roman"/>
                <w:sz w:val="18"/>
                <w:szCs w:val="18"/>
                <w:lang w:val="en-GB"/>
              </w:rPr>
              <w:t xml:space="preserve"> </w:t>
            </w:r>
          </w:p>
        </w:tc>
        <w:tc>
          <w:tcPr>
            <w:tcW w:w="1104" w:type="dxa"/>
            <w:tcBorders>
              <w:right w:val="single" w:sz="4" w:space="0" w:color="auto"/>
            </w:tcBorders>
          </w:tcPr>
          <w:p w:rsidR="00620BEE" w:rsidRPr="00E34C14" w:rsidRDefault="00620BEE" w:rsidP="00620BEE">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(m)</w:t>
            </w:r>
          </w:p>
        </w:tc>
      </w:tr>
      <w:tr w:rsidR="00620BEE" w:rsidRPr="004F3CAC" w:rsidTr="00620BEE">
        <w:trPr>
          <w:trHeight w:val="246"/>
          <w:jc w:val="center"/>
        </w:trPr>
        <w:tc>
          <w:tcPr>
            <w:tcW w:w="2081" w:type="dxa"/>
            <w:tcBorders>
              <w:left w:val="single" w:sz="4" w:space="0" w:color="auto"/>
            </w:tcBorders>
            <w:vAlign w:val="bottom"/>
          </w:tcPr>
          <w:p w:rsidR="00620BEE" w:rsidRPr="004F3CAC" w:rsidRDefault="00620BEE" w:rsidP="00620BEE">
            <w:pPr>
              <w:spacing w:line="360" w:lineRule="auto"/>
              <w:rPr>
                <w:rFonts w:ascii="Times New Roman" w:hAnsi="Times New Roman" w:cs="Times New Roman"/>
                <w:sz w:val="18"/>
                <w:szCs w:val="18"/>
                <w:lang w:val="en-GB"/>
              </w:rPr>
            </w:pPr>
            <w:r w:rsidRPr="004F3CAC">
              <w:rPr>
                <w:rFonts w:ascii="Times New Roman" w:hAnsi="Times New Roman" w:cs="Times New Roman"/>
                <w:sz w:val="18"/>
                <w:szCs w:val="18"/>
                <w:lang w:val="en-GB"/>
              </w:rPr>
              <w:t>Mesh</w:t>
            </w:r>
          </w:p>
        </w:tc>
        <w:tc>
          <w:tcPr>
            <w:tcW w:w="749" w:type="dxa"/>
            <w:vAlign w:val="bottom"/>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n.</w:t>
            </w:r>
            <w:r w:rsidRPr="004F3CAC">
              <w:rPr>
                <w:rFonts w:ascii="Times New Roman" w:hAnsi="Times New Roman" w:cs="Times New Roman"/>
                <w:sz w:val="18"/>
                <w:szCs w:val="18"/>
                <w:lang w:val="en-GB"/>
              </w:rPr>
              <w:t xml:space="preserve"> </w:t>
            </w:r>
            <w:r>
              <w:rPr>
                <w:rFonts w:ascii="Times New Roman" w:hAnsi="Times New Roman" w:cs="Times New Roman"/>
                <w:sz w:val="18"/>
                <w:szCs w:val="18"/>
                <w:lang w:val="en-GB"/>
              </w:rPr>
              <w:t xml:space="preserve">o. </w:t>
            </w:r>
            <w:r w:rsidRPr="004F3CAC">
              <w:rPr>
                <w:rFonts w:ascii="Times New Roman" w:hAnsi="Times New Roman" w:cs="Times New Roman"/>
                <w:sz w:val="18"/>
                <w:szCs w:val="18"/>
                <w:lang w:val="en-GB"/>
              </w:rPr>
              <w:t>e</w:t>
            </w:r>
            <w:r>
              <w:rPr>
                <w:rFonts w:ascii="Times New Roman" w:hAnsi="Times New Roman" w:cs="Times New Roman"/>
                <w:sz w:val="18"/>
                <w:szCs w:val="18"/>
                <w:lang w:val="en-GB"/>
              </w:rPr>
              <w:t>.</w:t>
            </w:r>
          </w:p>
        </w:tc>
        <w:tc>
          <w:tcPr>
            <w:tcW w:w="992" w:type="dxa"/>
            <w:vAlign w:val="bottom"/>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2'600'786</w:t>
            </w:r>
          </w:p>
        </w:tc>
        <w:tc>
          <w:tcPr>
            <w:tcW w:w="1104" w:type="dxa"/>
            <w:tcBorders>
              <w:right w:val="single" w:sz="4" w:space="0" w:color="auto"/>
            </w:tcBorders>
            <w:vAlign w:val="bottom"/>
          </w:tcPr>
          <w:p w:rsidR="00620BEE" w:rsidRPr="00E34C14" w:rsidRDefault="00620BEE" w:rsidP="00620BEE">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620BEE" w:rsidRPr="004F3CAC" w:rsidTr="00620BEE">
        <w:trPr>
          <w:jc w:val="center"/>
        </w:trPr>
        <w:tc>
          <w:tcPr>
            <w:tcW w:w="2081" w:type="dxa"/>
            <w:tcBorders>
              <w:left w:val="single" w:sz="4" w:space="0" w:color="auto"/>
            </w:tcBorders>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Dim. heat flux</w:t>
            </w:r>
          </w:p>
        </w:tc>
        <w:tc>
          <w:tcPr>
            <w:tcW w:w="749" w:type="dxa"/>
          </w:tcPr>
          <w:p w:rsidR="00620BEE" w:rsidRPr="004F3CAC" w:rsidRDefault="00D84CBA" w:rsidP="00620BEE">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620BEE" w:rsidRPr="004F3CAC" w:rsidRDefault="00620BEE"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0.01028</w:t>
            </w:r>
          </w:p>
        </w:tc>
        <w:tc>
          <w:tcPr>
            <w:tcW w:w="1104" w:type="dxa"/>
            <w:tcBorders>
              <w:right w:val="single" w:sz="4" w:space="0" w:color="auto"/>
            </w:tcBorders>
          </w:tcPr>
          <w:p w:rsidR="00620BEE" w:rsidRPr="00E34C14" w:rsidRDefault="00620BEE" w:rsidP="00620BEE">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620BEE" w:rsidRPr="004F3CAC" w:rsidTr="00620BEE">
        <w:trPr>
          <w:jc w:val="center"/>
        </w:trPr>
        <w:tc>
          <w:tcPr>
            <w:tcW w:w="2081" w:type="dxa"/>
            <w:tcBorders>
              <w:left w:val="single" w:sz="4" w:space="0" w:color="auto"/>
            </w:tcBorders>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Total heat flux</w:t>
            </w:r>
          </w:p>
        </w:tc>
        <w:tc>
          <w:tcPr>
            <w:tcW w:w="749" w:type="dxa"/>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Q</w:t>
            </w:r>
          </w:p>
        </w:tc>
        <w:tc>
          <w:tcPr>
            <w:tcW w:w="992" w:type="dxa"/>
          </w:tcPr>
          <w:p w:rsidR="00620BEE" w:rsidRPr="004F3CAC" w:rsidRDefault="00620BEE"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7.7333</w:t>
            </w:r>
          </w:p>
        </w:tc>
        <w:tc>
          <w:tcPr>
            <w:tcW w:w="1104" w:type="dxa"/>
            <w:tcBorders>
              <w:right w:val="single" w:sz="4" w:space="0" w:color="auto"/>
            </w:tcBorders>
          </w:tcPr>
          <w:p w:rsidR="00620BEE" w:rsidRPr="00E34C14" w:rsidRDefault="00620BEE" w:rsidP="00620BEE">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w:t>
            </w:r>
          </w:p>
        </w:tc>
      </w:tr>
      <w:tr w:rsidR="00620BEE" w:rsidRPr="004F3CAC" w:rsidTr="00620BEE">
        <w:trPr>
          <w:jc w:val="center"/>
        </w:trPr>
        <w:tc>
          <w:tcPr>
            <w:tcW w:w="2081" w:type="dxa"/>
            <w:tcBorders>
              <w:left w:val="single" w:sz="4" w:space="0" w:color="auto"/>
              <w:bottom w:val="single" w:sz="4" w:space="0" w:color="auto"/>
            </w:tcBorders>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Heat transfer coefficient</w:t>
            </w:r>
          </w:p>
        </w:tc>
        <w:tc>
          <w:tcPr>
            <w:tcW w:w="749" w:type="dxa"/>
            <w:tcBorders>
              <w:bottom w:val="single" w:sz="4" w:space="0" w:color="auto"/>
            </w:tcBorders>
          </w:tcPr>
          <w:p w:rsidR="00620BEE" w:rsidRPr="004F3CAC" w:rsidRDefault="00D84CBA" w:rsidP="00620BEE">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620BEE" w:rsidRPr="004F3CAC" w:rsidRDefault="00620BEE"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66.99</w:t>
            </w:r>
          </w:p>
        </w:tc>
        <w:tc>
          <w:tcPr>
            <w:tcW w:w="1104" w:type="dxa"/>
            <w:tcBorders>
              <w:bottom w:val="single" w:sz="4" w:space="0" w:color="auto"/>
              <w:right w:val="single" w:sz="4" w:space="0" w:color="auto"/>
            </w:tcBorders>
          </w:tcPr>
          <w:p w:rsidR="00620BEE" w:rsidRPr="00E34C14" w:rsidRDefault="00620BEE" w:rsidP="00620BEE">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(W/m</w:t>
            </w:r>
            <w:r w:rsidRPr="00E34C14">
              <w:rPr>
                <w:rFonts w:ascii="Times New Roman" w:hAnsi="Times New Roman" w:cs="Times New Roman"/>
                <w:sz w:val="18"/>
                <w:szCs w:val="18"/>
                <w:vertAlign w:val="superscript"/>
                <w:lang w:val="en-GB"/>
              </w:rPr>
              <w:t>2</w:t>
            </w:r>
            <w:r w:rsidRPr="00E34C14">
              <w:rPr>
                <w:rFonts w:ascii="Times New Roman" w:hAnsi="Times New Roman" w:cs="Times New Roman"/>
                <w:sz w:val="18"/>
                <w:szCs w:val="18"/>
                <w:lang w:val="en-GB"/>
              </w:rPr>
              <w:t xml:space="preserve"> K)</w:t>
            </w:r>
          </w:p>
        </w:tc>
      </w:tr>
      <w:tr w:rsidR="00620BEE" w:rsidRPr="004F3CAC" w:rsidTr="00620BEE">
        <w:trPr>
          <w:trHeight w:val="397"/>
          <w:jc w:val="center"/>
        </w:trPr>
        <w:tc>
          <w:tcPr>
            <w:tcW w:w="4926" w:type="dxa"/>
            <w:gridSpan w:val="4"/>
            <w:tcBorders>
              <w:top w:val="single" w:sz="4" w:space="0" w:color="auto"/>
              <w:left w:val="single" w:sz="4" w:space="0" w:color="auto"/>
              <w:bottom w:val="single" w:sz="4" w:space="0" w:color="auto"/>
              <w:right w:val="single" w:sz="4" w:space="0" w:color="auto"/>
            </w:tcBorders>
            <w:vAlign w:val="center"/>
          </w:tcPr>
          <w:p w:rsidR="00620BEE" w:rsidRPr="00E34C14" w:rsidRDefault="00620BEE" w:rsidP="00620BEE">
            <w:pPr>
              <w:spacing w:line="360" w:lineRule="auto"/>
              <w:jc w:val="both"/>
              <w:rPr>
                <w:rFonts w:ascii="Times New Roman" w:hAnsi="Times New Roman"/>
                <w:sz w:val="18"/>
                <w:szCs w:val="18"/>
                <w:lang w:val="en-GB"/>
              </w:rPr>
            </w:pPr>
            <w:r w:rsidRPr="00EB025B">
              <w:rPr>
                <w:rFonts w:ascii="Times New Roman" w:hAnsi="Times New Roman"/>
                <w:b/>
                <w:sz w:val="18"/>
                <w:szCs w:val="18"/>
                <w:lang w:val="en-GB"/>
              </w:rPr>
              <w:t>Case 20 (</w:t>
            </w:r>
            <m:oMath>
              <m:r>
                <m:rPr>
                  <m:sty m:val="b"/>
                </m:rPr>
                <w:rPr>
                  <w:rFonts w:ascii="Cambria Math" w:hAnsi="Cambria Math"/>
                  <w:color w:val="000000" w:themeColor="text1"/>
                  <w:sz w:val="18"/>
                  <w:szCs w:val="18"/>
                  <w:shd w:val="clear" w:color="auto" w:fill="FFFFFF"/>
                </w:rPr>
                <m:t>φ</m:t>
              </m:r>
            </m:oMath>
            <w:r w:rsidRPr="00DD2835">
              <w:rPr>
                <w:rFonts w:ascii="Times New Roman" w:hAnsi="Times New Roman"/>
                <w:b/>
                <w:color w:val="000000" w:themeColor="text1"/>
                <w:sz w:val="18"/>
                <w:szCs w:val="18"/>
                <w:shd w:val="clear" w:color="auto" w:fill="FFFFFF"/>
              </w:rPr>
              <w:t xml:space="preserve"> = 0.15, </w:t>
            </w:r>
            <m:oMath>
              <m:r>
                <m:rPr>
                  <m:sty m:val="b"/>
                </m:rPr>
                <w:rPr>
                  <w:rFonts w:ascii="Cambria Math" w:hAnsi="Cambria Math"/>
                  <w:color w:val="000000" w:themeColor="text1"/>
                  <w:sz w:val="18"/>
                  <w:szCs w:val="18"/>
                  <w:shd w:val="clear" w:color="auto" w:fill="FFFFFF"/>
                </w:rPr>
                <m:t>α</m:t>
              </m:r>
            </m:oMath>
            <w:r w:rsidRPr="00DD2835">
              <w:rPr>
                <w:rFonts w:ascii="Times New Roman" w:hAnsi="Times New Roman"/>
                <w:b/>
                <w:color w:val="000000" w:themeColor="text1"/>
                <w:sz w:val="18"/>
                <w:szCs w:val="18"/>
                <w:shd w:val="clear" w:color="auto" w:fill="FFFFFF"/>
              </w:rPr>
              <w:t xml:space="preserve"> = 60°, </w:t>
            </w:r>
            <m:oMath>
              <m:acc>
                <m:accPr>
                  <m:chr m:val="̅"/>
                  <m:ctrlPr>
                    <w:rPr>
                      <w:rFonts w:ascii="Cambria Math" w:hAnsi="Cambria Math"/>
                      <w:b/>
                      <w:sz w:val="18"/>
                      <w:szCs w:val="18"/>
                      <w:lang w:val="en-GB"/>
                    </w:rPr>
                  </m:ctrlPr>
                </m:accPr>
                <m:e>
                  <m:r>
                    <m:rPr>
                      <m:sty m:val="b"/>
                    </m:rPr>
                    <w:rPr>
                      <w:rFonts w:ascii="Cambria Math" w:hAnsi="Cambria Math"/>
                      <w:sz w:val="18"/>
                      <w:szCs w:val="18"/>
                      <w:lang w:val="en-GB"/>
                    </w:rPr>
                    <m:t>u</m:t>
                  </m:r>
                </m:e>
              </m:acc>
            </m:oMath>
            <w:r w:rsidRPr="00EB025B">
              <w:rPr>
                <w:rFonts w:ascii="Times New Roman" w:hAnsi="Times New Roman"/>
                <w:b/>
                <w:sz w:val="18"/>
                <w:szCs w:val="18"/>
                <w:lang w:val="en-GB"/>
              </w:rPr>
              <w:t xml:space="preserve"> = 5 m/s)</w:t>
            </w:r>
          </w:p>
        </w:tc>
      </w:tr>
      <w:tr w:rsidR="00620BEE" w:rsidRPr="004F3CAC" w:rsidTr="00620BEE">
        <w:trPr>
          <w:jc w:val="center"/>
        </w:trPr>
        <w:tc>
          <w:tcPr>
            <w:tcW w:w="2081" w:type="dxa"/>
            <w:tcBorders>
              <w:top w:val="single" w:sz="4" w:space="0" w:color="auto"/>
              <w:left w:val="single" w:sz="4" w:space="0" w:color="auto"/>
            </w:tcBorders>
            <w:vAlign w:val="bottom"/>
          </w:tcPr>
          <w:p w:rsidR="00620BEE" w:rsidRPr="00E34C14"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Turbulent</w:t>
            </w:r>
            <w:r w:rsidRPr="00E34C14">
              <w:rPr>
                <w:rFonts w:ascii="Times New Roman" w:hAnsi="Times New Roman" w:cs="Times New Roman"/>
                <w:sz w:val="18"/>
                <w:szCs w:val="18"/>
                <w:lang w:val="en-GB"/>
              </w:rPr>
              <w:t xml:space="preserve"> flow</w:t>
            </w:r>
          </w:p>
        </w:tc>
        <w:tc>
          <w:tcPr>
            <w:tcW w:w="749" w:type="dxa"/>
            <w:tcBorders>
              <w:top w:val="single" w:sz="4" w:space="0" w:color="auto"/>
            </w:tcBorders>
            <w:vAlign w:val="bottom"/>
          </w:tcPr>
          <w:p w:rsidR="00620BEE" w:rsidRPr="00E34C14" w:rsidRDefault="00620BEE" w:rsidP="00620BEE">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3159.2</w:t>
            </w:r>
          </w:p>
        </w:tc>
        <w:tc>
          <w:tcPr>
            <w:tcW w:w="1104" w:type="dxa"/>
            <w:tcBorders>
              <w:top w:val="single" w:sz="4" w:space="0" w:color="auto"/>
              <w:right w:val="single" w:sz="4" w:space="0" w:color="auto"/>
            </w:tcBorders>
            <w:vAlign w:val="bottom"/>
          </w:tcPr>
          <w:p w:rsidR="00620BEE" w:rsidRPr="00E34C14" w:rsidRDefault="00620BEE" w:rsidP="00620BEE">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620BEE" w:rsidRPr="004F3CAC" w:rsidTr="00620BEE">
        <w:trPr>
          <w:jc w:val="center"/>
        </w:trPr>
        <w:tc>
          <w:tcPr>
            <w:tcW w:w="2081" w:type="dxa"/>
            <w:tcBorders>
              <w:left w:val="single" w:sz="4" w:space="0" w:color="auto"/>
            </w:tcBorders>
          </w:tcPr>
          <w:p w:rsidR="00620BEE" w:rsidRPr="00E34C14" w:rsidRDefault="00620BEE" w:rsidP="00620BEE">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Momentum b.l.</w:t>
            </w:r>
          </w:p>
        </w:tc>
        <w:tc>
          <w:tcPr>
            <w:tcW w:w="749" w:type="dxa"/>
          </w:tcPr>
          <w:p w:rsidR="00620BEE" w:rsidRPr="00E34C14" w:rsidRDefault="00620BEE" w:rsidP="00620BEE">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620BEE" w:rsidRPr="004F3CAC" w:rsidRDefault="00620BEE"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2.08</w:t>
            </w:r>
            <w:r w:rsidRPr="004F3CAC">
              <w:rPr>
                <w:rFonts w:ascii="Times New Roman" w:hAnsi="Times New Roman" w:cs="Times New Roman"/>
                <w:sz w:val="18"/>
                <w:szCs w:val="18"/>
                <w:lang w:val="en-GB"/>
              </w:rPr>
              <w:t>E-04</w:t>
            </w:r>
            <w:r>
              <w:rPr>
                <w:rFonts w:ascii="Times New Roman" w:hAnsi="Times New Roman" w:cs="Times New Roman"/>
                <w:sz w:val="18"/>
                <w:szCs w:val="18"/>
                <w:lang w:val="en-GB"/>
              </w:rPr>
              <w:t xml:space="preserve"> </w:t>
            </w:r>
          </w:p>
        </w:tc>
        <w:tc>
          <w:tcPr>
            <w:tcW w:w="1104" w:type="dxa"/>
            <w:tcBorders>
              <w:right w:val="single" w:sz="4" w:space="0" w:color="auto"/>
            </w:tcBorders>
          </w:tcPr>
          <w:p w:rsidR="00620BEE" w:rsidRPr="00E34C14" w:rsidRDefault="00620BEE" w:rsidP="00620BEE">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(m)</w:t>
            </w:r>
          </w:p>
        </w:tc>
      </w:tr>
      <w:tr w:rsidR="00620BEE" w:rsidRPr="004F3CAC" w:rsidTr="00620BEE">
        <w:trPr>
          <w:jc w:val="center"/>
        </w:trPr>
        <w:tc>
          <w:tcPr>
            <w:tcW w:w="2081" w:type="dxa"/>
            <w:tcBorders>
              <w:left w:val="single" w:sz="4" w:space="0" w:color="auto"/>
            </w:tcBorders>
            <w:vAlign w:val="bottom"/>
          </w:tcPr>
          <w:p w:rsidR="00620BEE" w:rsidRPr="00E34C14" w:rsidRDefault="00620BEE" w:rsidP="00620BEE">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Mesh</w:t>
            </w:r>
          </w:p>
        </w:tc>
        <w:tc>
          <w:tcPr>
            <w:tcW w:w="749" w:type="dxa"/>
            <w:vAlign w:val="bottom"/>
          </w:tcPr>
          <w:p w:rsidR="00620BEE" w:rsidRPr="00E34C14" w:rsidRDefault="00620BEE" w:rsidP="00620BEE">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n. o. e.</w:t>
            </w:r>
          </w:p>
        </w:tc>
        <w:tc>
          <w:tcPr>
            <w:tcW w:w="992" w:type="dxa"/>
            <w:vAlign w:val="bottom"/>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2'322'434</w:t>
            </w:r>
          </w:p>
        </w:tc>
        <w:tc>
          <w:tcPr>
            <w:tcW w:w="1104" w:type="dxa"/>
            <w:tcBorders>
              <w:right w:val="single" w:sz="4" w:space="0" w:color="auto"/>
            </w:tcBorders>
            <w:vAlign w:val="bottom"/>
          </w:tcPr>
          <w:p w:rsidR="00620BEE" w:rsidRPr="00E34C14" w:rsidRDefault="00620BEE" w:rsidP="00620BEE">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620BEE" w:rsidRPr="004F3CAC" w:rsidTr="00620BEE">
        <w:trPr>
          <w:jc w:val="center"/>
        </w:trPr>
        <w:tc>
          <w:tcPr>
            <w:tcW w:w="2081" w:type="dxa"/>
            <w:tcBorders>
              <w:left w:val="single" w:sz="4" w:space="0" w:color="auto"/>
            </w:tcBorders>
          </w:tcPr>
          <w:p w:rsidR="00620BEE" w:rsidRPr="00E34C14" w:rsidRDefault="00620BEE" w:rsidP="00620BEE">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Dim. heat flux</w:t>
            </w:r>
          </w:p>
        </w:tc>
        <w:tc>
          <w:tcPr>
            <w:tcW w:w="749" w:type="dxa"/>
          </w:tcPr>
          <w:p w:rsidR="00620BEE" w:rsidRPr="00E34C14" w:rsidRDefault="00D84CBA" w:rsidP="00620BEE">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620BEE" w:rsidRPr="004F3CAC" w:rsidRDefault="00A3386C"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0.01029</w:t>
            </w:r>
          </w:p>
        </w:tc>
        <w:tc>
          <w:tcPr>
            <w:tcW w:w="1104" w:type="dxa"/>
            <w:tcBorders>
              <w:right w:val="single" w:sz="4" w:space="0" w:color="auto"/>
            </w:tcBorders>
          </w:tcPr>
          <w:p w:rsidR="00620BEE" w:rsidRPr="00E34C14" w:rsidRDefault="00620BEE" w:rsidP="00620BEE">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620BEE" w:rsidRPr="004F3CAC" w:rsidTr="00620BEE">
        <w:trPr>
          <w:jc w:val="center"/>
        </w:trPr>
        <w:tc>
          <w:tcPr>
            <w:tcW w:w="2081" w:type="dxa"/>
            <w:tcBorders>
              <w:left w:val="single" w:sz="4" w:space="0" w:color="auto"/>
            </w:tcBorders>
          </w:tcPr>
          <w:p w:rsidR="00620BEE" w:rsidRPr="00E34C14" w:rsidRDefault="00620BEE" w:rsidP="00620BEE">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Total heat flux</w:t>
            </w:r>
          </w:p>
        </w:tc>
        <w:tc>
          <w:tcPr>
            <w:tcW w:w="749" w:type="dxa"/>
          </w:tcPr>
          <w:p w:rsidR="00620BEE" w:rsidRPr="00E34C14" w:rsidRDefault="00620BEE" w:rsidP="00620BEE">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Q</w:t>
            </w:r>
          </w:p>
        </w:tc>
        <w:tc>
          <w:tcPr>
            <w:tcW w:w="992" w:type="dxa"/>
          </w:tcPr>
          <w:p w:rsidR="00620BEE" w:rsidRPr="004F3CAC" w:rsidRDefault="00620BEE"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7.8294</w:t>
            </w:r>
          </w:p>
        </w:tc>
        <w:tc>
          <w:tcPr>
            <w:tcW w:w="1104" w:type="dxa"/>
            <w:tcBorders>
              <w:right w:val="single" w:sz="4" w:space="0" w:color="auto"/>
            </w:tcBorders>
          </w:tcPr>
          <w:p w:rsidR="00620BEE" w:rsidRPr="00E34C14" w:rsidRDefault="00620BEE" w:rsidP="00620BEE">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w:t>
            </w:r>
          </w:p>
        </w:tc>
      </w:tr>
      <w:tr w:rsidR="00620BEE" w:rsidRPr="004F3CAC" w:rsidTr="00620BEE">
        <w:trPr>
          <w:jc w:val="center"/>
        </w:trPr>
        <w:tc>
          <w:tcPr>
            <w:tcW w:w="2081" w:type="dxa"/>
            <w:tcBorders>
              <w:left w:val="single" w:sz="4" w:space="0" w:color="auto"/>
              <w:bottom w:val="single" w:sz="4" w:space="0" w:color="auto"/>
            </w:tcBorders>
          </w:tcPr>
          <w:p w:rsidR="00620BEE" w:rsidRPr="00E34C14" w:rsidRDefault="00620BEE" w:rsidP="00620BEE">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Heat transfer coefficient</w:t>
            </w:r>
          </w:p>
        </w:tc>
        <w:tc>
          <w:tcPr>
            <w:tcW w:w="749" w:type="dxa"/>
            <w:tcBorders>
              <w:bottom w:val="single" w:sz="4" w:space="0" w:color="auto"/>
            </w:tcBorders>
          </w:tcPr>
          <w:p w:rsidR="00620BEE" w:rsidRPr="00E34C14" w:rsidRDefault="00D84CBA" w:rsidP="00620BEE">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620BEE" w:rsidRPr="004F3CAC" w:rsidRDefault="00620BEE"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66.58</w:t>
            </w:r>
          </w:p>
        </w:tc>
        <w:tc>
          <w:tcPr>
            <w:tcW w:w="1104" w:type="dxa"/>
            <w:tcBorders>
              <w:bottom w:val="single" w:sz="4" w:space="0" w:color="auto"/>
              <w:right w:val="single" w:sz="4" w:space="0" w:color="auto"/>
            </w:tcBorders>
          </w:tcPr>
          <w:p w:rsidR="00620BEE" w:rsidRPr="00E34C14" w:rsidRDefault="00620BEE" w:rsidP="00620BEE">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(W/m</w:t>
            </w:r>
            <w:r w:rsidRPr="00E34C14">
              <w:rPr>
                <w:rFonts w:ascii="Times New Roman" w:hAnsi="Times New Roman" w:cs="Times New Roman"/>
                <w:sz w:val="18"/>
                <w:szCs w:val="18"/>
                <w:vertAlign w:val="superscript"/>
                <w:lang w:val="en-GB"/>
              </w:rPr>
              <w:t>2</w:t>
            </w:r>
            <w:r w:rsidRPr="00E34C14">
              <w:rPr>
                <w:rFonts w:ascii="Times New Roman" w:hAnsi="Times New Roman" w:cs="Times New Roman"/>
                <w:sz w:val="18"/>
                <w:szCs w:val="18"/>
                <w:lang w:val="en-GB"/>
              </w:rPr>
              <w:t xml:space="preserve"> K)</w:t>
            </w:r>
          </w:p>
        </w:tc>
      </w:tr>
      <w:tr w:rsidR="00620BEE" w:rsidRPr="004F3CAC" w:rsidTr="00620BEE">
        <w:trPr>
          <w:trHeight w:val="397"/>
          <w:jc w:val="center"/>
        </w:trPr>
        <w:tc>
          <w:tcPr>
            <w:tcW w:w="4926" w:type="dxa"/>
            <w:gridSpan w:val="4"/>
            <w:tcBorders>
              <w:top w:val="single" w:sz="4" w:space="0" w:color="auto"/>
              <w:left w:val="single" w:sz="4" w:space="0" w:color="auto"/>
              <w:bottom w:val="single" w:sz="4" w:space="0" w:color="auto"/>
              <w:right w:val="single" w:sz="4" w:space="0" w:color="auto"/>
            </w:tcBorders>
            <w:vAlign w:val="center"/>
          </w:tcPr>
          <w:p w:rsidR="00620BEE" w:rsidRPr="00E34C14" w:rsidRDefault="00620BEE" w:rsidP="00620BEE">
            <w:pPr>
              <w:spacing w:line="360" w:lineRule="auto"/>
              <w:jc w:val="both"/>
              <w:rPr>
                <w:rFonts w:ascii="Times New Roman" w:hAnsi="Times New Roman"/>
                <w:sz w:val="18"/>
                <w:szCs w:val="18"/>
                <w:lang w:val="en-GB"/>
              </w:rPr>
            </w:pPr>
            <w:r w:rsidRPr="00EB025B">
              <w:rPr>
                <w:rFonts w:ascii="Times New Roman" w:hAnsi="Times New Roman"/>
                <w:b/>
                <w:sz w:val="18"/>
                <w:szCs w:val="18"/>
                <w:lang w:val="en-GB"/>
              </w:rPr>
              <w:t xml:space="preserve">Case </w:t>
            </w:r>
            <w:r>
              <w:rPr>
                <w:rFonts w:ascii="Times New Roman" w:hAnsi="Times New Roman"/>
                <w:b/>
                <w:sz w:val="18"/>
                <w:szCs w:val="18"/>
                <w:lang w:val="en-GB"/>
              </w:rPr>
              <w:t>21</w:t>
            </w:r>
            <w:r w:rsidRPr="00EB025B">
              <w:rPr>
                <w:rFonts w:ascii="Times New Roman" w:hAnsi="Times New Roman"/>
                <w:b/>
                <w:sz w:val="18"/>
                <w:szCs w:val="18"/>
                <w:lang w:val="en-GB"/>
              </w:rPr>
              <w:t xml:space="preserve"> (</w:t>
            </w:r>
            <m:oMath>
              <m:r>
                <m:rPr>
                  <m:sty m:val="b"/>
                </m:rPr>
                <w:rPr>
                  <w:rFonts w:ascii="Cambria Math" w:hAnsi="Cambria Math"/>
                  <w:color w:val="000000" w:themeColor="text1"/>
                  <w:sz w:val="18"/>
                  <w:szCs w:val="18"/>
                  <w:shd w:val="clear" w:color="auto" w:fill="FFFFFF"/>
                </w:rPr>
                <m:t>φ</m:t>
              </m:r>
            </m:oMath>
            <w:r w:rsidRPr="00DD2835">
              <w:rPr>
                <w:rFonts w:ascii="Times New Roman" w:hAnsi="Times New Roman"/>
                <w:b/>
                <w:color w:val="000000" w:themeColor="text1"/>
                <w:sz w:val="18"/>
                <w:szCs w:val="18"/>
                <w:shd w:val="clear" w:color="auto" w:fill="FFFFFF"/>
              </w:rPr>
              <w:t xml:space="preserve"> = 0.15, </w:t>
            </w:r>
            <m:oMath>
              <m:r>
                <m:rPr>
                  <m:sty m:val="b"/>
                </m:rPr>
                <w:rPr>
                  <w:rFonts w:ascii="Cambria Math" w:hAnsi="Cambria Math"/>
                  <w:color w:val="000000" w:themeColor="text1"/>
                  <w:sz w:val="18"/>
                  <w:szCs w:val="18"/>
                  <w:shd w:val="clear" w:color="auto" w:fill="FFFFFF"/>
                </w:rPr>
                <m:t>α</m:t>
              </m:r>
            </m:oMath>
            <w:r w:rsidRPr="00DD2835">
              <w:rPr>
                <w:rFonts w:ascii="Times New Roman" w:hAnsi="Times New Roman"/>
                <w:b/>
                <w:color w:val="000000" w:themeColor="text1"/>
                <w:sz w:val="18"/>
                <w:szCs w:val="18"/>
                <w:shd w:val="clear" w:color="auto" w:fill="FFFFFF"/>
              </w:rPr>
              <w:t xml:space="preserve"> = 80°, </w:t>
            </w:r>
            <m:oMath>
              <m:acc>
                <m:accPr>
                  <m:chr m:val="̅"/>
                  <m:ctrlPr>
                    <w:rPr>
                      <w:rFonts w:ascii="Cambria Math" w:hAnsi="Cambria Math"/>
                      <w:b/>
                      <w:sz w:val="18"/>
                      <w:szCs w:val="18"/>
                      <w:lang w:val="en-GB"/>
                    </w:rPr>
                  </m:ctrlPr>
                </m:accPr>
                <m:e>
                  <m:r>
                    <m:rPr>
                      <m:sty m:val="b"/>
                    </m:rPr>
                    <w:rPr>
                      <w:rFonts w:ascii="Cambria Math" w:hAnsi="Cambria Math"/>
                      <w:sz w:val="18"/>
                      <w:szCs w:val="18"/>
                      <w:lang w:val="en-GB"/>
                    </w:rPr>
                    <m:t>u</m:t>
                  </m:r>
                </m:e>
              </m:acc>
            </m:oMath>
            <w:r w:rsidRPr="00EB025B">
              <w:rPr>
                <w:rFonts w:ascii="Times New Roman" w:hAnsi="Times New Roman"/>
                <w:b/>
                <w:sz w:val="18"/>
                <w:szCs w:val="18"/>
                <w:lang w:val="en-GB"/>
              </w:rPr>
              <w:t xml:space="preserve"> = </w:t>
            </w:r>
            <w:r>
              <w:rPr>
                <w:rFonts w:ascii="Times New Roman" w:hAnsi="Times New Roman"/>
                <w:b/>
                <w:sz w:val="18"/>
                <w:szCs w:val="18"/>
                <w:lang w:val="en-GB"/>
              </w:rPr>
              <w:t>5</w:t>
            </w:r>
            <w:r w:rsidRPr="00EB025B">
              <w:rPr>
                <w:rFonts w:ascii="Times New Roman" w:hAnsi="Times New Roman"/>
                <w:b/>
                <w:sz w:val="18"/>
                <w:szCs w:val="18"/>
                <w:lang w:val="en-GB"/>
              </w:rPr>
              <w:t xml:space="preserve"> m/s)</w:t>
            </w:r>
          </w:p>
        </w:tc>
      </w:tr>
      <w:tr w:rsidR="00620BEE" w:rsidRPr="004F3CAC" w:rsidTr="00620BEE">
        <w:trPr>
          <w:jc w:val="center"/>
        </w:trPr>
        <w:tc>
          <w:tcPr>
            <w:tcW w:w="2081" w:type="dxa"/>
            <w:tcBorders>
              <w:top w:val="single" w:sz="4" w:space="0" w:color="auto"/>
              <w:left w:val="single" w:sz="4" w:space="0" w:color="auto"/>
            </w:tcBorders>
            <w:vAlign w:val="bottom"/>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Transition flow</w:t>
            </w:r>
          </w:p>
        </w:tc>
        <w:tc>
          <w:tcPr>
            <w:tcW w:w="749" w:type="dxa"/>
            <w:tcBorders>
              <w:top w:val="single" w:sz="4" w:space="0" w:color="auto"/>
            </w:tcBorders>
            <w:vAlign w:val="bottom"/>
          </w:tcPr>
          <w:p w:rsidR="00620BEE" w:rsidRPr="004F3CAC" w:rsidRDefault="00620BEE" w:rsidP="00620BEE">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2006.5</w:t>
            </w:r>
          </w:p>
        </w:tc>
        <w:tc>
          <w:tcPr>
            <w:tcW w:w="1104" w:type="dxa"/>
            <w:tcBorders>
              <w:top w:val="single" w:sz="4" w:space="0" w:color="auto"/>
              <w:right w:val="single" w:sz="4" w:space="0" w:color="auto"/>
            </w:tcBorders>
            <w:vAlign w:val="bottom"/>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620BEE" w:rsidRPr="004F3CAC" w:rsidTr="00620BEE">
        <w:trPr>
          <w:jc w:val="center"/>
        </w:trPr>
        <w:tc>
          <w:tcPr>
            <w:tcW w:w="2081" w:type="dxa"/>
            <w:tcBorders>
              <w:left w:val="single" w:sz="4" w:space="0" w:color="auto"/>
            </w:tcBorders>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Momentum b.l.</w:t>
            </w:r>
          </w:p>
        </w:tc>
        <w:tc>
          <w:tcPr>
            <w:tcW w:w="749" w:type="dxa"/>
          </w:tcPr>
          <w:p w:rsidR="00620BEE" w:rsidRPr="004F3CAC" w:rsidRDefault="00620BEE" w:rsidP="00620BEE">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620BEE" w:rsidRPr="004F3CAC" w:rsidRDefault="00620BEE"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1.66</w:t>
            </w:r>
            <w:r w:rsidRPr="004F3CAC">
              <w:rPr>
                <w:rFonts w:ascii="Times New Roman" w:hAnsi="Times New Roman" w:cs="Times New Roman"/>
                <w:sz w:val="18"/>
                <w:szCs w:val="18"/>
                <w:lang w:val="en-GB"/>
              </w:rPr>
              <w:t>E-04</w:t>
            </w:r>
            <w:r>
              <w:rPr>
                <w:rFonts w:ascii="Times New Roman" w:hAnsi="Times New Roman" w:cs="Times New Roman"/>
                <w:sz w:val="18"/>
                <w:szCs w:val="18"/>
                <w:lang w:val="en-GB"/>
              </w:rPr>
              <w:t xml:space="preserve"> </w:t>
            </w:r>
          </w:p>
        </w:tc>
        <w:tc>
          <w:tcPr>
            <w:tcW w:w="1104" w:type="dxa"/>
            <w:tcBorders>
              <w:right w:val="single" w:sz="4" w:space="0" w:color="auto"/>
            </w:tcBorders>
          </w:tcPr>
          <w:p w:rsidR="00620BEE" w:rsidRPr="004F3CAC" w:rsidRDefault="00620BEE"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(m)</w:t>
            </w:r>
          </w:p>
        </w:tc>
      </w:tr>
      <w:tr w:rsidR="00620BEE" w:rsidRPr="004F3CAC" w:rsidTr="00620BEE">
        <w:trPr>
          <w:jc w:val="center"/>
        </w:trPr>
        <w:tc>
          <w:tcPr>
            <w:tcW w:w="2081" w:type="dxa"/>
            <w:tcBorders>
              <w:left w:val="single" w:sz="4" w:space="0" w:color="auto"/>
            </w:tcBorders>
            <w:vAlign w:val="bottom"/>
          </w:tcPr>
          <w:p w:rsidR="00620BEE" w:rsidRPr="004F3CAC" w:rsidRDefault="00620BEE" w:rsidP="00620BEE">
            <w:pPr>
              <w:spacing w:line="360" w:lineRule="auto"/>
              <w:rPr>
                <w:rFonts w:ascii="Times New Roman" w:hAnsi="Times New Roman" w:cs="Times New Roman"/>
                <w:sz w:val="18"/>
                <w:szCs w:val="18"/>
                <w:lang w:val="en-GB"/>
              </w:rPr>
            </w:pPr>
            <w:r w:rsidRPr="004F3CAC">
              <w:rPr>
                <w:rFonts w:ascii="Times New Roman" w:hAnsi="Times New Roman" w:cs="Times New Roman"/>
                <w:sz w:val="18"/>
                <w:szCs w:val="18"/>
                <w:lang w:val="en-GB"/>
              </w:rPr>
              <w:t>Mesh</w:t>
            </w:r>
          </w:p>
        </w:tc>
        <w:tc>
          <w:tcPr>
            <w:tcW w:w="749" w:type="dxa"/>
            <w:vAlign w:val="bottom"/>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n.</w:t>
            </w:r>
            <w:r w:rsidRPr="004F3CAC">
              <w:rPr>
                <w:rFonts w:ascii="Times New Roman" w:hAnsi="Times New Roman" w:cs="Times New Roman"/>
                <w:sz w:val="18"/>
                <w:szCs w:val="18"/>
                <w:lang w:val="en-GB"/>
              </w:rPr>
              <w:t xml:space="preserve"> </w:t>
            </w:r>
            <w:r>
              <w:rPr>
                <w:rFonts w:ascii="Times New Roman" w:hAnsi="Times New Roman" w:cs="Times New Roman"/>
                <w:sz w:val="18"/>
                <w:szCs w:val="18"/>
                <w:lang w:val="en-GB"/>
              </w:rPr>
              <w:t xml:space="preserve">o. </w:t>
            </w:r>
            <w:r w:rsidRPr="004F3CAC">
              <w:rPr>
                <w:rFonts w:ascii="Times New Roman" w:hAnsi="Times New Roman" w:cs="Times New Roman"/>
                <w:sz w:val="18"/>
                <w:szCs w:val="18"/>
                <w:lang w:val="en-GB"/>
              </w:rPr>
              <w:t>e</w:t>
            </w:r>
            <w:r>
              <w:rPr>
                <w:rFonts w:ascii="Times New Roman" w:hAnsi="Times New Roman" w:cs="Times New Roman"/>
                <w:sz w:val="18"/>
                <w:szCs w:val="18"/>
                <w:lang w:val="en-GB"/>
              </w:rPr>
              <w:t>.</w:t>
            </w:r>
          </w:p>
        </w:tc>
        <w:tc>
          <w:tcPr>
            <w:tcW w:w="992" w:type="dxa"/>
            <w:vAlign w:val="bottom"/>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1'993'531</w:t>
            </w:r>
          </w:p>
        </w:tc>
        <w:tc>
          <w:tcPr>
            <w:tcW w:w="1104" w:type="dxa"/>
            <w:tcBorders>
              <w:right w:val="single" w:sz="4" w:space="0" w:color="auto"/>
            </w:tcBorders>
            <w:vAlign w:val="bottom"/>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620BEE" w:rsidRPr="004F3CAC" w:rsidTr="00620BEE">
        <w:trPr>
          <w:jc w:val="center"/>
        </w:trPr>
        <w:tc>
          <w:tcPr>
            <w:tcW w:w="2081" w:type="dxa"/>
            <w:tcBorders>
              <w:left w:val="single" w:sz="4" w:space="0" w:color="auto"/>
            </w:tcBorders>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Dim. heat flux</w:t>
            </w:r>
          </w:p>
        </w:tc>
        <w:tc>
          <w:tcPr>
            <w:tcW w:w="749" w:type="dxa"/>
          </w:tcPr>
          <w:p w:rsidR="00620BEE" w:rsidRPr="004F3CAC" w:rsidRDefault="00D84CBA" w:rsidP="00620BEE">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620BEE" w:rsidRPr="004F3CAC" w:rsidRDefault="00A3386C"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0.01049</w:t>
            </w:r>
          </w:p>
        </w:tc>
        <w:tc>
          <w:tcPr>
            <w:tcW w:w="1104" w:type="dxa"/>
            <w:tcBorders>
              <w:right w:val="single" w:sz="4" w:space="0" w:color="auto"/>
            </w:tcBorders>
          </w:tcPr>
          <w:p w:rsidR="00620BEE" w:rsidRPr="004F3CAC" w:rsidRDefault="00620BEE"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620BEE" w:rsidRPr="004F3CAC" w:rsidTr="00620BEE">
        <w:trPr>
          <w:jc w:val="center"/>
        </w:trPr>
        <w:tc>
          <w:tcPr>
            <w:tcW w:w="2081" w:type="dxa"/>
            <w:tcBorders>
              <w:left w:val="single" w:sz="4" w:space="0" w:color="auto"/>
            </w:tcBorders>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Total heat flux</w:t>
            </w:r>
          </w:p>
        </w:tc>
        <w:tc>
          <w:tcPr>
            <w:tcW w:w="749" w:type="dxa"/>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Q</w:t>
            </w:r>
          </w:p>
        </w:tc>
        <w:tc>
          <w:tcPr>
            <w:tcW w:w="992" w:type="dxa"/>
          </w:tcPr>
          <w:p w:rsidR="00620BEE" w:rsidRPr="004F3CAC" w:rsidRDefault="00620BEE"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6.8145</w:t>
            </w:r>
          </w:p>
        </w:tc>
        <w:tc>
          <w:tcPr>
            <w:tcW w:w="1104" w:type="dxa"/>
            <w:tcBorders>
              <w:right w:val="single" w:sz="4" w:space="0" w:color="auto"/>
            </w:tcBorders>
          </w:tcPr>
          <w:p w:rsidR="00620BEE" w:rsidRPr="004F3CAC" w:rsidRDefault="00620BEE"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w:t>
            </w:r>
          </w:p>
        </w:tc>
      </w:tr>
      <w:tr w:rsidR="00620BEE" w:rsidRPr="004F3CAC" w:rsidTr="00620BEE">
        <w:trPr>
          <w:jc w:val="center"/>
        </w:trPr>
        <w:tc>
          <w:tcPr>
            <w:tcW w:w="2081" w:type="dxa"/>
            <w:tcBorders>
              <w:left w:val="single" w:sz="4" w:space="0" w:color="auto"/>
              <w:bottom w:val="single" w:sz="4" w:space="0" w:color="auto"/>
            </w:tcBorders>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Heat transfer coefficient</w:t>
            </w:r>
          </w:p>
        </w:tc>
        <w:tc>
          <w:tcPr>
            <w:tcW w:w="749" w:type="dxa"/>
            <w:tcBorders>
              <w:bottom w:val="single" w:sz="4" w:space="0" w:color="auto"/>
            </w:tcBorders>
          </w:tcPr>
          <w:p w:rsidR="00620BEE" w:rsidRPr="004F3CAC" w:rsidRDefault="00D84CBA" w:rsidP="00620BEE">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620BEE" w:rsidRPr="004F3CAC" w:rsidRDefault="00620BEE"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66.66</w:t>
            </w:r>
          </w:p>
        </w:tc>
        <w:tc>
          <w:tcPr>
            <w:tcW w:w="1104" w:type="dxa"/>
            <w:tcBorders>
              <w:bottom w:val="single" w:sz="4" w:space="0" w:color="auto"/>
              <w:right w:val="single" w:sz="4" w:space="0" w:color="auto"/>
            </w:tcBorders>
          </w:tcPr>
          <w:p w:rsidR="00620BEE" w:rsidRPr="004F3CAC" w:rsidRDefault="00620BEE"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(W/m</w:t>
            </w:r>
            <w:r w:rsidRPr="0002098B">
              <w:rPr>
                <w:rFonts w:ascii="Times New Roman" w:hAnsi="Times New Roman" w:cs="Times New Roman"/>
                <w:sz w:val="18"/>
                <w:szCs w:val="18"/>
                <w:vertAlign w:val="superscript"/>
                <w:lang w:val="en-GB"/>
              </w:rPr>
              <w:t>2</w:t>
            </w:r>
            <w:r>
              <w:rPr>
                <w:rFonts w:ascii="Times New Roman" w:hAnsi="Times New Roman" w:cs="Times New Roman"/>
                <w:sz w:val="18"/>
                <w:szCs w:val="18"/>
                <w:lang w:val="en-GB"/>
              </w:rPr>
              <w:t xml:space="preserve"> K)</w:t>
            </w:r>
          </w:p>
        </w:tc>
      </w:tr>
    </w:tbl>
    <w:p w:rsidR="00620BEE" w:rsidRPr="00DD2835" w:rsidRDefault="00620BEE" w:rsidP="00ED0156">
      <w:pPr>
        <w:spacing w:line="360" w:lineRule="auto"/>
        <w:ind w:firstLine="360"/>
        <w:jc w:val="both"/>
        <w:rPr>
          <w:rFonts w:ascii="Times New Roman" w:hAnsi="Times New Roman"/>
          <w:color w:val="000000" w:themeColor="text1"/>
          <w:szCs w:val="19"/>
          <w:shd w:val="clear" w:color="auto" w:fill="FFFFFF"/>
          <w:lang w:val="en-US"/>
        </w:rPr>
      </w:pPr>
    </w:p>
    <w:tbl>
      <w:tblPr>
        <w:tblStyle w:val="Grigliatabella"/>
        <w:tblW w:w="8964" w:type="dxa"/>
        <w:jc w:val="center"/>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82"/>
        <w:gridCol w:w="2706"/>
        <w:gridCol w:w="1873"/>
        <w:gridCol w:w="1103"/>
      </w:tblGrid>
      <w:tr w:rsidR="00DD2835" w:rsidRPr="00522BFF" w:rsidTr="0024572F">
        <w:trPr>
          <w:jc w:val="center"/>
        </w:trPr>
        <w:tc>
          <w:tcPr>
            <w:tcW w:w="3282" w:type="dxa"/>
          </w:tcPr>
          <w:p w:rsidR="00DD2835" w:rsidRPr="00522BFF" w:rsidRDefault="00DD2835" w:rsidP="00ED0156">
            <w:pPr>
              <w:spacing w:line="360" w:lineRule="auto"/>
              <w:jc w:val="center"/>
              <w:rPr>
                <w:rFonts w:ascii="Times New Roman" w:hAnsi="Times New Roman" w:cs="Times New Roman"/>
                <w:sz w:val="18"/>
              </w:rPr>
            </w:pPr>
            <w:r w:rsidRPr="00522BFF">
              <w:rPr>
                <w:rFonts w:ascii="Times New Roman" w:hAnsi="Times New Roman" w:cs="Times New Roman"/>
                <w:sz w:val="18"/>
              </w:rPr>
              <w:lastRenderedPageBreak/>
              <w:t xml:space="preserve">Case </w:t>
            </w:r>
            <w:r>
              <w:rPr>
                <w:rFonts w:ascii="Times New Roman" w:hAnsi="Times New Roman" w:cs="Times New Roman"/>
                <w:sz w:val="18"/>
              </w:rPr>
              <w:t>19</w:t>
            </w:r>
          </w:p>
        </w:tc>
        <w:tc>
          <w:tcPr>
            <w:tcW w:w="2706" w:type="dxa"/>
          </w:tcPr>
          <w:p w:rsidR="00DD2835" w:rsidRPr="00522BFF" w:rsidRDefault="00DD2835" w:rsidP="00ED0156">
            <w:pPr>
              <w:spacing w:line="360" w:lineRule="auto"/>
              <w:jc w:val="center"/>
              <w:rPr>
                <w:rFonts w:ascii="Times New Roman" w:hAnsi="Times New Roman" w:cs="Times New Roman"/>
                <w:sz w:val="18"/>
              </w:rPr>
            </w:pPr>
            <w:r w:rsidRPr="00522BFF">
              <w:rPr>
                <w:rFonts w:ascii="Times New Roman" w:hAnsi="Times New Roman" w:cs="Times New Roman"/>
                <w:sz w:val="18"/>
              </w:rPr>
              <w:t xml:space="preserve">Case </w:t>
            </w:r>
            <w:r>
              <w:rPr>
                <w:rFonts w:ascii="Times New Roman" w:hAnsi="Times New Roman" w:cs="Times New Roman"/>
                <w:sz w:val="18"/>
              </w:rPr>
              <w:t>20</w:t>
            </w:r>
          </w:p>
        </w:tc>
        <w:tc>
          <w:tcPr>
            <w:tcW w:w="1873" w:type="dxa"/>
          </w:tcPr>
          <w:p w:rsidR="00DD2835" w:rsidRPr="00522BFF" w:rsidRDefault="00DD2835" w:rsidP="0024572F">
            <w:pPr>
              <w:spacing w:line="360" w:lineRule="auto"/>
              <w:jc w:val="center"/>
              <w:rPr>
                <w:rFonts w:ascii="Times New Roman" w:hAnsi="Times New Roman" w:cs="Times New Roman"/>
                <w:sz w:val="18"/>
              </w:rPr>
            </w:pPr>
            <w:r w:rsidRPr="00522BFF">
              <w:rPr>
                <w:rFonts w:ascii="Times New Roman" w:hAnsi="Times New Roman" w:cs="Times New Roman"/>
                <w:sz w:val="18"/>
              </w:rPr>
              <w:t xml:space="preserve">Case </w:t>
            </w:r>
            <w:r>
              <w:rPr>
                <w:rFonts w:ascii="Times New Roman" w:hAnsi="Times New Roman" w:cs="Times New Roman"/>
                <w:sz w:val="18"/>
              </w:rPr>
              <w:t>21</w:t>
            </w:r>
          </w:p>
        </w:tc>
        <w:tc>
          <w:tcPr>
            <w:tcW w:w="1103" w:type="dxa"/>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24572F">
        <w:trPr>
          <w:jc w:val="center"/>
        </w:trPr>
        <w:tc>
          <w:tcPr>
            <w:tcW w:w="3282" w:type="dxa"/>
            <w:vAlign w:val="center"/>
          </w:tcPr>
          <w:p w:rsidR="00DD2835" w:rsidRPr="00522BFF" w:rsidRDefault="0024572F" w:rsidP="00604F16">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xml:space="preserve">- </w:t>
            </w:r>
            <w:r w:rsidRPr="00911ED9">
              <w:rPr>
                <w:rFonts w:ascii="Times New Roman" w:hAnsi="Times New Roman" w:cs="Times New Roman"/>
                <w:sz w:val="18"/>
              </w:rPr>
              <w:t>First fin cross section</w:t>
            </w:r>
            <w:r>
              <w:rPr>
                <w:rFonts w:ascii="Times New Roman" w:hAnsi="Times New Roman" w:cs="Times New Roman"/>
                <w:sz w:val="18"/>
              </w:rPr>
              <w:t>:</w:t>
            </w:r>
            <w:r w:rsidR="00604F16">
              <w:t xml:space="preserve"> </w:t>
            </w:r>
            <w:r w:rsidR="00604F16" w:rsidRPr="00C845D4">
              <w:rPr>
                <w:rFonts w:eastAsia="Times New Roman" w:cs="Times New Roman"/>
                <w:sz w:val="24"/>
                <w:szCs w:val="20"/>
                <w:lang w:val="it-IT" w:bidi="ar-SA"/>
              </w:rPr>
              <w:object w:dxaOrig="2250" w:dyaOrig="960">
                <v:shape id="_x0000_i1153" type="#_x0000_t75" style="width:176.65pt;height:75.35pt" o:ole="">
                  <v:imagedata r:id="rId282" o:title=""/>
                </v:shape>
                <o:OLEObject Type="Embed" ProgID="PBrush" ShapeID="_x0000_i1153" DrawAspect="Content" ObjectID="_1514407326" r:id="rId283"/>
              </w:object>
            </w:r>
            <w:r w:rsidR="00604F16" w:rsidRPr="00522BFF">
              <w:rPr>
                <w:rFonts w:ascii="Times New Roman" w:hAnsi="Times New Roman" w:cs="Times New Roman"/>
                <w:color w:val="000000" w:themeColor="text1"/>
                <w:sz w:val="18"/>
                <w:szCs w:val="19"/>
                <w:shd w:val="clear" w:color="auto" w:fill="FFFFFF"/>
              </w:rPr>
              <w:t xml:space="preserve"> </w:t>
            </w:r>
          </w:p>
        </w:tc>
        <w:tc>
          <w:tcPr>
            <w:tcW w:w="2706" w:type="dxa"/>
            <w:vAlign w:val="center"/>
          </w:tcPr>
          <w:p w:rsidR="00DD2835" w:rsidRPr="00522BFF" w:rsidRDefault="0024572F"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2130" w:dyaOrig="1680">
                <v:shape id="_x0000_i1154" type="#_x0000_t75" style="width:131.45pt;height:103.8pt" o:ole="">
                  <v:imagedata r:id="rId284" o:title=""/>
                </v:shape>
                <o:OLEObject Type="Embed" ProgID="PBrush" ShapeID="_x0000_i1154" DrawAspect="Content" ObjectID="_1514407327" r:id="rId285"/>
              </w:object>
            </w:r>
          </w:p>
        </w:tc>
        <w:tc>
          <w:tcPr>
            <w:tcW w:w="1873" w:type="dxa"/>
            <w:vAlign w:val="center"/>
          </w:tcPr>
          <w:p w:rsidR="00DD2835" w:rsidRPr="00522BFF" w:rsidRDefault="0024572F"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575" w:dyaOrig="3255">
                <v:shape id="_x0000_i1155" type="#_x0000_t75" style="width:75.35pt;height:155.7pt" o:ole="">
                  <v:imagedata r:id="rId286" o:title=""/>
                </v:shape>
                <o:OLEObject Type="Embed" ProgID="PBrush" ShapeID="_x0000_i1155" DrawAspect="Content" ObjectID="_1514407328" r:id="rId287"/>
              </w:object>
            </w:r>
          </w:p>
        </w:tc>
        <w:tc>
          <w:tcPr>
            <w:tcW w:w="1103" w:type="dxa"/>
            <w:vMerge w:val="restart"/>
            <w:vAlign w:val="center"/>
          </w:tcPr>
          <w:p w:rsidR="00DD2835" w:rsidRPr="00522BFF" w:rsidRDefault="00DD2835" w:rsidP="00ED0156">
            <w:pPr>
              <w:spacing w:line="360" w:lineRule="auto"/>
              <w:jc w:val="center"/>
              <w:rPr>
                <w:rFonts w:ascii="Times New Roman" w:hAnsi="Times New Roman" w:cs="Times New Roman"/>
                <w:sz w:val="18"/>
              </w:rPr>
            </w:pPr>
            <w:r w:rsidRPr="008361BF">
              <w:rPr>
                <w:rFonts w:eastAsia="Times New Roman" w:cs="Times New Roman"/>
                <w:sz w:val="24"/>
                <w:szCs w:val="20"/>
                <w:lang w:val="it-IT" w:bidi="ar-SA"/>
              </w:rPr>
              <w:object w:dxaOrig="1335" w:dyaOrig="8955">
                <v:shape id="_x0000_i1156" type="#_x0000_t75" style="width:47.7pt;height:329pt" o:ole="">
                  <v:imagedata r:id="rId52" o:title=""/>
                </v:shape>
                <o:OLEObject Type="Embed" ProgID="PBrush" ShapeID="_x0000_i1156" DrawAspect="Content" ObjectID="_1514407329" r:id="rId288"/>
              </w:object>
            </w:r>
          </w:p>
        </w:tc>
      </w:tr>
      <w:tr w:rsidR="00DD2835" w:rsidRPr="00522BFF" w:rsidTr="0024572F">
        <w:trPr>
          <w:jc w:val="center"/>
        </w:trPr>
        <w:tc>
          <w:tcPr>
            <w:tcW w:w="3282" w:type="dxa"/>
            <w:vAlign w:val="center"/>
          </w:tcPr>
          <w:p w:rsidR="00DD2835" w:rsidRPr="00522BFF" w:rsidRDefault="0024572F" w:rsidP="0024572F">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Middle</w:t>
            </w:r>
            <w:r w:rsidRPr="00911ED9">
              <w:rPr>
                <w:rFonts w:ascii="Times New Roman" w:hAnsi="Times New Roman" w:cs="Times New Roman"/>
                <w:sz w:val="18"/>
              </w:rPr>
              <w:t xml:space="preserve"> fin cross section</w:t>
            </w:r>
            <w:r>
              <w:rPr>
                <w:rFonts w:ascii="Times New Roman" w:hAnsi="Times New Roman" w:cs="Times New Roman"/>
                <w:sz w:val="18"/>
              </w:rPr>
              <w:t>:</w:t>
            </w:r>
            <w:r>
              <w:t xml:space="preserve"> </w:t>
            </w:r>
            <w:r w:rsidRPr="00237512">
              <w:rPr>
                <w:rFonts w:eastAsia="Times New Roman" w:cs="Times New Roman"/>
                <w:sz w:val="24"/>
                <w:szCs w:val="20"/>
                <w:lang w:val="it-IT" w:bidi="ar-SA"/>
              </w:rPr>
              <w:object w:dxaOrig="2265" w:dyaOrig="960">
                <v:shape id="_x0000_i1157" type="#_x0000_t75" style="width:166.6pt;height:71.15pt" o:ole="">
                  <v:imagedata r:id="rId289" o:title=""/>
                </v:shape>
                <o:OLEObject Type="Embed" ProgID="PBrush" ShapeID="_x0000_i1157" DrawAspect="Content" ObjectID="_1514407330" r:id="rId290"/>
              </w:object>
            </w:r>
            <w:r w:rsidRPr="00522BFF">
              <w:rPr>
                <w:rFonts w:ascii="Times New Roman" w:hAnsi="Times New Roman" w:cs="Times New Roman"/>
                <w:color w:val="000000" w:themeColor="text1"/>
                <w:sz w:val="18"/>
                <w:szCs w:val="19"/>
                <w:shd w:val="clear" w:color="auto" w:fill="FFFFFF"/>
              </w:rPr>
              <w:t xml:space="preserve"> </w:t>
            </w:r>
          </w:p>
        </w:tc>
        <w:tc>
          <w:tcPr>
            <w:tcW w:w="2706" w:type="dxa"/>
            <w:vAlign w:val="center"/>
          </w:tcPr>
          <w:p w:rsidR="00DD2835" w:rsidRPr="00522BFF" w:rsidRDefault="0024572F"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2040" w:dyaOrig="1620">
                <v:shape id="_x0000_i1158" type="#_x0000_t75" style="width:128.95pt;height:103pt" o:ole="">
                  <v:imagedata r:id="rId291" o:title=""/>
                </v:shape>
                <o:OLEObject Type="Embed" ProgID="PBrush" ShapeID="_x0000_i1158" DrawAspect="Content" ObjectID="_1514407331" r:id="rId292"/>
              </w:object>
            </w:r>
          </w:p>
        </w:tc>
        <w:tc>
          <w:tcPr>
            <w:tcW w:w="1873" w:type="dxa"/>
            <w:vAlign w:val="center"/>
          </w:tcPr>
          <w:p w:rsidR="00DD2835" w:rsidRPr="00522BFF" w:rsidRDefault="0024572F"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500" w:dyaOrig="3210">
                <v:shape id="_x0000_i1159" type="#_x0000_t75" style="width:75.35pt;height:160.75pt" o:ole="">
                  <v:imagedata r:id="rId293" o:title=""/>
                </v:shape>
                <o:OLEObject Type="Embed" ProgID="PBrush" ShapeID="_x0000_i1159" DrawAspect="Content" ObjectID="_1514407332" r:id="rId294"/>
              </w:object>
            </w:r>
          </w:p>
        </w:tc>
        <w:tc>
          <w:tcPr>
            <w:tcW w:w="1103" w:type="dxa"/>
            <w:vMerge/>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24572F">
        <w:trPr>
          <w:jc w:val="center"/>
        </w:trPr>
        <w:tc>
          <w:tcPr>
            <w:tcW w:w="3282" w:type="dxa"/>
            <w:vAlign w:val="center"/>
          </w:tcPr>
          <w:p w:rsidR="00DD2835" w:rsidRPr="00522BFF" w:rsidRDefault="0024572F" w:rsidP="0024572F">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Ending</w:t>
            </w:r>
            <w:r w:rsidRPr="00911ED9">
              <w:rPr>
                <w:rFonts w:ascii="Times New Roman" w:hAnsi="Times New Roman" w:cs="Times New Roman"/>
                <w:sz w:val="18"/>
              </w:rPr>
              <w:t xml:space="preserve"> fin cross section</w:t>
            </w:r>
            <w:r>
              <w:rPr>
                <w:rFonts w:ascii="Times New Roman" w:hAnsi="Times New Roman" w:cs="Times New Roman"/>
                <w:sz w:val="18"/>
              </w:rPr>
              <w:t>:</w:t>
            </w:r>
            <w:r w:rsidRPr="008361BF">
              <w:rPr>
                <w:rFonts w:eastAsia="Times New Roman" w:cs="Times New Roman"/>
                <w:sz w:val="24"/>
                <w:szCs w:val="20"/>
                <w:lang w:val="it-IT" w:bidi="ar-SA"/>
              </w:rPr>
              <w:object w:dxaOrig="2430" w:dyaOrig="1065">
                <v:shape id="_x0000_i1160" type="#_x0000_t75" style="width:166.6pt;height:72.85pt" o:ole="">
                  <v:imagedata r:id="rId295" o:title=""/>
                </v:shape>
                <o:OLEObject Type="Embed" ProgID="PBrush" ShapeID="_x0000_i1160" DrawAspect="Content" ObjectID="_1514407333" r:id="rId296"/>
              </w:object>
            </w:r>
          </w:p>
        </w:tc>
        <w:tc>
          <w:tcPr>
            <w:tcW w:w="2706" w:type="dxa"/>
            <w:vAlign w:val="center"/>
          </w:tcPr>
          <w:p w:rsidR="00DD2835" w:rsidRPr="00522BFF" w:rsidRDefault="0024572F"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2235" w:dyaOrig="1770">
                <v:shape id="_x0000_i1161" type="#_x0000_t75" style="width:128.95pt;height:103.8pt" o:ole="">
                  <v:imagedata r:id="rId297" o:title=""/>
                </v:shape>
                <o:OLEObject Type="Embed" ProgID="PBrush" ShapeID="_x0000_i1161" DrawAspect="Content" ObjectID="_1514407334" r:id="rId298"/>
              </w:object>
            </w:r>
          </w:p>
        </w:tc>
        <w:tc>
          <w:tcPr>
            <w:tcW w:w="1873" w:type="dxa"/>
            <w:vAlign w:val="center"/>
          </w:tcPr>
          <w:p w:rsidR="00DD2835" w:rsidRPr="00522BFF" w:rsidRDefault="0024572F"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665" w:dyaOrig="3480">
                <v:shape id="_x0000_i1162" type="#_x0000_t75" style="width:76.2pt;height:159.9pt" o:ole="">
                  <v:imagedata r:id="rId299" o:title=""/>
                </v:shape>
                <o:OLEObject Type="Embed" ProgID="PBrush" ShapeID="_x0000_i1162" DrawAspect="Content" ObjectID="_1514407335" r:id="rId300"/>
              </w:object>
            </w:r>
          </w:p>
        </w:tc>
        <w:tc>
          <w:tcPr>
            <w:tcW w:w="1103" w:type="dxa"/>
            <w:vMerge/>
            <w:vAlign w:val="center"/>
          </w:tcPr>
          <w:p w:rsidR="00DD2835" w:rsidRPr="00522BFF" w:rsidRDefault="00DD2835" w:rsidP="00ED0156">
            <w:pPr>
              <w:spacing w:line="360" w:lineRule="auto"/>
              <w:jc w:val="center"/>
              <w:rPr>
                <w:rFonts w:ascii="Times New Roman" w:hAnsi="Times New Roman" w:cs="Times New Roman"/>
                <w:sz w:val="18"/>
              </w:rPr>
            </w:pPr>
          </w:p>
        </w:tc>
      </w:tr>
    </w:tbl>
    <w:p w:rsidR="0024572F" w:rsidRPr="0024572F" w:rsidRDefault="0024572F" w:rsidP="0024572F">
      <w:pPr>
        <w:spacing w:before="240" w:line="360" w:lineRule="auto"/>
        <w:ind w:firstLine="360"/>
        <w:jc w:val="center"/>
        <w:rPr>
          <w:rFonts w:ascii="Times New Roman" w:hAnsi="Times New Roman"/>
          <w:b/>
          <w:sz w:val="18"/>
          <w:szCs w:val="18"/>
          <w:lang w:val="en-US"/>
        </w:rPr>
      </w:pPr>
      <w:r w:rsidRPr="0024572F">
        <w:rPr>
          <w:rFonts w:ascii="Times New Roman" w:hAnsi="Times New Roman"/>
          <w:b/>
          <w:bCs/>
          <w:color w:val="000000" w:themeColor="text1"/>
          <w:sz w:val="18"/>
          <w:szCs w:val="18"/>
          <w:shd w:val="clear" w:color="auto" w:fill="FFFFFF"/>
          <w:lang w:val="en-US"/>
        </w:rPr>
        <w:t>Fig.6.16. Domain temperature</w:t>
      </w:r>
      <w:r w:rsidRPr="0024572F">
        <w:rPr>
          <w:rFonts w:ascii="Times New Roman" w:hAnsi="Times New Roman"/>
          <w:b/>
          <w:sz w:val="18"/>
          <w:szCs w:val="18"/>
          <w:lang w:val="en-US"/>
        </w:rPr>
        <w:t xml:space="preserve"> for Cases 19-21 [K]</w:t>
      </w:r>
    </w:p>
    <w:p w:rsidR="009E2D01" w:rsidRDefault="009E2D01" w:rsidP="009E2D01">
      <w:pPr>
        <w:spacing w:before="240" w:line="360" w:lineRule="auto"/>
        <w:jc w:val="both"/>
        <w:rPr>
          <w:rFonts w:ascii="Times New Roman" w:hAnsi="Times New Roman"/>
          <w:color w:val="000000" w:themeColor="text1"/>
          <w:szCs w:val="19"/>
          <w:shd w:val="clear" w:color="auto" w:fill="FFFFFF"/>
          <w:lang w:val="en-US"/>
        </w:rPr>
      </w:pPr>
      <w:r>
        <w:rPr>
          <w:rFonts w:ascii="Times New Roman" w:hAnsi="Times New Roman"/>
          <w:color w:val="000000" w:themeColor="text1"/>
          <w:szCs w:val="19"/>
          <w:shd w:val="clear" w:color="auto" w:fill="FFFFFF"/>
          <w:lang w:val="en-US"/>
        </w:rPr>
        <w:t>The b.l. is now very thin in comparison to previous cases and the mesh is very dense, especially in Case 21.</w:t>
      </w:r>
    </w:p>
    <w:p w:rsidR="009E2D01" w:rsidRDefault="009E2D01" w:rsidP="009E2D01">
      <w:pPr>
        <w:spacing w:after="240" w:line="360" w:lineRule="auto"/>
        <w:jc w:val="both"/>
        <w:rPr>
          <w:rFonts w:ascii="Times New Roman" w:hAnsi="Times New Roman"/>
          <w:color w:val="000000" w:themeColor="text1"/>
          <w:szCs w:val="19"/>
          <w:shd w:val="clear" w:color="auto" w:fill="FFFFFF"/>
          <w:lang w:val="en-US" w:bidi="en-US"/>
        </w:rPr>
      </w:pPr>
      <w:r>
        <w:rPr>
          <w:rFonts w:ascii="Times New Roman" w:hAnsi="Times New Roman"/>
          <w:color w:val="000000" w:themeColor="text1"/>
          <w:szCs w:val="19"/>
          <w:shd w:val="clear" w:color="auto" w:fill="FFFFFF"/>
          <w:lang w:val="en-US"/>
        </w:rPr>
        <w:t>The dimensionless heat flux is higher than previous cases at lower velocities; Cases 19 (</w:t>
      </w:r>
      <m:oMath>
        <m:r>
          <w:rPr>
            <w:rFonts w:ascii="Cambria Math" w:hAnsi="Cambria Math"/>
            <w:color w:val="000000" w:themeColor="text1"/>
            <w:szCs w:val="19"/>
            <w:shd w:val="clear" w:color="auto" w:fill="FFFFFF"/>
          </w:rPr>
          <m:t>α</m:t>
        </m:r>
      </m:oMath>
      <w:r>
        <w:rPr>
          <w:rFonts w:ascii="Times New Roman" w:hAnsi="Times New Roman"/>
          <w:color w:val="000000" w:themeColor="text1"/>
          <w:szCs w:val="19"/>
          <w:shd w:val="clear" w:color="auto" w:fill="FFFFFF"/>
          <w:lang w:val="en-US"/>
        </w:rPr>
        <w:t xml:space="preserve"> = </w:t>
      </w:r>
      <w:r w:rsidRPr="00DD2835">
        <w:rPr>
          <w:rFonts w:ascii="Times New Roman" w:hAnsi="Times New Roman"/>
          <w:color w:val="000000" w:themeColor="text1"/>
          <w:szCs w:val="19"/>
          <w:shd w:val="clear" w:color="auto" w:fill="FFFFFF"/>
          <w:lang w:val="en-US"/>
        </w:rPr>
        <w:t>40</w:t>
      </w:r>
      <w:r>
        <w:rPr>
          <w:rFonts w:ascii="Times New Roman" w:hAnsi="Times New Roman"/>
          <w:color w:val="000000" w:themeColor="text1"/>
          <w:szCs w:val="19"/>
          <w:shd w:val="clear" w:color="auto" w:fill="FFFFFF"/>
          <w:lang w:val="en-US"/>
        </w:rPr>
        <w:t>°)</w:t>
      </w:r>
      <w:r w:rsidRPr="00DD2835">
        <w:rPr>
          <w:rFonts w:ascii="Times New Roman" w:hAnsi="Times New Roman"/>
          <w:color w:val="000000" w:themeColor="text1"/>
          <w:szCs w:val="19"/>
          <w:shd w:val="clear" w:color="auto" w:fill="FFFFFF"/>
          <w:lang w:val="en-US"/>
        </w:rPr>
        <w:t xml:space="preserve">, </w:t>
      </w:r>
      <w:r>
        <w:rPr>
          <w:rFonts w:ascii="Times New Roman" w:hAnsi="Times New Roman"/>
          <w:color w:val="000000" w:themeColor="text1"/>
          <w:szCs w:val="19"/>
          <w:shd w:val="clear" w:color="auto" w:fill="FFFFFF"/>
          <w:lang w:val="en-US"/>
        </w:rPr>
        <w:t>and 20 (</w:t>
      </w:r>
      <m:oMath>
        <m:r>
          <w:rPr>
            <w:rFonts w:ascii="Cambria Math" w:hAnsi="Cambria Math"/>
            <w:color w:val="000000" w:themeColor="text1"/>
            <w:szCs w:val="19"/>
            <w:shd w:val="clear" w:color="auto" w:fill="FFFFFF"/>
          </w:rPr>
          <m:t>α</m:t>
        </m:r>
      </m:oMath>
      <w:r>
        <w:rPr>
          <w:rFonts w:ascii="Times New Roman" w:hAnsi="Times New Roman"/>
          <w:color w:val="000000" w:themeColor="text1"/>
          <w:szCs w:val="19"/>
          <w:shd w:val="clear" w:color="auto" w:fill="FFFFFF"/>
          <w:lang w:val="en-US"/>
        </w:rPr>
        <w:t xml:space="preserve"> = 6</w:t>
      </w:r>
      <w:r w:rsidRPr="00DD2835">
        <w:rPr>
          <w:rFonts w:ascii="Times New Roman" w:hAnsi="Times New Roman"/>
          <w:color w:val="000000" w:themeColor="text1"/>
          <w:szCs w:val="19"/>
          <w:shd w:val="clear" w:color="auto" w:fill="FFFFFF"/>
          <w:lang w:val="en-US"/>
        </w:rPr>
        <w:t>0</w:t>
      </w:r>
      <w:r>
        <w:rPr>
          <w:rFonts w:ascii="Times New Roman" w:hAnsi="Times New Roman"/>
          <w:color w:val="000000" w:themeColor="text1"/>
          <w:szCs w:val="19"/>
          <w:shd w:val="clear" w:color="auto" w:fill="FFFFFF"/>
          <w:lang w:val="en-US"/>
        </w:rPr>
        <w:t xml:space="preserve">°) are denoted by an almost equal </w:t>
      </w:r>
      <m:oMath>
        <m:acc>
          <m:accPr>
            <m:chr m:val="̃"/>
            <m:ctrlPr>
              <w:rPr>
                <w:rFonts w:ascii="Cambria Math" w:hAnsi="Cambria Math"/>
                <w:i/>
                <w:color w:val="000000" w:themeColor="text1"/>
                <w:szCs w:val="19"/>
                <w:shd w:val="clear" w:color="auto" w:fill="FFFFFF"/>
                <w:lang w:val="en-US" w:bidi="en-US"/>
              </w:rPr>
            </m:ctrlPr>
          </m:accPr>
          <m:e>
            <m:r>
              <w:rPr>
                <w:rFonts w:ascii="Cambria Math" w:hAnsi="Cambria Math"/>
                <w:color w:val="000000" w:themeColor="text1"/>
                <w:szCs w:val="19"/>
                <w:shd w:val="clear" w:color="auto" w:fill="FFFFFF"/>
                <w:lang w:val="en-US" w:bidi="en-US"/>
              </w:rPr>
              <m:t>q</m:t>
            </m:r>
          </m:e>
        </m:acc>
      </m:oMath>
      <w:r>
        <w:rPr>
          <w:rFonts w:ascii="Times New Roman" w:hAnsi="Times New Roman"/>
          <w:color w:val="000000" w:themeColor="text1"/>
          <w:szCs w:val="19"/>
          <w:shd w:val="clear" w:color="auto" w:fill="FFFFFF"/>
          <w:lang w:val="en-US" w:bidi="en-US"/>
        </w:rPr>
        <w:t xml:space="preserve">, respectively 0.01028 and 0.01029, while Case 21 </w:t>
      </w:r>
      <w:r>
        <w:rPr>
          <w:rFonts w:ascii="Times New Roman" w:hAnsi="Times New Roman"/>
          <w:color w:val="000000" w:themeColor="text1"/>
          <w:szCs w:val="19"/>
          <w:shd w:val="clear" w:color="auto" w:fill="FFFFFF"/>
          <w:lang w:val="en-US"/>
        </w:rPr>
        <w:t>(</w:t>
      </w:r>
      <m:oMath>
        <m:r>
          <w:rPr>
            <w:rFonts w:ascii="Cambria Math" w:hAnsi="Cambria Math"/>
            <w:color w:val="000000" w:themeColor="text1"/>
            <w:szCs w:val="19"/>
            <w:shd w:val="clear" w:color="auto" w:fill="FFFFFF"/>
          </w:rPr>
          <m:t>α</m:t>
        </m:r>
      </m:oMath>
      <w:r>
        <w:rPr>
          <w:rFonts w:ascii="Times New Roman" w:hAnsi="Times New Roman"/>
          <w:color w:val="000000" w:themeColor="text1"/>
          <w:szCs w:val="19"/>
          <w:shd w:val="clear" w:color="auto" w:fill="FFFFFF"/>
          <w:lang w:val="en-US"/>
        </w:rPr>
        <w:t xml:space="preserve"> = 8</w:t>
      </w:r>
      <w:r w:rsidRPr="00DD2835">
        <w:rPr>
          <w:rFonts w:ascii="Times New Roman" w:hAnsi="Times New Roman"/>
          <w:color w:val="000000" w:themeColor="text1"/>
          <w:szCs w:val="19"/>
          <w:shd w:val="clear" w:color="auto" w:fill="FFFFFF"/>
          <w:lang w:val="en-US"/>
        </w:rPr>
        <w:t>0</w:t>
      </w:r>
      <w:r>
        <w:rPr>
          <w:rFonts w:ascii="Times New Roman" w:hAnsi="Times New Roman"/>
          <w:color w:val="000000" w:themeColor="text1"/>
          <w:szCs w:val="19"/>
          <w:shd w:val="clear" w:color="auto" w:fill="FFFFFF"/>
          <w:lang w:val="en-US"/>
        </w:rPr>
        <w:t xml:space="preserve">°) </w:t>
      </w:r>
      <w:r>
        <w:rPr>
          <w:rFonts w:ascii="Times New Roman" w:hAnsi="Times New Roman"/>
          <w:color w:val="000000" w:themeColor="text1"/>
          <w:szCs w:val="19"/>
          <w:shd w:val="clear" w:color="auto" w:fill="FFFFFF"/>
          <w:lang w:val="en-US" w:bidi="en-US"/>
        </w:rPr>
        <w:t>is characterized by the highest flux even with a little difference (+1.9%) with respect to Case 20.</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862"/>
        <w:gridCol w:w="2694"/>
        <w:gridCol w:w="1864"/>
        <w:gridCol w:w="910"/>
      </w:tblGrid>
      <w:tr w:rsidR="00DD2835" w:rsidRPr="00522BFF" w:rsidTr="0024572F">
        <w:trPr>
          <w:jc w:val="center"/>
        </w:trPr>
        <w:tc>
          <w:tcPr>
            <w:tcW w:w="2862" w:type="dxa"/>
          </w:tcPr>
          <w:p w:rsidR="00DD2835" w:rsidRPr="00522BFF" w:rsidRDefault="00DD2835" w:rsidP="00ED0156">
            <w:pPr>
              <w:spacing w:line="360" w:lineRule="auto"/>
              <w:jc w:val="center"/>
              <w:rPr>
                <w:rFonts w:ascii="Times New Roman" w:hAnsi="Times New Roman" w:cs="Times New Roman"/>
                <w:sz w:val="18"/>
              </w:rPr>
            </w:pPr>
            <w:r>
              <w:rPr>
                <w:rFonts w:ascii="Times New Roman" w:hAnsi="Times New Roman" w:cs="Times New Roman"/>
                <w:sz w:val="18"/>
              </w:rPr>
              <w:lastRenderedPageBreak/>
              <w:t>Case 19</w:t>
            </w:r>
          </w:p>
        </w:tc>
        <w:tc>
          <w:tcPr>
            <w:tcW w:w="2694" w:type="dxa"/>
          </w:tcPr>
          <w:p w:rsidR="00DD2835" w:rsidRPr="00522BFF" w:rsidRDefault="00DD2835" w:rsidP="00ED0156">
            <w:pPr>
              <w:spacing w:line="360" w:lineRule="auto"/>
              <w:jc w:val="center"/>
              <w:rPr>
                <w:rFonts w:ascii="Times New Roman" w:hAnsi="Times New Roman" w:cs="Times New Roman"/>
                <w:sz w:val="18"/>
              </w:rPr>
            </w:pPr>
            <w:r>
              <w:rPr>
                <w:rFonts w:ascii="Times New Roman" w:hAnsi="Times New Roman" w:cs="Times New Roman"/>
                <w:sz w:val="18"/>
              </w:rPr>
              <w:t>Case 20</w:t>
            </w:r>
          </w:p>
        </w:tc>
        <w:tc>
          <w:tcPr>
            <w:tcW w:w="1864" w:type="dxa"/>
          </w:tcPr>
          <w:p w:rsidR="00DD2835" w:rsidRPr="00522BFF" w:rsidRDefault="00DD2835" w:rsidP="0024572F">
            <w:pPr>
              <w:spacing w:line="360" w:lineRule="auto"/>
              <w:jc w:val="center"/>
              <w:rPr>
                <w:rFonts w:ascii="Times New Roman" w:hAnsi="Times New Roman" w:cs="Times New Roman"/>
                <w:sz w:val="18"/>
              </w:rPr>
            </w:pPr>
            <w:r>
              <w:rPr>
                <w:rFonts w:ascii="Times New Roman" w:hAnsi="Times New Roman" w:cs="Times New Roman"/>
                <w:sz w:val="18"/>
              </w:rPr>
              <w:t>Case 21</w:t>
            </w:r>
          </w:p>
        </w:tc>
        <w:tc>
          <w:tcPr>
            <w:tcW w:w="910" w:type="dxa"/>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24572F">
        <w:trPr>
          <w:jc w:val="center"/>
        </w:trPr>
        <w:tc>
          <w:tcPr>
            <w:tcW w:w="2862" w:type="dxa"/>
            <w:vAlign w:val="center"/>
          </w:tcPr>
          <w:p w:rsidR="00DD2835" w:rsidRPr="00522BFF" w:rsidRDefault="0024572F" w:rsidP="0024572F">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xml:space="preserve">- </w:t>
            </w:r>
            <w:r w:rsidRPr="00911ED9">
              <w:rPr>
                <w:rFonts w:ascii="Times New Roman" w:hAnsi="Times New Roman" w:cs="Times New Roman"/>
                <w:sz w:val="18"/>
              </w:rPr>
              <w:t>First fin cross section</w:t>
            </w:r>
            <w:r>
              <w:rPr>
                <w:rFonts w:ascii="Times New Roman" w:hAnsi="Times New Roman" w:cs="Times New Roman"/>
                <w:sz w:val="18"/>
              </w:rPr>
              <w:t>:</w:t>
            </w:r>
            <w:r>
              <w:t xml:space="preserve"> </w:t>
            </w:r>
            <w:r w:rsidRPr="00237512">
              <w:rPr>
                <w:rFonts w:eastAsia="Times New Roman" w:cs="Times New Roman"/>
                <w:sz w:val="24"/>
                <w:szCs w:val="20"/>
                <w:lang w:val="it-IT" w:bidi="ar-SA"/>
              </w:rPr>
              <w:object w:dxaOrig="2280" w:dyaOrig="975">
                <v:shape id="_x0000_i1163" type="#_x0000_t75" style="width:148.2pt;height:63.65pt" o:ole="">
                  <v:imagedata r:id="rId301" o:title=""/>
                </v:shape>
                <o:OLEObject Type="Embed" ProgID="PBrush" ShapeID="_x0000_i1163" DrawAspect="Content" ObjectID="_1514407336" r:id="rId302"/>
              </w:object>
            </w:r>
            <w:r w:rsidRPr="00522BFF">
              <w:rPr>
                <w:rFonts w:ascii="Times New Roman" w:hAnsi="Times New Roman" w:cs="Times New Roman"/>
                <w:color w:val="000000" w:themeColor="text1"/>
                <w:sz w:val="18"/>
                <w:szCs w:val="19"/>
                <w:shd w:val="clear" w:color="auto" w:fill="FFFFFF"/>
              </w:rPr>
              <w:t xml:space="preserve"> </w:t>
            </w:r>
          </w:p>
        </w:tc>
        <w:tc>
          <w:tcPr>
            <w:tcW w:w="2694" w:type="dxa"/>
            <w:vAlign w:val="center"/>
          </w:tcPr>
          <w:p w:rsidR="00DD2835" w:rsidRPr="00522BFF" w:rsidRDefault="0024572F"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2115" w:dyaOrig="1650">
                <v:shape id="_x0000_i1164" type="#_x0000_t75" style="width:128.95pt;height:101.3pt" o:ole="">
                  <v:imagedata r:id="rId303" o:title=""/>
                </v:shape>
                <o:OLEObject Type="Embed" ProgID="PBrush" ShapeID="_x0000_i1164" DrawAspect="Content" ObjectID="_1514407337" r:id="rId304"/>
              </w:object>
            </w:r>
          </w:p>
        </w:tc>
        <w:tc>
          <w:tcPr>
            <w:tcW w:w="1864" w:type="dxa"/>
            <w:vAlign w:val="center"/>
          </w:tcPr>
          <w:p w:rsidR="00DD2835" w:rsidRPr="00522BFF" w:rsidRDefault="0024572F"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230" w:dyaOrig="2565">
                <v:shape id="_x0000_i1165" type="#_x0000_t75" style="width:79.55pt;height:165.75pt" o:ole="">
                  <v:imagedata r:id="rId305" o:title=""/>
                </v:shape>
                <o:OLEObject Type="Embed" ProgID="PBrush" ShapeID="_x0000_i1165" DrawAspect="Content" ObjectID="_1514407338" r:id="rId306"/>
              </w:object>
            </w:r>
          </w:p>
        </w:tc>
        <w:tc>
          <w:tcPr>
            <w:tcW w:w="910" w:type="dxa"/>
            <w:vMerge w:val="restart"/>
            <w:vAlign w:val="center"/>
          </w:tcPr>
          <w:p w:rsidR="00DD2835" w:rsidRPr="00522BFF" w:rsidRDefault="00DD2835" w:rsidP="00ED0156">
            <w:pPr>
              <w:spacing w:line="360" w:lineRule="auto"/>
              <w:jc w:val="center"/>
              <w:rPr>
                <w:rFonts w:ascii="Times New Roman" w:hAnsi="Times New Roman" w:cs="Times New Roman"/>
                <w:sz w:val="18"/>
              </w:rPr>
            </w:pPr>
            <w:r w:rsidRPr="008361BF">
              <w:rPr>
                <w:rFonts w:eastAsia="Times New Roman" w:cs="Times New Roman"/>
                <w:sz w:val="24"/>
                <w:szCs w:val="20"/>
                <w:lang w:val="it-IT" w:bidi="ar-SA"/>
              </w:rPr>
              <w:object w:dxaOrig="945" w:dyaOrig="4950">
                <v:shape id="_x0000_i1166" type="#_x0000_t75" style="width:42.7pt;height:223.55pt" o:ole="">
                  <v:imagedata r:id="rId307" o:title=""/>
                </v:shape>
                <o:OLEObject Type="Embed" ProgID="PBrush" ShapeID="_x0000_i1166" DrawAspect="Content" ObjectID="_1514407339" r:id="rId308"/>
              </w:object>
            </w:r>
          </w:p>
        </w:tc>
      </w:tr>
      <w:tr w:rsidR="00DD2835" w:rsidRPr="00522BFF" w:rsidTr="0024572F">
        <w:trPr>
          <w:jc w:val="center"/>
        </w:trPr>
        <w:tc>
          <w:tcPr>
            <w:tcW w:w="2862" w:type="dxa"/>
            <w:vAlign w:val="center"/>
          </w:tcPr>
          <w:p w:rsidR="00DD2835" w:rsidRPr="00522BFF" w:rsidRDefault="0024572F" w:rsidP="0024572F">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Middle</w:t>
            </w:r>
            <w:r w:rsidRPr="00911ED9">
              <w:rPr>
                <w:rFonts w:ascii="Times New Roman" w:hAnsi="Times New Roman" w:cs="Times New Roman"/>
                <w:sz w:val="18"/>
              </w:rPr>
              <w:t xml:space="preserve"> fin cross section</w:t>
            </w:r>
            <w:r>
              <w:rPr>
                <w:rFonts w:ascii="Times New Roman" w:hAnsi="Times New Roman" w:cs="Times New Roman"/>
                <w:sz w:val="18"/>
              </w:rPr>
              <w:t>:</w:t>
            </w:r>
            <w:r>
              <w:t xml:space="preserve"> </w:t>
            </w:r>
            <w:r w:rsidRPr="00237512">
              <w:rPr>
                <w:rFonts w:eastAsia="Times New Roman" w:cs="Times New Roman"/>
                <w:sz w:val="24"/>
                <w:szCs w:val="20"/>
                <w:lang w:val="it-IT" w:bidi="ar-SA"/>
              </w:rPr>
              <w:object w:dxaOrig="2235" w:dyaOrig="945">
                <v:shape id="_x0000_i1167" type="#_x0000_t75" style="width:148.2pt;height:63.65pt" o:ole="">
                  <v:imagedata r:id="rId309" o:title=""/>
                </v:shape>
                <o:OLEObject Type="Embed" ProgID="PBrush" ShapeID="_x0000_i1167" DrawAspect="Content" ObjectID="_1514407340" r:id="rId310"/>
              </w:object>
            </w:r>
            <w:r w:rsidRPr="00522BFF">
              <w:rPr>
                <w:rFonts w:ascii="Times New Roman" w:hAnsi="Times New Roman" w:cs="Times New Roman"/>
                <w:color w:val="000000" w:themeColor="text1"/>
                <w:sz w:val="18"/>
                <w:szCs w:val="19"/>
                <w:shd w:val="clear" w:color="auto" w:fill="FFFFFF"/>
              </w:rPr>
              <w:t xml:space="preserve"> </w:t>
            </w:r>
          </w:p>
        </w:tc>
        <w:tc>
          <w:tcPr>
            <w:tcW w:w="2694" w:type="dxa"/>
            <w:vAlign w:val="center"/>
          </w:tcPr>
          <w:p w:rsidR="00DD2835" w:rsidRPr="00522BFF" w:rsidRDefault="0024572F"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2055" w:dyaOrig="1620">
                <v:shape id="_x0000_i1168" type="#_x0000_t75" style="width:136.45pt;height:107.15pt" o:ole="">
                  <v:imagedata r:id="rId311" o:title=""/>
                </v:shape>
                <o:OLEObject Type="Embed" ProgID="PBrush" ShapeID="_x0000_i1168" DrawAspect="Content" ObjectID="_1514407341" r:id="rId312"/>
              </w:object>
            </w:r>
          </w:p>
        </w:tc>
        <w:tc>
          <w:tcPr>
            <w:tcW w:w="1864" w:type="dxa"/>
            <w:vAlign w:val="center"/>
          </w:tcPr>
          <w:p w:rsidR="00DD2835" w:rsidRPr="00522BFF" w:rsidRDefault="0024572F"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500" w:dyaOrig="3180">
                <v:shape id="_x0000_i1169" type="#_x0000_t75" style="width:77pt;height:163.25pt" o:ole="">
                  <v:imagedata r:id="rId313" o:title=""/>
                </v:shape>
                <o:OLEObject Type="Embed" ProgID="PBrush" ShapeID="_x0000_i1169" DrawAspect="Content" ObjectID="_1514407342" r:id="rId314"/>
              </w:object>
            </w:r>
          </w:p>
        </w:tc>
        <w:tc>
          <w:tcPr>
            <w:tcW w:w="910" w:type="dxa"/>
            <w:vMerge/>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24572F">
        <w:trPr>
          <w:jc w:val="center"/>
        </w:trPr>
        <w:tc>
          <w:tcPr>
            <w:tcW w:w="2862" w:type="dxa"/>
            <w:vAlign w:val="center"/>
          </w:tcPr>
          <w:p w:rsidR="00DD2835" w:rsidRPr="00522BFF" w:rsidRDefault="0024572F" w:rsidP="0024572F">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Ending</w:t>
            </w:r>
            <w:r w:rsidRPr="00911ED9">
              <w:rPr>
                <w:rFonts w:ascii="Times New Roman" w:hAnsi="Times New Roman" w:cs="Times New Roman"/>
                <w:sz w:val="18"/>
              </w:rPr>
              <w:t xml:space="preserve"> fin cross section</w:t>
            </w:r>
            <w:r>
              <w:rPr>
                <w:rFonts w:ascii="Times New Roman" w:hAnsi="Times New Roman" w:cs="Times New Roman"/>
                <w:sz w:val="18"/>
              </w:rPr>
              <w:t>:</w:t>
            </w:r>
            <w:r w:rsidRPr="008361BF">
              <w:rPr>
                <w:rFonts w:eastAsia="Times New Roman" w:cs="Times New Roman"/>
                <w:sz w:val="24"/>
                <w:szCs w:val="20"/>
                <w:lang w:val="it-IT" w:bidi="ar-SA"/>
              </w:rPr>
              <w:object w:dxaOrig="2475" w:dyaOrig="1080">
                <v:shape id="_x0000_i1170" type="#_x0000_t75" style="width:148.2pt;height:64.45pt" o:ole="">
                  <v:imagedata r:id="rId315" o:title=""/>
                </v:shape>
                <o:OLEObject Type="Embed" ProgID="PBrush" ShapeID="_x0000_i1170" DrawAspect="Content" ObjectID="_1514407343" r:id="rId316"/>
              </w:object>
            </w:r>
          </w:p>
        </w:tc>
        <w:tc>
          <w:tcPr>
            <w:tcW w:w="2694" w:type="dxa"/>
            <w:vAlign w:val="center"/>
          </w:tcPr>
          <w:p w:rsidR="00DD2835" w:rsidRPr="00522BFF" w:rsidRDefault="0024572F"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2235" w:dyaOrig="1770">
                <v:shape id="_x0000_i1171" type="#_x0000_t75" style="width:129.75pt;height:103.8pt" o:ole="">
                  <v:imagedata r:id="rId317" o:title=""/>
                </v:shape>
                <o:OLEObject Type="Embed" ProgID="PBrush" ShapeID="_x0000_i1171" DrawAspect="Content" ObjectID="_1514407344" r:id="rId318"/>
              </w:object>
            </w:r>
          </w:p>
        </w:tc>
        <w:tc>
          <w:tcPr>
            <w:tcW w:w="1864" w:type="dxa"/>
            <w:vAlign w:val="center"/>
          </w:tcPr>
          <w:p w:rsidR="00DD2835" w:rsidRPr="00522BFF" w:rsidRDefault="0024572F"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680" w:dyaOrig="3480">
                <v:shape id="_x0000_i1172" type="#_x0000_t75" style="width:81.2pt;height:168.3pt" o:ole="">
                  <v:imagedata r:id="rId319" o:title=""/>
                </v:shape>
                <o:OLEObject Type="Embed" ProgID="PBrush" ShapeID="_x0000_i1172" DrawAspect="Content" ObjectID="_1514407345" r:id="rId320"/>
              </w:object>
            </w:r>
          </w:p>
        </w:tc>
        <w:tc>
          <w:tcPr>
            <w:tcW w:w="910" w:type="dxa"/>
            <w:vMerge/>
            <w:vAlign w:val="center"/>
          </w:tcPr>
          <w:p w:rsidR="00DD2835" w:rsidRPr="00522BFF" w:rsidRDefault="00DD2835" w:rsidP="00ED0156">
            <w:pPr>
              <w:spacing w:line="360" w:lineRule="auto"/>
              <w:jc w:val="center"/>
              <w:rPr>
                <w:rFonts w:ascii="Times New Roman" w:hAnsi="Times New Roman" w:cs="Times New Roman"/>
                <w:sz w:val="18"/>
              </w:rPr>
            </w:pPr>
          </w:p>
        </w:tc>
      </w:tr>
    </w:tbl>
    <w:p w:rsidR="00DD2835" w:rsidRPr="00DD2835" w:rsidRDefault="00DD2835" w:rsidP="0024572F">
      <w:pPr>
        <w:spacing w:before="240" w:line="360" w:lineRule="auto"/>
        <w:ind w:firstLine="360"/>
        <w:jc w:val="center"/>
        <w:rPr>
          <w:rFonts w:ascii="Times New Roman" w:hAnsi="Times New Roman"/>
          <w:b/>
          <w:sz w:val="18"/>
          <w:szCs w:val="18"/>
          <w:lang w:val="en-US"/>
        </w:rPr>
      </w:pPr>
      <w:r w:rsidRPr="00DD2835">
        <w:rPr>
          <w:rFonts w:ascii="Times New Roman" w:hAnsi="Times New Roman"/>
          <w:b/>
          <w:bCs/>
          <w:color w:val="000000" w:themeColor="text1"/>
          <w:sz w:val="18"/>
          <w:szCs w:val="18"/>
          <w:shd w:val="clear" w:color="auto" w:fill="FFFFFF"/>
          <w:lang w:val="en-US"/>
        </w:rPr>
        <w:t>Fig.</w:t>
      </w:r>
      <w:r w:rsidR="0024572F">
        <w:rPr>
          <w:rFonts w:ascii="Times New Roman" w:hAnsi="Times New Roman"/>
          <w:b/>
          <w:bCs/>
          <w:color w:val="000000" w:themeColor="text1"/>
          <w:sz w:val="18"/>
          <w:szCs w:val="18"/>
          <w:shd w:val="clear" w:color="auto" w:fill="FFFFFF"/>
          <w:lang w:val="en-US"/>
        </w:rPr>
        <w:t xml:space="preserve"> </w:t>
      </w:r>
      <w:r w:rsidRPr="00DD2835">
        <w:rPr>
          <w:rFonts w:ascii="Times New Roman" w:hAnsi="Times New Roman"/>
          <w:b/>
          <w:bCs/>
          <w:color w:val="000000" w:themeColor="text1"/>
          <w:sz w:val="18"/>
          <w:szCs w:val="18"/>
          <w:shd w:val="clear" w:color="auto" w:fill="FFFFFF"/>
          <w:lang w:val="en-US"/>
        </w:rPr>
        <w:t>6.17. Domain velocity</w:t>
      </w:r>
      <w:r w:rsidRPr="00DD2835">
        <w:rPr>
          <w:rFonts w:ascii="Times New Roman" w:hAnsi="Times New Roman"/>
          <w:b/>
          <w:sz w:val="18"/>
          <w:szCs w:val="18"/>
          <w:lang w:val="en-US"/>
        </w:rPr>
        <w:t xml:space="preserve"> for Cases 19-21 [m/s]</w:t>
      </w:r>
    </w:p>
    <w:p w:rsidR="00DD2835" w:rsidRPr="00230BE7" w:rsidRDefault="009E2D01" w:rsidP="009E2D01">
      <w:pPr>
        <w:spacing w:before="240" w:line="360" w:lineRule="auto"/>
        <w:jc w:val="both"/>
        <w:rPr>
          <w:rFonts w:ascii="Times New Roman" w:hAnsi="Times New Roman"/>
          <w:color w:val="000000" w:themeColor="text1"/>
          <w:szCs w:val="19"/>
          <w:shd w:val="clear" w:color="auto" w:fill="FFFFFF"/>
          <w:lang w:val="en-GB"/>
        </w:rPr>
      </w:pPr>
      <w:r>
        <w:rPr>
          <w:rFonts w:ascii="Times New Roman" w:hAnsi="Times New Roman"/>
          <w:lang w:val="en-US"/>
        </w:rPr>
        <w:t>Figure 6.18 shows the velocity streamlines tangential to the velocity vector</w:t>
      </w:r>
      <w:r w:rsidR="00230BE7">
        <w:rPr>
          <w:rFonts w:ascii="Times New Roman" w:hAnsi="Times New Roman"/>
          <w:lang w:val="en-US"/>
        </w:rPr>
        <w:t xml:space="preserve">; the view, </w:t>
      </w:r>
      <w:r w:rsidR="00230BE7" w:rsidRPr="00230BE7">
        <w:rPr>
          <w:rFonts w:ascii="Times New Roman" w:hAnsi="Times New Roman"/>
          <w:lang w:val="en-GB"/>
        </w:rPr>
        <w:t>normal to the inlet velocity, is located</w:t>
      </w:r>
      <w:r w:rsidRPr="00230BE7">
        <w:rPr>
          <w:rFonts w:ascii="Times New Roman" w:hAnsi="Times New Roman"/>
          <w:lang w:val="en-GB"/>
        </w:rPr>
        <w:t xml:space="preserve"> at the beginning of the channel</w:t>
      </w:r>
      <w:r w:rsidR="00230BE7" w:rsidRPr="00230BE7">
        <w:rPr>
          <w:rFonts w:ascii="Times New Roman" w:hAnsi="Times New Roman"/>
          <w:lang w:val="en-GB"/>
        </w:rPr>
        <w:t xml:space="preserve">. As one can note, </w:t>
      </w:r>
      <w:r w:rsidR="00F53CEB">
        <w:rPr>
          <w:rFonts w:ascii="Times New Roman" w:hAnsi="Times New Roman"/>
          <w:color w:val="000000" w:themeColor="text1"/>
          <w:szCs w:val="19"/>
          <w:shd w:val="clear" w:color="auto" w:fill="FFFFFF"/>
          <w:lang w:val="en-GB"/>
        </w:rPr>
        <w:t>the streamlines</w:t>
      </w:r>
      <w:r w:rsidR="00230BE7">
        <w:rPr>
          <w:rFonts w:ascii="Times New Roman" w:hAnsi="Times New Roman"/>
          <w:color w:val="000000" w:themeColor="text1"/>
          <w:szCs w:val="19"/>
          <w:shd w:val="clear" w:color="auto" w:fill="FFFFFF"/>
          <w:lang w:val="en-GB"/>
        </w:rPr>
        <w:t xml:space="preserve"> tend to produce whirls in correspondence of the frontal area of the constructs. Also, </w:t>
      </w:r>
      <w:r w:rsidR="00230BE7" w:rsidRPr="00230BE7">
        <w:rPr>
          <w:rFonts w:ascii="Times New Roman" w:hAnsi="Times New Roman"/>
          <w:lang w:val="en-GB"/>
        </w:rPr>
        <w:t xml:space="preserve">as </w:t>
      </w:r>
      <m:oMath>
        <m:r>
          <w:rPr>
            <w:rFonts w:ascii="Cambria Math" w:hAnsi="Cambria Math"/>
            <w:color w:val="000000" w:themeColor="text1"/>
            <w:szCs w:val="19"/>
            <w:shd w:val="clear" w:color="auto" w:fill="FFFFFF"/>
            <w:lang w:val="en-GB"/>
          </w:rPr>
          <m:t>α</m:t>
        </m:r>
      </m:oMath>
      <w:r w:rsidR="00230BE7" w:rsidRPr="00230BE7">
        <w:rPr>
          <w:rFonts w:ascii="Times New Roman" w:hAnsi="Times New Roman"/>
          <w:color w:val="000000" w:themeColor="text1"/>
          <w:szCs w:val="19"/>
          <w:shd w:val="clear" w:color="auto" w:fill="FFFFFF"/>
          <w:lang w:val="en-GB"/>
        </w:rPr>
        <w:t xml:space="preserve"> increases</w:t>
      </w:r>
      <w:r w:rsidR="00230BE7">
        <w:rPr>
          <w:rFonts w:ascii="Times New Roman" w:hAnsi="Times New Roman"/>
          <w:color w:val="000000" w:themeColor="text1"/>
          <w:szCs w:val="19"/>
          <w:shd w:val="clear" w:color="auto" w:fill="FFFFFF"/>
          <w:lang w:val="en-GB"/>
        </w:rPr>
        <w:t xml:space="preserve"> the streamlines bend more irregularly.</w:t>
      </w:r>
    </w:p>
    <w:p w:rsidR="00DD2835" w:rsidRPr="00DD2835" w:rsidRDefault="00DD2835" w:rsidP="00ED0156">
      <w:pPr>
        <w:spacing w:line="360" w:lineRule="auto"/>
        <w:jc w:val="both"/>
        <w:rPr>
          <w:rFonts w:ascii="Times New Roman" w:hAnsi="Times New Roman"/>
          <w:lang w:val="en-US"/>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05"/>
        <w:gridCol w:w="1747"/>
      </w:tblGrid>
      <w:tr w:rsidR="00DD2835" w:rsidRPr="004E4874" w:rsidTr="00194A3E">
        <w:trPr>
          <w:trHeight w:val="2409"/>
          <w:jc w:val="center"/>
        </w:trPr>
        <w:tc>
          <w:tcPr>
            <w:tcW w:w="4705" w:type="dxa"/>
          </w:tcPr>
          <w:p w:rsidR="00DD2835" w:rsidRPr="004E4874" w:rsidRDefault="00DD2835" w:rsidP="00ED0156">
            <w:pPr>
              <w:spacing w:line="360" w:lineRule="auto"/>
              <w:jc w:val="both"/>
              <w:rPr>
                <w:rFonts w:ascii="Times New Roman" w:hAnsi="Times New Roman" w:cs="Times New Roman"/>
                <w:sz w:val="18"/>
              </w:rPr>
            </w:pPr>
            <w:r w:rsidRPr="004E4874">
              <w:rPr>
                <w:rFonts w:ascii="Times New Roman" w:hAnsi="Times New Roman" w:cs="Times New Roman"/>
                <w:sz w:val="18"/>
              </w:rPr>
              <w:lastRenderedPageBreak/>
              <w:t>(Case 19)</w:t>
            </w:r>
          </w:p>
          <w:p w:rsidR="00DD2835" w:rsidRPr="004E4874" w:rsidRDefault="00194A3E" w:rsidP="00ED0156">
            <w:pPr>
              <w:spacing w:line="360" w:lineRule="auto"/>
              <w:jc w:val="both"/>
              <w:rPr>
                <w:rFonts w:ascii="Times New Roman" w:hAnsi="Times New Roman" w:cs="Times New Roman"/>
                <w:sz w:val="18"/>
              </w:rPr>
            </w:pPr>
            <w:r w:rsidRPr="004E4874">
              <w:rPr>
                <w:rFonts w:ascii="Times New Roman" w:eastAsia="Times New Roman" w:hAnsi="Times New Roman" w:cs="Times New Roman"/>
                <w:sz w:val="18"/>
                <w:szCs w:val="20"/>
                <w:lang w:val="it-IT" w:bidi="ar-SA"/>
              </w:rPr>
              <w:object w:dxaOrig="4905" w:dyaOrig="2130">
                <v:shape id="_x0000_i1173" type="#_x0000_t75" style="width:224.35pt;height:97.1pt" o:ole="">
                  <v:imagedata r:id="rId321" o:title=""/>
                </v:shape>
                <o:OLEObject Type="Embed" ProgID="PBrush" ShapeID="_x0000_i1173" DrawAspect="Content" ObjectID="_1514407346" r:id="rId322"/>
              </w:object>
            </w:r>
          </w:p>
        </w:tc>
        <w:tc>
          <w:tcPr>
            <w:tcW w:w="1701" w:type="dxa"/>
            <w:vMerge w:val="restart"/>
            <w:vAlign w:val="center"/>
          </w:tcPr>
          <w:p w:rsidR="00DD2835" w:rsidRPr="004E4874" w:rsidRDefault="00DD2835" w:rsidP="00ED0156">
            <w:pPr>
              <w:spacing w:line="360" w:lineRule="auto"/>
              <w:jc w:val="center"/>
              <w:rPr>
                <w:rFonts w:ascii="Times New Roman" w:hAnsi="Times New Roman" w:cs="Times New Roman"/>
                <w:sz w:val="18"/>
              </w:rPr>
            </w:pPr>
            <w:r w:rsidRPr="004E4874">
              <w:rPr>
                <w:rFonts w:ascii="Times New Roman" w:hAnsi="Times New Roman" w:cs="Times New Roman"/>
                <w:sz w:val="18"/>
              </w:rPr>
              <w:t>(Case 21)</w:t>
            </w:r>
          </w:p>
          <w:p w:rsidR="00DD2835" w:rsidRPr="004E4874" w:rsidRDefault="00194A3E" w:rsidP="00ED0156">
            <w:pPr>
              <w:spacing w:line="360" w:lineRule="auto"/>
              <w:jc w:val="center"/>
              <w:rPr>
                <w:rFonts w:ascii="Times New Roman" w:hAnsi="Times New Roman" w:cs="Times New Roman"/>
                <w:sz w:val="18"/>
              </w:rPr>
            </w:pPr>
            <w:r w:rsidRPr="004E4874">
              <w:rPr>
                <w:rFonts w:ascii="Times New Roman" w:eastAsia="Times New Roman" w:hAnsi="Times New Roman" w:cs="Times New Roman"/>
                <w:sz w:val="18"/>
                <w:szCs w:val="20"/>
                <w:lang w:val="it-IT" w:bidi="ar-SA"/>
              </w:rPr>
              <w:object w:dxaOrig="1710" w:dyaOrig="3540">
                <v:shape id="_x0000_i1174" type="#_x0000_t75" style="width:76.2pt;height:159.9pt" o:ole="">
                  <v:imagedata r:id="rId323" o:title=""/>
                </v:shape>
                <o:OLEObject Type="Embed" ProgID="PBrush" ShapeID="_x0000_i1174" DrawAspect="Content" ObjectID="_1514407347" r:id="rId324"/>
              </w:object>
            </w:r>
          </w:p>
        </w:tc>
      </w:tr>
      <w:tr w:rsidR="00DD2835" w:rsidRPr="004E4874" w:rsidTr="00194A3E">
        <w:trPr>
          <w:jc w:val="center"/>
        </w:trPr>
        <w:tc>
          <w:tcPr>
            <w:tcW w:w="4705" w:type="dxa"/>
          </w:tcPr>
          <w:p w:rsidR="00DD2835" w:rsidRPr="004E4874" w:rsidRDefault="00DD2835" w:rsidP="00ED0156">
            <w:pPr>
              <w:spacing w:line="360" w:lineRule="auto"/>
              <w:jc w:val="both"/>
              <w:rPr>
                <w:rFonts w:ascii="Times New Roman" w:hAnsi="Times New Roman" w:cs="Times New Roman"/>
                <w:sz w:val="18"/>
              </w:rPr>
            </w:pPr>
            <w:r w:rsidRPr="004E4874">
              <w:rPr>
                <w:rFonts w:ascii="Times New Roman" w:hAnsi="Times New Roman" w:cs="Times New Roman"/>
                <w:sz w:val="18"/>
              </w:rPr>
              <w:t>(Case 20)</w:t>
            </w:r>
          </w:p>
          <w:p w:rsidR="00DD2835" w:rsidRPr="004E4874" w:rsidRDefault="00194A3E" w:rsidP="00ED0156">
            <w:pPr>
              <w:spacing w:line="360" w:lineRule="auto"/>
              <w:jc w:val="both"/>
              <w:rPr>
                <w:rFonts w:ascii="Times New Roman" w:hAnsi="Times New Roman" w:cs="Times New Roman"/>
                <w:sz w:val="18"/>
              </w:rPr>
            </w:pPr>
            <w:r w:rsidRPr="004E4874">
              <w:rPr>
                <w:rFonts w:ascii="Times New Roman" w:eastAsia="Times New Roman" w:hAnsi="Times New Roman" w:cs="Times New Roman"/>
                <w:sz w:val="18"/>
                <w:szCs w:val="20"/>
                <w:lang w:val="it-IT" w:bidi="ar-SA"/>
              </w:rPr>
              <w:object w:dxaOrig="4200" w:dyaOrig="3315">
                <v:shape id="_x0000_i1175" type="#_x0000_t75" style="width:181.65pt;height:144.85pt" o:ole="">
                  <v:imagedata r:id="rId325" o:title=""/>
                </v:shape>
                <o:OLEObject Type="Embed" ProgID="PBrush" ShapeID="_x0000_i1175" DrawAspect="Content" ObjectID="_1514407348" r:id="rId326"/>
              </w:object>
            </w:r>
          </w:p>
        </w:tc>
        <w:tc>
          <w:tcPr>
            <w:tcW w:w="1701" w:type="dxa"/>
            <w:vMerge/>
            <w:vAlign w:val="center"/>
          </w:tcPr>
          <w:p w:rsidR="00DD2835" w:rsidRPr="004E4874" w:rsidRDefault="00DD2835" w:rsidP="00ED0156">
            <w:pPr>
              <w:spacing w:line="360" w:lineRule="auto"/>
              <w:jc w:val="center"/>
              <w:rPr>
                <w:rFonts w:ascii="Times New Roman" w:hAnsi="Times New Roman" w:cs="Times New Roman"/>
                <w:sz w:val="18"/>
              </w:rPr>
            </w:pPr>
          </w:p>
        </w:tc>
      </w:tr>
    </w:tbl>
    <w:p w:rsidR="005D1F92" w:rsidRDefault="00DD2835" w:rsidP="005D1F92">
      <w:pPr>
        <w:spacing w:before="240" w:line="360" w:lineRule="auto"/>
        <w:ind w:firstLine="360"/>
        <w:jc w:val="center"/>
        <w:rPr>
          <w:rFonts w:ascii="Times New Roman" w:hAnsi="Times New Roman"/>
          <w:b/>
          <w:sz w:val="18"/>
          <w:szCs w:val="18"/>
          <w:lang w:val="en-GB"/>
        </w:rPr>
      </w:pPr>
      <w:r w:rsidRPr="00DD2835">
        <w:rPr>
          <w:rFonts w:ascii="Times New Roman" w:hAnsi="Times New Roman"/>
          <w:b/>
          <w:bCs/>
          <w:color w:val="000000" w:themeColor="text1"/>
          <w:sz w:val="18"/>
          <w:szCs w:val="18"/>
          <w:shd w:val="clear" w:color="auto" w:fill="FFFFFF"/>
          <w:lang w:val="en-US"/>
        </w:rPr>
        <w:t>Fig.6.18. Velocity streamlines</w:t>
      </w:r>
      <w:r w:rsidRPr="00DD2835">
        <w:rPr>
          <w:rFonts w:ascii="Times New Roman" w:hAnsi="Times New Roman"/>
          <w:b/>
          <w:sz w:val="18"/>
          <w:szCs w:val="18"/>
          <w:lang w:val="en-US"/>
        </w:rPr>
        <w:t xml:space="preserve"> (</w:t>
      </w:r>
      <m:oMath>
        <m:r>
          <m:rPr>
            <m:sty m:val="b"/>
          </m:rPr>
          <w:rPr>
            <w:rFonts w:ascii="Cambria Math" w:hAnsi="Cambria Math"/>
            <w:color w:val="000000" w:themeColor="text1"/>
            <w:sz w:val="18"/>
            <w:szCs w:val="18"/>
            <w:shd w:val="clear" w:color="auto" w:fill="FFFFFF"/>
          </w:rPr>
          <m:t>φ</m:t>
        </m:r>
      </m:oMath>
      <w:r w:rsidRPr="00DD2835">
        <w:rPr>
          <w:rFonts w:ascii="Times New Roman" w:hAnsi="Times New Roman"/>
          <w:b/>
          <w:color w:val="000000" w:themeColor="text1"/>
          <w:sz w:val="18"/>
          <w:szCs w:val="18"/>
          <w:shd w:val="clear" w:color="auto" w:fill="FFFFFF"/>
          <w:lang w:val="en-US"/>
        </w:rPr>
        <w:t xml:space="preserve"> = 0.15, </w:t>
      </w:r>
      <m:oMath>
        <m:acc>
          <m:accPr>
            <m:chr m:val="̅"/>
            <m:ctrlPr>
              <w:rPr>
                <w:rFonts w:ascii="Cambria Math" w:hAnsi="Cambria Math"/>
                <w:b/>
                <w:sz w:val="18"/>
                <w:szCs w:val="18"/>
                <w:lang w:val="en-GB"/>
              </w:rPr>
            </m:ctrlPr>
          </m:accPr>
          <m:e>
            <m:r>
              <m:rPr>
                <m:sty m:val="b"/>
              </m:rPr>
              <w:rPr>
                <w:rFonts w:ascii="Cambria Math" w:hAnsi="Cambria Math"/>
                <w:sz w:val="18"/>
                <w:szCs w:val="18"/>
                <w:lang w:val="en-GB"/>
              </w:rPr>
              <m:t>u</m:t>
            </m:r>
          </m:e>
        </m:acc>
      </m:oMath>
      <w:r w:rsidRPr="00EB025B">
        <w:rPr>
          <w:rFonts w:ascii="Times New Roman" w:hAnsi="Times New Roman"/>
          <w:b/>
          <w:sz w:val="18"/>
          <w:szCs w:val="18"/>
          <w:lang w:val="en-GB"/>
        </w:rPr>
        <w:t xml:space="preserve"> = </w:t>
      </w:r>
      <w:r>
        <w:rPr>
          <w:rFonts w:ascii="Times New Roman" w:hAnsi="Times New Roman"/>
          <w:b/>
          <w:sz w:val="18"/>
          <w:szCs w:val="18"/>
          <w:lang w:val="en-GB"/>
        </w:rPr>
        <w:t>5</w:t>
      </w:r>
      <w:r w:rsidRPr="00EB025B">
        <w:rPr>
          <w:rFonts w:ascii="Times New Roman" w:hAnsi="Times New Roman"/>
          <w:b/>
          <w:sz w:val="18"/>
          <w:szCs w:val="18"/>
          <w:lang w:val="en-GB"/>
        </w:rPr>
        <w:t xml:space="preserve"> m/s</w:t>
      </w:r>
      <w:r>
        <w:rPr>
          <w:rFonts w:ascii="Times New Roman" w:hAnsi="Times New Roman"/>
          <w:b/>
          <w:sz w:val="18"/>
          <w:szCs w:val="18"/>
          <w:lang w:val="en-GB"/>
        </w:rPr>
        <w:t>)</w:t>
      </w:r>
    </w:p>
    <w:p w:rsidR="00DD2835" w:rsidRDefault="00DD2835" w:rsidP="00230BE7">
      <w:pPr>
        <w:spacing w:before="240" w:line="360" w:lineRule="auto"/>
        <w:jc w:val="both"/>
        <w:rPr>
          <w:rFonts w:ascii="Times New Roman" w:hAnsi="Times New Roman"/>
          <w:b/>
          <w:sz w:val="18"/>
          <w:szCs w:val="18"/>
          <w:lang w:val="en-GB"/>
        </w:rPr>
      </w:pPr>
      <w:r w:rsidRPr="00B02487">
        <w:rPr>
          <w:rFonts w:ascii="Times New Roman" w:hAnsi="Times New Roman"/>
          <w:b/>
          <w:color w:val="000000" w:themeColor="text1"/>
          <w:szCs w:val="19"/>
          <w:shd w:val="clear" w:color="auto" w:fill="FFFFFF"/>
          <w:lang w:val="en-US"/>
        </w:rPr>
        <w:t>Cases 22-24</w:t>
      </w:r>
    </w:p>
    <w:p w:rsidR="00F53CEB" w:rsidRDefault="00230BE7" w:rsidP="00F53CEB">
      <w:pPr>
        <w:spacing w:line="360" w:lineRule="auto"/>
        <w:jc w:val="both"/>
        <w:rPr>
          <w:rFonts w:ascii="Times New Roman" w:hAnsi="Times New Roman"/>
          <w:color w:val="000000" w:themeColor="text1"/>
          <w:szCs w:val="19"/>
          <w:shd w:val="clear" w:color="auto" w:fill="FFFFFF"/>
          <w:lang w:val="en-US"/>
        </w:rPr>
      </w:pPr>
      <w:r w:rsidRPr="00194A3E">
        <w:rPr>
          <w:rFonts w:ascii="Times New Roman" w:hAnsi="Times New Roman"/>
          <w:szCs w:val="24"/>
          <w:lang w:val="en-GB"/>
        </w:rPr>
        <w:t xml:space="preserve">Cases 22, 23 and 24 regard the modelling of turbulent inflows at 7 m/s. </w:t>
      </w:r>
      <w:r w:rsidRPr="00194A3E">
        <w:rPr>
          <w:rFonts w:ascii="Times New Roman" w:hAnsi="Times New Roman"/>
          <w:color w:val="000000" w:themeColor="text1"/>
          <w:szCs w:val="24"/>
          <w:shd w:val="clear" w:color="auto" w:fill="FFFFFF"/>
          <w:lang w:val="en-US"/>
        </w:rPr>
        <w:t xml:space="preserve">The results are shown in Tables 6.10, while Figures 6.19 and 6.20 show, respectively, the related temperature and velocity fields. </w:t>
      </w:r>
      <w:r w:rsidR="00F53CEB" w:rsidRPr="00194A3E">
        <w:rPr>
          <w:rFonts w:ascii="Times New Roman" w:hAnsi="Times New Roman"/>
          <w:color w:val="000000" w:themeColor="text1"/>
          <w:szCs w:val="24"/>
          <w:shd w:val="clear" w:color="auto" w:fill="FFFFFF"/>
          <w:lang w:val="en-US"/>
        </w:rPr>
        <w:t>Reynolds number are now considerably high with respect to Cases 19-21, therefore</w:t>
      </w:r>
      <w:r w:rsidRPr="00194A3E">
        <w:rPr>
          <w:rFonts w:ascii="Times New Roman" w:hAnsi="Times New Roman"/>
          <w:color w:val="000000" w:themeColor="text1"/>
          <w:szCs w:val="24"/>
          <w:shd w:val="clear" w:color="auto" w:fill="FFFFFF"/>
          <w:lang w:val="en-US"/>
        </w:rPr>
        <w:t xml:space="preserve"> the adoption of the turbulence modelling </w:t>
      </w:r>
      <w:r w:rsidR="00F53CEB" w:rsidRPr="00194A3E">
        <w:rPr>
          <w:rFonts w:ascii="Times New Roman" w:hAnsi="Times New Roman"/>
          <w:color w:val="000000" w:themeColor="text1"/>
          <w:szCs w:val="24"/>
          <w:shd w:val="clear" w:color="auto" w:fill="FFFFFF"/>
          <w:lang w:val="en-US"/>
        </w:rPr>
        <w:t>is fully justified. The b.l.'s are very thin (between 0.14 mm and 0.176 mm) and as a consequence the mesh are very dense, especially</w:t>
      </w:r>
      <w:r w:rsidR="00F53CEB">
        <w:rPr>
          <w:rFonts w:ascii="Times New Roman" w:hAnsi="Times New Roman"/>
          <w:color w:val="000000" w:themeColor="text1"/>
          <w:szCs w:val="19"/>
          <w:shd w:val="clear" w:color="auto" w:fill="FFFFFF"/>
          <w:lang w:val="en-US"/>
        </w:rPr>
        <w:t xml:space="preserve"> in Case 22.</w:t>
      </w:r>
    </w:p>
    <w:p w:rsidR="00F53CEB" w:rsidRDefault="00F53CEB" w:rsidP="00F53CEB">
      <w:pPr>
        <w:spacing w:line="360" w:lineRule="auto"/>
        <w:jc w:val="both"/>
        <w:rPr>
          <w:rFonts w:ascii="Times New Roman" w:hAnsi="Times New Roman"/>
          <w:color w:val="000000" w:themeColor="text1"/>
          <w:szCs w:val="19"/>
          <w:shd w:val="clear" w:color="auto" w:fill="FFFFFF"/>
          <w:lang w:val="en-US" w:bidi="en-US"/>
        </w:rPr>
      </w:pPr>
      <w:r>
        <w:rPr>
          <w:rFonts w:ascii="Times New Roman" w:hAnsi="Times New Roman"/>
          <w:color w:val="000000" w:themeColor="text1"/>
          <w:szCs w:val="19"/>
          <w:shd w:val="clear" w:color="auto" w:fill="FFFFFF"/>
          <w:lang w:val="en-US"/>
        </w:rPr>
        <w:t>The dimensionless heat flux is higher than previous cases at 5 m/s; Cases 22 (</w:t>
      </w:r>
      <m:oMath>
        <m:r>
          <w:rPr>
            <w:rFonts w:ascii="Cambria Math" w:hAnsi="Cambria Math"/>
            <w:color w:val="000000" w:themeColor="text1"/>
            <w:szCs w:val="19"/>
            <w:shd w:val="clear" w:color="auto" w:fill="FFFFFF"/>
          </w:rPr>
          <m:t>α</m:t>
        </m:r>
      </m:oMath>
      <w:r>
        <w:rPr>
          <w:rFonts w:ascii="Times New Roman" w:hAnsi="Times New Roman"/>
          <w:color w:val="000000" w:themeColor="text1"/>
          <w:szCs w:val="19"/>
          <w:shd w:val="clear" w:color="auto" w:fill="FFFFFF"/>
          <w:lang w:val="en-US"/>
        </w:rPr>
        <w:t xml:space="preserve"> = </w:t>
      </w:r>
      <w:r w:rsidRPr="00DD2835">
        <w:rPr>
          <w:rFonts w:ascii="Times New Roman" w:hAnsi="Times New Roman"/>
          <w:color w:val="000000" w:themeColor="text1"/>
          <w:szCs w:val="19"/>
          <w:shd w:val="clear" w:color="auto" w:fill="FFFFFF"/>
          <w:lang w:val="en-US"/>
        </w:rPr>
        <w:t>40</w:t>
      </w:r>
      <w:r>
        <w:rPr>
          <w:rFonts w:ascii="Times New Roman" w:hAnsi="Times New Roman"/>
          <w:color w:val="000000" w:themeColor="text1"/>
          <w:szCs w:val="19"/>
          <w:shd w:val="clear" w:color="auto" w:fill="FFFFFF"/>
          <w:lang w:val="en-US"/>
        </w:rPr>
        <w:t>°)</w:t>
      </w:r>
      <w:r w:rsidRPr="00DD2835">
        <w:rPr>
          <w:rFonts w:ascii="Times New Roman" w:hAnsi="Times New Roman"/>
          <w:color w:val="000000" w:themeColor="text1"/>
          <w:szCs w:val="19"/>
          <w:shd w:val="clear" w:color="auto" w:fill="FFFFFF"/>
          <w:lang w:val="en-US"/>
        </w:rPr>
        <w:t xml:space="preserve">, </w:t>
      </w:r>
      <w:r>
        <w:rPr>
          <w:rFonts w:ascii="Times New Roman" w:hAnsi="Times New Roman"/>
          <w:color w:val="000000" w:themeColor="text1"/>
          <w:szCs w:val="19"/>
          <w:shd w:val="clear" w:color="auto" w:fill="FFFFFF"/>
          <w:lang w:val="en-US"/>
        </w:rPr>
        <w:t>and 23 (</w:t>
      </w:r>
      <m:oMath>
        <m:r>
          <w:rPr>
            <w:rFonts w:ascii="Cambria Math" w:hAnsi="Cambria Math"/>
            <w:color w:val="000000" w:themeColor="text1"/>
            <w:szCs w:val="19"/>
            <w:shd w:val="clear" w:color="auto" w:fill="FFFFFF"/>
          </w:rPr>
          <m:t>α</m:t>
        </m:r>
      </m:oMath>
      <w:r>
        <w:rPr>
          <w:rFonts w:ascii="Times New Roman" w:hAnsi="Times New Roman"/>
          <w:color w:val="000000" w:themeColor="text1"/>
          <w:szCs w:val="19"/>
          <w:shd w:val="clear" w:color="auto" w:fill="FFFFFF"/>
          <w:lang w:val="en-US"/>
        </w:rPr>
        <w:t xml:space="preserve"> = 6</w:t>
      </w:r>
      <w:r w:rsidRPr="00DD2835">
        <w:rPr>
          <w:rFonts w:ascii="Times New Roman" w:hAnsi="Times New Roman"/>
          <w:color w:val="000000" w:themeColor="text1"/>
          <w:szCs w:val="19"/>
          <w:shd w:val="clear" w:color="auto" w:fill="FFFFFF"/>
          <w:lang w:val="en-US"/>
        </w:rPr>
        <w:t>0</w:t>
      </w:r>
      <w:r>
        <w:rPr>
          <w:rFonts w:ascii="Times New Roman" w:hAnsi="Times New Roman"/>
          <w:color w:val="000000" w:themeColor="text1"/>
          <w:szCs w:val="19"/>
          <w:shd w:val="clear" w:color="auto" w:fill="FFFFFF"/>
          <w:lang w:val="en-US"/>
        </w:rPr>
        <w:t xml:space="preserve">°) are denoted by an almost equal </w:t>
      </w:r>
      <m:oMath>
        <m:acc>
          <m:accPr>
            <m:chr m:val="̃"/>
            <m:ctrlPr>
              <w:rPr>
                <w:rFonts w:ascii="Cambria Math" w:hAnsi="Cambria Math"/>
                <w:i/>
                <w:color w:val="000000" w:themeColor="text1"/>
                <w:szCs w:val="19"/>
                <w:shd w:val="clear" w:color="auto" w:fill="FFFFFF"/>
                <w:lang w:val="en-US" w:bidi="en-US"/>
              </w:rPr>
            </m:ctrlPr>
          </m:accPr>
          <m:e>
            <m:r>
              <w:rPr>
                <w:rFonts w:ascii="Cambria Math" w:hAnsi="Cambria Math"/>
                <w:color w:val="000000" w:themeColor="text1"/>
                <w:szCs w:val="19"/>
                <w:shd w:val="clear" w:color="auto" w:fill="FFFFFF"/>
                <w:lang w:val="en-US" w:bidi="en-US"/>
              </w:rPr>
              <m:t>q</m:t>
            </m:r>
          </m:e>
        </m:acc>
      </m:oMath>
      <w:r>
        <w:rPr>
          <w:rFonts w:ascii="Times New Roman" w:hAnsi="Times New Roman"/>
          <w:color w:val="000000" w:themeColor="text1"/>
          <w:szCs w:val="19"/>
          <w:shd w:val="clear" w:color="auto" w:fill="FFFFFF"/>
          <w:lang w:val="en-US" w:bidi="en-US"/>
        </w:rPr>
        <w:t xml:space="preserve">, respectively 0.01270 and 0.01271, while Case 24 </w:t>
      </w:r>
      <w:r>
        <w:rPr>
          <w:rFonts w:ascii="Times New Roman" w:hAnsi="Times New Roman"/>
          <w:color w:val="000000" w:themeColor="text1"/>
          <w:szCs w:val="19"/>
          <w:shd w:val="clear" w:color="auto" w:fill="FFFFFF"/>
          <w:lang w:val="en-US"/>
        </w:rPr>
        <w:t>(</w:t>
      </w:r>
      <m:oMath>
        <m:r>
          <w:rPr>
            <w:rFonts w:ascii="Cambria Math" w:hAnsi="Cambria Math"/>
            <w:color w:val="000000" w:themeColor="text1"/>
            <w:szCs w:val="19"/>
            <w:shd w:val="clear" w:color="auto" w:fill="FFFFFF"/>
          </w:rPr>
          <m:t>α</m:t>
        </m:r>
      </m:oMath>
      <w:r>
        <w:rPr>
          <w:rFonts w:ascii="Times New Roman" w:hAnsi="Times New Roman"/>
          <w:color w:val="000000" w:themeColor="text1"/>
          <w:szCs w:val="19"/>
          <w:shd w:val="clear" w:color="auto" w:fill="FFFFFF"/>
          <w:lang w:val="en-US"/>
        </w:rPr>
        <w:t xml:space="preserve"> = 8</w:t>
      </w:r>
      <w:r w:rsidRPr="00DD2835">
        <w:rPr>
          <w:rFonts w:ascii="Times New Roman" w:hAnsi="Times New Roman"/>
          <w:color w:val="000000" w:themeColor="text1"/>
          <w:szCs w:val="19"/>
          <w:shd w:val="clear" w:color="auto" w:fill="FFFFFF"/>
          <w:lang w:val="en-US"/>
        </w:rPr>
        <w:t>0</w:t>
      </w:r>
      <w:r>
        <w:rPr>
          <w:rFonts w:ascii="Times New Roman" w:hAnsi="Times New Roman"/>
          <w:color w:val="000000" w:themeColor="text1"/>
          <w:szCs w:val="19"/>
          <w:shd w:val="clear" w:color="auto" w:fill="FFFFFF"/>
          <w:lang w:val="en-US"/>
        </w:rPr>
        <w:t xml:space="preserve">°) </w:t>
      </w:r>
      <w:r>
        <w:rPr>
          <w:rFonts w:ascii="Times New Roman" w:hAnsi="Times New Roman"/>
          <w:color w:val="000000" w:themeColor="text1"/>
          <w:szCs w:val="19"/>
          <w:shd w:val="clear" w:color="auto" w:fill="FFFFFF"/>
          <w:lang w:val="en-US" w:bidi="en-US"/>
        </w:rPr>
        <w:t>is characterized by the highest flux even with a little difference (+3.5%) with respect to Case 23.</w:t>
      </w:r>
    </w:p>
    <w:p w:rsidR="00F53CEB" w:rsidRDefault="00F53CEB" w:rsidP="00F53CEB">
      <w:pPr>
        <w:spacing w:line="360" w:lineRule="auto"/>
        <w:jc w:val="both"/>
        <w:rPr>
          <w:rFonts w:ascii="Times New Roman" w:hAnsi="Times New Roman"/>
          <w:color w:val="000000" w:themeColor="text1"/>
          <w:szCs w:val="19"/>
          <w:shd w:val="clear" w:color="auto" w:fill="FFFFFF"/>
          <w:lang w:val="en-GB"/>
        </w:rPr>
      </w:pPr>
      <w:r>
        <w:rPr>
          <w:rFonts w:ascii="Times New Roman" w:hAnsi="Times New Roman"/>
          <w:lang w:val="en-US"/>
        </w:rPr>
        <w:t>Figure 6.21 shows the velocity streamlines tangential to the velocity vector for Cases 22-24</w:t>
      </w:r>
      <w:r w:rsidR="00194A3E">
        <w:rPr>
          <w:rFonts w:ascii="Times New Roman" w:hAnsi="Times New Roman"/>
          <w:lang w:val="en-US"/>
        </w:rPr>
        <w:t xml:space="preserve"> which are slightly more irregular in comparison to Cases 19-21: only in the vicinity of the channel walls Cases 22 and 23 show quite straight velocity flows. Even in this case, </w:t>
      </w:r>
      <w:r w:rsidRPr="00230BE7">
        <w:rPr>
          <w:rFonts w:ascii="Times New Roman" w:hAnsi="Times New Roman"/>
          <w:lang w:val="en-GB"/>
        </w:rPr>
        <w:t xml:space="preserve">as </w:t>
      </w:r>
      <m:oMath>
        <m:r>
          <w:rPr>
            <w:rFonts w:ascii="Cambria Math" w:hAnsi="Cambria Math"/>
            <w:color w:val="000000" w:themeColor="text1"/>
            <w:szCs w:val="19"/>
            <w:shd w:val="clear" w:color="auto" w:fill="FFFFFF"/>
            <w:lang w:val="en-GB"/>
          </w:rPr>
          <m:t>α</m:t>
        </m:r>
      </m:oMath>
      <w:r w:rsidRPr="00230BE7">
        <w:rPr>
          <w:rFonts w:ascii="Times New Roman" w:hAnsi="Times New Roman"/>
          <w:color w:val="000000" w:themeColor="text1"/>
          <w:szCs w:val="19"/>
          <w:shd w:val="clear" w:color="auto" w:fill="FFFFFF"/>
          <w:lang w:val="en-GB"/>
        </w:rPr>
        <w:t xml:space="preserve"> increases</w:t>
      </w:r>
      <w:r>
        <w:rPr>
          <w:rFonts w:ascii="Times New Roman" w:hAnsi="Times New Roman"/>
          <w:color w:val="000000" w:themeColor="text1"/>
          <w:szCs w:val="19"/>
          <w:shd w:val="clear" w:color="auto" w:fill="FFFFFF"/>
          <w:lang w:val="en-GB"/>
        </w:rPr>
        <w:t xml:space="preserve"> the streamlines bend more irregularly.</w:t>
      </w:r>
    </w:p>
    <w:p w:rsidR="00194A3E" w:rsidRDefault="00194A3E" w:rsidP="00F53CEB">
      <w:pPr>
        <w:spacing w:line="360" w:lineRule="auto"/>
        <w:jc w:val="both"/>
        <w:rPr>
          <w:rFonts w:ascii="Times New Roman" w:hAnsi="Times New Roman"/>
          <w:color w:val="000000" w:themeColor="text1"/>
          <w:szCs w:val="19"/>
          <w:shd w:val="clear" w:color="auto" w:fill="FFFFFF"/>
          <w:lang w:val="en-US" w:bidi="en-US"/>
        </w:rPr>
      </w:pPr>
    </w:p>
    <w:p w:rsidR="00620BEE" w:rsidRPr="007B2318" w:rsidRDefault="00620BEE" w:rsidP="00620BEE">
      <w:pPr>
        <w:spacing w:before="240" w:line="360" w:lineRule="auto"/>
        <w:ind w:firstLine="360"/>
        <w:jc w:val="center"/>
        <w:rPr>
          <w:rFonts w:ascii="Times New Roman" w:hAnsi="Times New Roman"/>
          <w:color w:val="000000" w:themeColor="text1"/>
          <w:sz w:val="18"/>
          <w:szCs w:val="18"/>
          <w:shd w:val="clear" w:color="auto" w:fill="FFFFFF"/>
          <w:lang w:val="en-US"/>
        </w:rPr>
      </w:pPr>
      <w:r w:rsidRPr="007B2318">
        <w:rPr>
          <w:rFonts w:ascii="Times New Roman" w:hAnsi="Times New Roman"/>
          <w:b/>
          <w:bCs/>
          <w:sz w:val="18"/>
          <w:szCs w:val="18"/>
          <w:lang w:val="en-US"/>
        </w:rPr>
        <w:lastRenderedPageBreak/>
        <w:t>Table 6.</w:t>
      </w:r>
      <w:r>
        <w:rPr>
          <w:rFonts w:ascii="Times New Roman" w:hAnsi="Times New Roman"/>
          <w:b/>
          <w:bCs/>
          <w:sz w:val="18"/>
          <w:szCs w:val="18"/>
          <w:lang w:val="en-US"/>
        </w:rPr>
        <w:t>10</w:t>
      </w:r>
      <w:r w:rsidRPr="007B2318">
        <w:rPr>
          <w:rFonts w:ascii="Times New Roman" w:hAnsi="Times New Roman"/>
          <w:sz w:val="18"/>
          <w:szCs w:val="18"/>
          <w:lang w:val="en-US"/>
        </w:rPr>
        <w:t xml:space="preserve">. </w:t>
      </w:r>
      <w:r w:rsidRPr="00462058">
        <w:rPr>
          <w:rFonts w:ascii="Times New Roman" w:hAnsi="Times New Roman"/>
          <w:b/>
          <w:sz w:val="18"/>
          <w:szCs w:val="18"/>
          <w:lang w:val="en-US"/>
        </w:rPr>
        <w:t xml:space="preserve">Numerical results for </w:t>
      </w:r>
      <w:r w:rsidRPr="00462058">
        <w:rPr>
          <w:rFonts w:ascii="Times New Roman" w:hAnsi="Times New Roman"/>
          <w:b/>
          <w:sz w:val="18"/>
          <w:szCs w:val="18"/>
          <w:lang w:val="en-GB"/>
        </w:rPr>
        <w:t xml:space="preserve">Cases </w:t>
      </w:r>
      <w:r>
        <w:rPr>
          <w:rFonts w:ascii="Times New Roman" w:hAnsi="Times New Roman"/>
          <w:b/>
          <w:sz w:val="18"/>
          <w:szCs w:val="18"/>
          <w:lang w:val="en-GB"/>
        </w:rPr>
        <w:t>22-24</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81"/>
        <w:gridCol w:w="749"/>
        <w:gridCol w:w="992"/>
        <w:gridCol w:w="1104"/>
      </w:tblGrid>
      <w:tr w:rsidR="00620BEE" w:rsidRPr="004F3CAC" w:rsidTr="00620BEE">
        <w:trPr>
          <w:trHeight w:val="397"/>
          <w:jc w:val="center"/>
        </w:trPr>
        <w:tc>
          <w:tcPr>
            <w:tcW w:w="3822" w:type="dxa"/>
            <w:gridSpan w:val="3"/>
            <w:tcBorders>
              <w:top w:val="single" w:sz="4" w:space="0" w:color="auto"/>
              <w:left w:val="single" w:sz="4" w:space="0" w:color="auto"/>
            </w:tcBorders>
            <w:vAlign w:val="bottom"/>
          </w:tcPr>
          <w:p w:rsidR="00620BEE" w:rsidRPr="00E34C14" w:rsidRDefault="00620BEE" w:rsidP="00620BEE">
            <w:pPr>
              <w:spacing w:line="360" w:lineRule="auto"/>
              <w:rPr>
                <w:rFonts w:ascii="Times New Roman" w:hAnsi="Times New Roman"/>
                <w:sz w:val="18"/>
                <w:szCs w:val="18"/>
                <w:lang w:val="en-GB"/>
              </w:rPr>
            </w:pPr>
            <w:r w:rsidRPr="007346FF">
              <w:rPr>
                <w:rFonts w:ascii="Times New Roman" w:hAnsi="Times New Roman"/>
                <w:b/>
                <w:sz w:val="18"/>
                <w:szCs w:val="18"/>
                <w:lang w:val="en-GB"/>
              </w:rPr>
              <w:t xml:space="preserve">Case </w:t>
            </w:r>
            <w:r>
              <w:rPr>
                <w:rFonts w:ascii="Times New Roman" w:hAnsi="Times New Roman"/>
                <w:b/>
                <w:sz w:val="18"/>
                <w:szCs w:val="18"/>
                <w:lang w:val="en-GB"/>
              </w:rPr>
              <w:t>22</w:t>
            </w:r>
            <w:r w:rsidRPr="007346FF">
              <w:rPr>
                <w:rFonts w:ascii="Times New Roman" w:hAnsi="Times New Roman"/>
                <w:b/>
                <w:sz w:val="18"/>
                <w:szCs w:val="18"/>
                <w:lang w:val="en-GB"/>
              </w:rPr>
              <w:t xml:space="preserve"> (</w:t>
            </w:r>
            <m:oMath>
              <m:r>
                <m:rPr>
                  <m:sty m:val="b"/>
                </m:rPr>
                <w:rPr>
                  <w:rFonts w:ascii="Cambria Math" w:hAnsi="Cambria Math"/>
                  <w:color w:val="000000" w:themeColor="text1"/>
                  <w:sz w:val="18"/>
                  <w:szCs w:val="18"/>
                  <w:shd w:val="clear" w:color="auto" w:fill="FFFFFF"/>
                </w:rPr>
                <m:t>φ</m:t>
              </m:r>
            </m:oMath>
            <w:r w:rsidRPr="00DD2835">
              <w:rPr>
                <w:rFonts w:ascii="Times New Roman" w:hAnsi="Times New Roman"/>
                <w:b/>
                <w:color w:val="000000" w:themeColor="text1"/>
                <w:sz w:val="18"/>
                <w:szCs w:val="18"/>
                <w:shd w:val="clear" w:color="auto" w:fill="FFFFFF"/>
              </w:rPr>
              <w:t xml:space="preserve"> = 0.15, </w:t>
            </w:r>
            <m:oMath>
              <m:r>
                <m:rPr>
                  <m:sty m:val="b"/>
                </m:rPr>
                <w:rPr>
                  <w:rFonts w:ascii="Cambria Math" w:hAnsi="Cambria Math"/>
                  <w:color w:val="000000" w:themeColor="text1"/>
                  <w:sz w:val="18"/>
                  <w:szCs w:val="18"/>
                  <w:shd w:val="clear" w:color="auto" w:fill="FFFFFF"/>
                </w:rPr>
                <m:t>α</m:t>
              </m:r>
            </m:oMath>
            <w:r w:rsidRPr="00DD2835">
              <w:rPr>
                <w:rFonts w:ascii="Times New Roman" w:hAnsi="Times New Roman"/>
                <w:b/>
                <w:color w:val="000000" w:themeColor="text1"/>
                <w:sz w:val="18"/>
                <w:szCs w:val="18"/>
                <w:shd w:val="clear" w:color="auto" w:fill="FFFFFF"/>
              </w:rPr>
              <w:t xml:space="preserve"> = 40°, </w:t>
            </w:r>
            <m:oMath>
              <m:acc>
                <m:accPr>
                  <m:chr m:val="̅"/>
                  <m:ctrlPr>
                    <w:rPr>
                      <w:rFonts w:ascii="Cambria Math" w:hAnsi="Cambria Math"/>
                      <w:b/>
                      <w:sz w:val="18"/>
                      <w:szCs w:val="18"/>
                      <w:lang w:val="en-GB"/>
                    </w:rPr>
                  </m:ctrlPr>
                </m:accPr>
                <m:e>
                  <m:r>
                    <m:rPr>
                      <m:sty m:val="b"/>
                    </m:rPr>
                    <w:rPr>
                      <w:rFonts w:ascii="Cambria Math" w:hAnsi="Cambria Math"/>
                      <w:sz w:val="18"/>
                      <w:szCs w:val="18"/>
                      <w:lang w:val="en-GB"/>
                    </w:rPr>
                    <m:t>u</m:t>
                  </m:r>
                </m:e>
              </m:acc>
            </m:oMath>
            <w:r w:rsidRPr="007346FF">
              <w:rPr>
                <w:rFonts w:ascii="Times New Roman" w:hAnsi="Times New Roman"/>
                <w:b/>
                <w:sz w:val="18"/>
                <w:szCs w:val="18"/>
                <w:lang w:val="en-GB"/>
              </w:rPr>
              <w:t xml:space="preserve"> = </w:t>
            </w:r>
            <w:r>
              <w:rPr>
                <w:rFonts w:ascii="Times New Roman" w:hAnsi="Times New Roman"/>
                <w:b/>
                <w:sz w:val="18"/>
                <w:szCs w:val="18"/>
                <w:lang w:val="en-GB"/>
              </w:rPr>
              <w:t>7</w:t>
            </w:r>
            <w:r w:rsidRPr="007346FF">
              <w:rPr>
                <w:rFonts w:ascii="Times New Roman" w:hAnsi="Times New Roman"/>
                <w:b/>
                <w:sz w:val="18"/>
                <w:szCs w:val="18"/>
                <w:lang w:val="en-GB"/>
              </w:rPr>
              <w:t xml:space="preserve"> m/s)</w:t>
            </w:r>
          </w:p>
        </w:tc>
        <w:tc>
          <w:tcPr>
            <w:tcW w:w="1104" w:type="dxa"/>
            <w:tcBorders>
              <w:top w:val="single" w:sz="4" w:space="0" w:color="auto"/>
              <w:right w:val="single" w:sz="4" w:space="0" w:color="auto"/>
            </w:tcBorders>
            <w:vAlign w:val="bottom"/>
          </w:tcPr>
          <w:p w:rsidR="00620BEE" w:rsidRPr="00E34C14" w:rsidRDefault="00620BEE" w:rsidP="00620BEE">
            <w:pPr>
              <w:spacing w:line="360" w:lineRule="auto"/>
              <w:rPr>
                <w:rFonts w:ascii="Times New Roman" w:hAnsi="Times New Roman"/>
                <w:sz w:val="18"/>
                <w:szCs w:val="18"/>
                <w:lang w:val="en-GB"/>
              </w:rPr>
            </w:pPr>
          </w:p>
        </w:tc>
      </w:tr>
      <w:tr w:rsidR="00620BEE" w:rsidRPr="004F3CAC" w:rsidTr="00620BEE">
        <w:trPr>
          <w:trHeight w:val="442"/>
          <w:jc w:val="center"/>
        </w:trPr>
        <w:tc>
          <w:tcPr>
            <w:tcW w:w="2081" w:type="dxa"/>
            <w:tcBorders>
              <w:top w:val="single" w:sz="4" w:space="0" w:color="auto"/>
              <w:left w:val="single" w:sz="4" w:space="0" w:color="auto"/>
            </w:tcBorders>
            <w:vAlign w:val="bottom"/>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Turbulent flow</w:t>
            </w:r>
          </w:p>
        </w:tc>
        <w:tc>
          <w:tcPr>
            <w:tcW w:w="749" w:type="dxa"/>
            <w:tcBorders>
              <w:top w:val="single" w:sz="4" w:space="0" w:color="auto"/>
            </w:tcBorders>
            <w:vAlign w:val="bottom"/>
          </w:tcPr>
          <w:p w:rsidR="00620BEE" w:rsidRPr="004F3CAC" w:rsidRDefault="00620BEE" w:rsidP="00620BEE">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4381.7</w:t>
            </w:r>
          </w:p>
        </w:tc>
        <w:tc>
          <w:tcPr>
            <w:tcW w:w="1104" w:type="dxa"/>
            <w:tcBorders>
              <w:top w:val="single" w:sz="4" w:space="0" w:color="auto"/>
              <w:right w:val="single" w:sz="4" w:space="0" w:color="auto"/>
            </w:tcBorders>
            <w:vAlign w:val="bottom"/>
          </w:tcPr>
          <w:p w:rsidR="00620BEE" w:rsidRPr="00E34C14" w:rsidRDefault="00620BEE" w:rsidP="00620BEE">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620BEE" w:rsidRPr="004F3CAC" w:rsidTr="00620BEE">
        <w:trPr>
          <w:jc w:val="center"/>
        </w:trPr>
        <w:tc>
          <w:tcPr>
            <w:tcW w:w="2081" w:type="dxa"/>
            <w:tcBorders>
              <w:left w:val="single" w:sz="4" w:space="0" w:color="auto"/>
            </w:tcBorders>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Momentum b.l.</w:t>
            </w:r>
          </w:p>
        </w:tc>
        <w:tc>
          <w:tcPr>
            <w:tcW w:w="749" w:type="dxa"/>
          </w:tcPr>
          <w:p w:rsidR="00620BEE" w:rsidRPr="004F3CAC" w:rsidRDefault="00620BEE" w:rsidP="00620BEE">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620BEE" w:rsidRPr="004F3CAC" w:rsidRDefault="00620BEE"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1.75</w:t>
            </w:r>
            <w:r w:rsidRPr="004F3CAC">
              <w:rPr>
                <w:rFonts w:ascii="Times New Roman" w:hAnsi="Times New Roman" w:cs="Times New Roman"/>
                <w:sz w:val="18"/>
                <w:szCs w:val="18"/>
                <w:lang w:val="en-GB"/>
              </w:rPr>
              <w:t>E-04</w:t>
            </w:r>
            <w:r>
              <w:rPr>
                <w:rFonts w:ascii="Times New Roman" w:hAnsi="Times New Roman" w:cs="Times New Roman"/>
                <w:sz w:val="18"/>
                <w:szCs w:val="18"/>
                <w:lang w:val="en-GB"/>
              </w:rPr>
              <w:t xml:space="preserve"> </w:t>
            </w:r>
          </w:p>
        </w:tc>
        <w:tc>
          <w:tcPr>
            <w:tcW w:w="1104" w:type="dxa"/>
            <w:tcBorders>
              <w:right w:val="single" w:sz="4" w:space="0" w:color="auto"/>
            </w:tcBorders>
          </w:tcPr>
          <w:p w:rsidR="00620BEE" w:rsidRPr="00E34C14" w:rsidRDefault="00620BEE" w:rsidP="00620BEE">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(m)</w:t>
            </w:r>
          </w:p>
        </w:tc>
      </w:tr>
      <w:tr w:rsidR="00620BEE" w:rsidRPr="004F3CAC" w:rsidTr="00620BEE">
        <w:trPr>
          <w:trHeight w:val="246"/>
          <w:jc w:val="center"/>
        </w:trPr>
        <w:tc>
          <w:tcPr>
            <w:tcW w:w="2081" w:type="dxa"/>
            <w:tcBorders>
              <w:left w:val="single" w:sz="4" w:space="0" w:color="auto"/>
            </w:tcBorders>
            <w:vAlign w:val="bottom"/>
          </w:tcPr>
          <w:p w:rsidR="00620BEE" w:rsidRPr="004F3CAC" w:rsidRDefault="00620BEE" w:rsidP="00620BEE">
            <w:pPr>
              <w:spacing w:line="360" w:lineRule="auto"/>
              <w:rPr>
                <w:rFonts w:ascii="Times New Roman" w:hAnsi="Times New Roman" w:cs="Times New Roman"/>
                <w:sz w:val="18"/>
                <w:szCs w:val="18"/>
                <w:lang w:val="en-GB"/>
              </w:rPr>
            </w:pPr>
            <w:r w:rsidRPr="004F3CAC">
              <w:rPr>
                <w:rFonts w:ascii="Times New Roman" w:hAnsi="Times New Roman" w:cs="Times New Roman"/>
                <w:sz w:val="18"/>
                <w:szCs w:val="18"/>
                <w:lang w:val="en-GB"/>
              </w:rPr>
              <w:t>Mesh</w:t>
            </w:r>
          </w:p>
        </w:tc>
        <w:tc>
          <w:tcPr>
            <w:tcW w:w="749" w:type="dxa"/>
            <w:vAlign w:val="bottom"/>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n.</w:t>
            </w:r>
            <w:r w:rsidRPr="004F3CAC">
              <w:rPr>
                <w:rFonts w:ascii="Times New Roman" w:hAnsi="Times New Roman" w:cs="Times New Roman"/>
                <w:sz w:val="18"/>
                <w:szCs w:val="18"/>
                <w:lang w:val="en-GB"/>
              </w:rPr>
              <w:t xml:space="preserve"> </w:t>
            </w:r>
            <w:r>
              <w:rPr>
                <w:rFonts w:ascii="Times New Roman" w:hAnsi="Times New Roman" w:cs="Times New Roman"/>
                <w:sz w:val="18"/>
                <w:szCs w:val="18"/>
                <w:lang w:val="en-GB"/>
              </w:rPr>
              <w:t xml:space="preserve">o. </w:t>
            </w:r>
            <w:r w:rsidRPr="004F3CAC">
              <w:rPr>
                <w:rFonts w:ascii="Times New Roman" w:hAnsi="Times New Roman" w:cs="Times New Roman"/>
                <w:sz w:val="18"/>
                <w:szCs w:val="18"/>
                <w:lang w:val="en-GB"/>
              </w:rPr>
              <w:t>e</w:t>
            </w:r>
            <w:r>
              <w:rPr>
                <w:rFonts w:ascii="Times New Roman" w:hAnsi="Times New Roman" w:cs="Times New Roman"/>
                <w:sz w:val="18"/>
                <w:szCs w:val="18"/>
                <w:lang w:val="en-GB"/>
              </w:rPr>
              <w:t>.</w:t>
            </w:r>
          </w:p>
        </w:tc>
        <w:tc>
          <w:tcPr>
            <w:tcW w:w="992" w:type="dxa"/>
            <w:vAlign w:val="bottom"/>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3'953'309</w:t>
            </w:r>
          </w:p>
        </w:tc>
        <w:tc>
          <w:tcPr>
            <w:tcW w:w="1104" w:type="dxa"/>
            <w:tcBorders>
              <w:right w:val="single" w:sz="4" w:space="0" w:color="auto"/>
            </w:tcBorders>
            <w:vAlign w:val="bottom"/>
          </w:tcPr>
          <w:p w:rsidR="00620BEE" w:rsidRPr="00E34C14" w:rsidRDefault="00620BEE" w:rsidP="00620BEE">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620BEE" w:rsidRPr="004F3CAC" w:rsidTr="00620BEE">
        <w:trPr>
          <w:jc w:val="center"/>
        </w:trPr>
        <w:tc>
          <w:tcPr>
            <w:tcW w:w="2081" w:type="dxa"/>
            <w:tcBorders>
              <w:left w:val="single" w:sz="4" w:space="0" w:color="auto"/>
            </w:tcBorders>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Dim. heat flux</w:t>
            </w:r>
          </w:p>
        </w:tc>
        <w:tc>
          <w:tcPr>
            <w:tcW w:w="749" w:type="dxa"/>
          </w:tcPr>
          <w:p w:rsidR="00620BEE" w:rsidRPr="004F3CAC" w:rsidRDefault="00D84CBA" w:rsidP="00620BEE">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620BEE" w:rsidRPr="004F3CAC" w:rsidRDefault="00A3386C"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0.01270</w:t>
            </w:r>
          </w:p>
        </w:tc>
        <w:tc>
          <w:tcPr>
            <w:tcW w:w="1104" w:type="dxa"/>
            <w:tcBorders>
              <w:right w:val="single" w:sz="4" w:space="0" w:color="auto"/>
            </w:tcBorders>
          </w:tcPr>
          <w:p w:rsidR="00620BEE" w:rsidRPr="00E34C14" w:rsidRDefault="00620BEE" w:rsidP="00620BEE">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620BEE" w:rsidRPr="004F3CAC" w:rsidTr="00620BEE">
        <w:trPr>
          <w:jc w:val="center"/>
        </w:trPr>
        <w:tc>
          <w:tcPr>
            <w:tcW w:w="2081" w:type="dxa"/>
            <w:tcBorders>
              <w:left w:val="single" w:sz="4" w:space="0" w:color="auto"/>
            </w:tcBorders>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Total heat flux</w:t>
            </w:r>
          </w:p>
        </w:tc>
        <w:tc>
          <w:tcPr>
            <w:tcW w:w="749" w:type="dxa"/>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Q</w:t>
            </w:r>
          </w:p>
        </w:tc>
        <w:tc>
          <w:tcPr>
            <w:tcW w:w="992" w:type="dxa"/>
          </w:tcPr>
          <w:p w:rsidR="00620BEE" w:rsidRPr="004F3CAC" w:rsidRDefault="00620BEE"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9.535</w:t>
            </w:r>
          </w:p>
        </w:tc>
        <w:tc>
          <w:tcPr>
            <w:tcW w:w="1104" w:type="dxa"/>
            <w:tcBorders>
              <w:right w:val="single" w:sz="4" w:space="0" w:color="auto"/>
            </w:tcBorders>
          </w:tcPr>
          <w:p w:rsidR="00620BEE" w:rsidRPr="00E34C14" w:rsidRDefault="00620BEE" w:rsidP="00620BEE">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w:t>
            </w:r>
          </w:p>
        </w:tc>
      </w:tr>
      <w:tr w:rsidR="00620BEE" w:rsidRPr="004F3CAC" w:rsidTr="00620BEE">
        <w:trPr>
          <w:jc w:val="center"/>
        </w:trPr>
        <w:tc>
          <w:tcPr>
            <w:tcW w:w="2081" w:type="dxa"/>
            <w:tcBorders>
              <w:left w:val="single" w:sz="4" w:space="0" w:color="auto"/>
              <w:bottom w:val="single" w:sz="4" w:space="0" w:color="auto"/>
            </w:tcBorders>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Heat transfer coefficient</w:t>
            </w:r>
          </w:p>
        </w:tc>
        <w:tc>
          <w:tcPr>
            <w:tcW w:w="749" w:type="dxa"/>
            <w:tcBorders>
              <w:bottom w:val="single" w:sz="4" w:space="0" w:color="auto"/>
            </w:tcBorders>
          </w:tcPr>
          <w:p w:rsidR="00620BEE" w:rsidRPr="004F3CAC" w:rsidRDefault="00D84CBA" w:rsidP="00620BEE">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620BEE" w:rsidRPr="004F3CAC" w:rsidRDefault="00620BEE"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82.60</w:t>
            </w:r>
          </w:p>
        </w:tc>
        <w:tc>
          <w:tcPr>
            <w:tcW w:w="1104" w:type="dxa"/>
            <w:tcBorders>
              <w:bottom w:val="single" w:sz="4" w:space="0" w:color="auto"/>
              <w:right w:val="single" w:sz="4" w:space="0" w:color="auto"/>
            </w:tcBorders>
          </w:tcPr>
          <w:p w:rsidR="00620BEE" w:rsidRPr="00E34C14" w:rsidRDefault="00620BEE" w:rsidP="00620BEE">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(W/m</w:t>
            </w:r>
            <w:r w:rsidRPr="00E34C14">
              <w:rPr>
                <w:rFonts w:ascii="Times New Roman" w:hAnsi="Times New Roman" w:cs="Times New Roman"/>
                <w:sz w:val="18"/>
                <w:szCs w:val="18"/>
                <w:vertAlign w:val="superscript"/>
                <w:lang w:val="en-GB"/>
              </w:rPr>
              <w:t>2</w:t>
            </w:r>
            <w:r w:rsidRPr="00E34C14">
              <w:rPr>
                <w:rFonts w:ascii="Times New Roman" w:hAnsi="Times New Roman" w:cs="Times New Roman"/>
                <w:sz w:val="18"/>
                <w:szCs w:val="18"/>
                <w:lang w:val="en-GB"/>
              </w:rPr>
              <w:t xml:space="preserve"> K)</w:t>
            </w:r>
          </w:p>
        </w:tc>
      </w:tr>
      <w:tr w:rsidR="00620BEE" w:rsidRPr="004F3CAC" w:rsidTr="00620BEE">
        <w:trPr>
          <w:trHeight w:val="397"/>
          <w:jc w:val="center"/>
        </w:trPr>
        <w:tc>
          <w:tcPr>
            <w:tcW w:w="4926" w:type="dxa"/>
            <w:gridSpan w:val="4"/>
            <w:tcBorders>
              <w:top w:val="single" w:sz="4" w:space="0" w:color="auto"/>
              <w:left w:val="single" w:sz="4" w:space="0" w:color="auto"/>
              <w:bottom w:val="single" w:sz="4" w:space="0" w:color="auto"/>
              <w:right w:val="single" w:sz="4" w:space="0" w:color="auto"/>
            </w:tcBorders>
            <w:vAlign w:val="center"/>
          </w:tcPr>
          <w:p w:rsidR="00620BEE" w:rsidRPr="00E34C14" w:rsidRDefault="00620BEE" w:rsidP="00620BEE">
            <w:pPr>
              <w:spacing w:line="360" w:lineRule="auto"/>
              <w:jc w:val="both"/>
              <w:rPr>
                <w:rFonts w:ascii="Times New Roman" w:hAnsi="Times New Roman"/>
                <w:sz w:val="18"/>
                <w:szCs w:val="18"/>
                <w:lang w:val="en-GB"/>
              </w:rPr>
            </w:pPr>
            <w:r w:rsidRPr="00EB025B">
              <w:rPr>
                <w:rFonts w:ascii="Times New Roman" w:hAnsi="Times New Roman"/>
                <w:b/>
                <w:sz w:val="18"/>
                <w:szCs w:val="18"/>
                <w:lang w:val="en-GB"/>
              </w:rPr>
              <w:t>Case 2</w:t>
            </w:r>
            <w:r>
              <w:rPr>
                <w:rFonts w:ascii="Times New Roman" w:hAnsi="Times New Roman"/>
                <w:b/>
                <w:sz w:val="18"/>
                <w:szCs w:val="18"/>
                <w:lang w:val="en-GB"/>
              </w:rPr>
              <w:t>3</w:t>
            </w:r>
            <w:r w:rsidRPr="00EB025B">
              <w:rPr>
                <w:rFonts w:ascii="Times New Roman" w:hAnsi="Times New Roman"/>
                <w:b/>
                <w:sz w:val="18"/>
                <w:szCs w:val="18"/>
                <w:lang w:val="en-GB"/>
              </w:rPr>
              <w:t xml:space="preserve"> (</w:t>
            </w:r>
            <m:oMath>
              <m:r>
                <m:rPr>
                  <m:sty m:val="b"/>
                </m:rPr>
                <w:rPr>
                  <w:rFonts w:ascii="Cambria Math" w:hAnsi="Cambria Math"/>
                  <w:color w:val="000000" w:themeColor="text1"/>
                  <w:sz w:val="18"/>
                  <w:szCs w:val="18"/>
                  <w:shd w:val="clear" w:color="auto" w:fill="FFFFFF"/>
                </w:rPr>
                <m:t>φ</m:t>
              </m:r>
            </m:oMath>
            <w:r w:rsidRPr="00DD2835">
              <w:rPr>
                <w:rFonts w:ascii="Times New Roman" w:hAnsi="Times New Roman"/>
                <w:b/>
                <w:color w:val="000000" w:themeColor="text1"/>
                <w:sz w:val="18"/>
                <w:szCs w:val="18"/>
                <w:shd w:val="clear" w:color="auto" w:fill="FFFFFF"/>
              </w:rPr>
              <w:t xml:space="preserve"> = 0.15, </w:t>
            </w:r>
            <m:oMath>
              <m:r>
                <m:rPr>
                  <m:sty m:val="b"/>
                </m:rPr>
                <w:rPr>
                  <w:rFonts w:ascii="Cambria Math" w:hAnsi="Cambria Math"/>
                  <w:color w:val="000000" w:themeColor="text1"/>
                  <w:sz w:val="18"/>
                  <w:szCs w:val="18"/>
                  <w:shd w:val="clear" w:color="auto" w:fill="FFFFFF"/>
                </w:rPr>
                <m:t>α</m:t>
              </m:r>
            </m:oMath>
            <w:r w:rsidRPr="00DD2835">
              <w:rPr>
                <w:rFonts w:ascii="Times New Roman" w:hAnsi="Times New Roman"/>
                <w:b/>
                <w:color w:val="000000" w:themeColor="text1"/>
                <w:sz w:val="18"/>
                <w:szCs w:val="18"/>
                <w:shd w:val="clear" w:color="auto" w:fill="FFFFFF"/>
              </w:rPr>
              <w:t xml:space="preserve"> = 60°, </w:t>
            </w:r>
            <m:oMath>
              <m:acc>
                <m:accPr>
                  <m:chr m:val="̅"/>
                  <m:ctrlPr>
                    <w:rPr>
                      <w:rFonts w:ascii="Cambria Math" w:hAnsi="Cambria Math"/>
                      <w:b/>
                      <w:sz w:val="18"/>
                      <w:szCs w:val="18"/>
                      <w:lang w:val="en-GB"/>
                    </w:rPr>
                  </m:ctrlPr>
                </m:accPr>
                <m:e>
                  <m:r>
                    <m:rPr>
                      <m:sty m:val="b"/>
                    </m:rPr>
                    <w:rPr>
                      <w:rFonts w:ascii="Cambria Math" w:hAnsi="Cambria Math"/>
                      <w:sz w:val="18"/>
                      <w:szCs w:val="18"/>
                      <w:lang w:val="en-GB"/>
                    </w:rPr>
                    <m:t>u</m:t>
                  </m:r>
                </m:e>
              </m:acc>
            </m:oMath>
            <w:r w:rsidRPr="00EB025B">
              <w:rPr>
                <w:rFonts w:ascii="Times New Roman" w:hAnsi="Times New Roman"/>
                <w:b/>
                <w:sz w:val="18"/>
                <w:szCs w:val="18"/>
                <w:lang w:val="en-GB"/>
              </w:rPr>
              <w:t xml:space="preserve"> = </w:t>
            </w:r>
            <w:r>
              <w:rPr>
                <w:rFonts w:ascii="Times New Roman" w:hAnsi="Times New Roman"/>
                <w:b/>
                <w:sz w:val="18"/>
                <w:szCs w:val="18"/>
                <w:lang w:val="en-GB"/>
              </w:rPr>
              <w:t>7</w:t>
            </w:r>
            <w:r w:rsidRPr="00EB025B">
              <w:rPr>
                <w:rFonts w:ascii="Times New Roman" w:hAnsi="Times New Roman"/>
                <w:b/>
                <w:sz w:val="18"/>
                <w:szCs w:val="18"/>
                <w:lang w:val="en-GB"/>
              </w:rPr>
              <w:t xml:space="preserve"> m/s)</w:t>
            </w:r>
          </w:p>
        </w:tc>
      </w:tr>
      <w:tr w:rsidR="00620BEE" w:rsidRPr="004F3CAC" w:rsidTr="00620BEE">
        <w:trPr>
          <w:jc w:val="center"/>
        </w:trPr>
        <w:tc>
          <w:tcPr>
            <w:tcW w:w="2081" w:type="dxa"/>
            <w:tcBorders>
              <w:top w:val="single" w:sz="4" w:space="0" w:color="auto"/>
              <w:left w:val="single" w:sz="4" w:space="0" w:color="auto"/>
            </w:tcBorders>
            <w:vAlign w:val="bottom"/>
          </w:tcPr>
          <w:p w:rsidR="00620BEE" w:rsidRPr="00E34C14"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Turbulent</w:t>
            </w:r>
            <w:r w:rsidRPr="00E34C14">
              <w:rPr>
                <w:rFonts w:ascii="Times New Roman" w:hAnsi="Times New Roman" w:cs="Times New Roman"/>
                <w:sz w:val="18"/>
                <w:szCs w:val="18"/>
                <w:lang w:val="en-GB"/>
              </w:rPr>
              <w:t xml:space="preserve"> flow</w:t>
            </w:r>
          </w:p>
        </w:tc>
        <w:tc>
          <w:tcPr>
            <w:tcW w:w="749" w:type="dxa"/>
            <w:tcBorders>
              <w:top w:val="single" w:sz="4" w:space="0" w:color="auto"/>
            </w:tcBorders>
            <w:vAlign w:val="bottom"/>
          </w:tcPr>
          <w:p w:rsidR="00620BEE" w:rsidRPr="00E34C14" w:rsidRDefault="00620BEE" w:rsidP="00620BEE">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4422.9</w:t>
            </w:r>
          </w:p>
        </w:tc>
        <w:tc>
          <w:tcPr>
            <w:tcW w:w="1104" w:type="dxa"/>
            <w:tcBorders>
              <w:top w:val="single" w:sz="4" w:space="0" w:color="auto"/>
              <w:right w:val="single" w:sz="4" w:space="0" w:color="auto"/>
            </w:tcBorders>
            <w:vAlign w:val="bottom"/>
          </w:tcPr>
          <w:p w:rsidR="00620BEE" w:rsidRPr="00E34C14" w:rsidRDefault="00620BEE" w:rsidP="00620BEE">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620BEE" w:rsidRPr="004F3CAC" w:rsidTr="00620BEE">
        <w:trPr>
          <w:jc w:val="center"/>
        </w:trPr>
        <w:tc>
          <w:tcPr>
            <w:tcW w:w="2081" w:type="dxa"/>
            <w:tcBorders>
              <w:left w:val="single" w:sz="4" w:space="0" w:color="auto"/>
            </w:tcBorders>
          </w:tcPr>
          <w:p w:rsidR="00620BEE" w:rsidRPr="00E34C14" w:rsidRDefault="00620BEE" w:rsidP="00620BEE">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Momentum b.l.</w:t>
            </w:r>
          </w:p>
        </w:tc>
        <w:tc>
          <w:tcPr>
            <w:tcW w:w="749" w:type="dxa"/>
          </w:tcPr>
          <w:p w:rsidR="00620BEE" w:rsidRPr="00E34C14" w:rsidRDefault="00620BEE" w:rsidP="00620BEE">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620BEE" w:rsidRPr="004F3CAC" w:rsidRDefault="00620BEE"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1.76</w:t>
            </w:r>
            <w:r w:rsidRPr="004F3CAC">
              <w:rPr>
                <w:rFonts w:ascii="Times New Roman" w:hAnsi="Times New Roman" w:cs="Times New Roman"/>
                <w:sz w:val="18"/>
                <w:szCs w:val="18"/>
                <w:lang w:val="en-GB"/>
              </w:rPr>
              <w:t>E-04</w:t>
            </w:r>
            <w:r>
              <w:rPr>
                <w:rFonts w:ascii="Times New Roman" w:hAnsi="Times New Roman" w:cs="Times New Roman"/>
                <w:sz w:val="18"/>
                <w:szCs w:val="18"/>
                <w:lang w:val="en-GB"/>
              </w:rPr>
              <w:t xml:space="preserve"> </w:t>
            </w:r>
          </w:p>
        </w:tc>
        <w:tc>
          <w:tcPr>
            <w:tcW w:w="1104" w:type="dxa"/>
            <w:tcBorders>
              <w:right w:val="single" w:sz="4" w:space="0" w:color="auto"/>
            </w:tcBorders>
          </w:tcPr>
          <w:p w:rsidR="00620BEE" w:rsidRPr="00E34C14" w:rsidRDefault="00620BEE" w:rsidP="00620BEE">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(m)</w:t>
            </w:r>
          </w:p>
        </w:tc>
      </w:tr>
      <w:tr w:rsidR="00620BEE" w:rsidRPr="004F3CAC" w:rsidTr="00620BEE">
        <w:trPr>
          <w:jc w:val="center"/>
        </w:trPr>
        <w:tc>
          <w:tcPr>
            <w:tcW w:w="2081" w:type="dxa"/>
            <w:tcBorders>
              <w:left w:val="single" w:sz="4" w:space="0" w:color="auto"/>
            </w:tcBorders>
            <w:vAlign w:val="bottom"/>
          </w:tcPr>
          <w:p w:rsidR="00620BEE" w:rsidRPr="00E34C14" w:rsidRDefault="00620BEE" w:rsidP="00620BEE">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Mesh</w:t>
            </w:r>
          </w:p>
        </w:tc>
        <w:tc>
          <w:tcPr>
            <w:tcW w:w="749" w:type="dxa"/>
            <w:vAlign w:val="bottom"/>
          </w:tcPr>
          <w:p w:rsidR="00620BEE" w:rsidRPr="00E34C14" w:rsidRDefault="00620BEE" w:rsidP="00620BEE">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n. o. e.</w:t>
            </w:r>
          </w:p>
        </w:tc>
        <w:tc>
          <w:tcPr>
            <w:tcW w:w="992" w:type="dxa"/>
            <w:vAlign w:val="bottom"/>
          </w:tcPr>
          <w:p w:rsidR="00620BEE" w:rsidRPr="004F3CAC" w:rsidRDefault="00620BEE"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3'439'663</w:t>
            </w:r>
          </w:p>
        </w:tc>
        <w:tc>
          <w:tcPr>
            <w:tcW w:w="1104" w:type="dxa"/>
            <w:tcBorders>
              <w:right w:val="single" w:sz="4" w:space="0" w:color="auto"/>
            </w:tcBorders>
            <w:vAlign w:val="bottom"/>
          </w:tcPr>
          <w:p w:rsidR="00620BEE" w:rsidRPr="00E34C14" w:rsidRDefault="00620BEE" w:rsidP="00620BEE">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620BEE" w:rsidRPr="004F3CAC" w:rsidTr="00620BEE">
        <w:trPr>
          <w:jc w:val="center"/>
        </w:trPr>
        <w:tc>
          <w:tcPr>
            <w:tcW w:w="2081" w:type="dxa"/>
            <w:tcBorders>
              <w:left w:val="single" w:sz="4" w:space="0" w:color="auto"/>
            </w:tcBorders>
          </w:tcPr>
          <w:p w:rsidR="00620BEE" w:rsidRPr="00E34C14" w:rsidRDefault="00620BEE" w:rsidP="00620BEE">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Dim. heat flux</w:t>
            </w:r>
          </w:p>
        </w:tc>
        <w:tc>
          <w:tcPr>
            <w:tcW w:w="749" w:type="dxa"/>
          </w:tcPr>
          <w:p w:rsidR="00620BEE" w:rsidRPr="00E34C14" w:rsidRDefault="00D84CBA" w:rsidP="00620BEE">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620BEE" w:rsidRPr="004F3CAC" w:rsidRDefault="00A3386C"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0.01271</w:t>
            </w:r>
          </w:p>
        </w:tc>
        <w:tc>
          <w:tcPr>
            <w:tcW w:w="1104" w:type="dxa"/>
            <w:tcBorders>
              <w:right w:val="single" w:sz="4" w:space="0" w:color="auto"/>
            </w:tcBorders>
          </w:tcPr>
          <w:p w:rsidR="00620BEE" w:rsidRPr="00E34C14" w:rsidRDefault="00620BEE" w:rsidP="00620BEE">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t>
            </w:r>
          </w:p>
        </w:tc>
      </w:tr>
      <w:tr w:rsidR="00620BEE" w:rsidRPr="004F3CAC" w:rsidTr="00620BEE">
        <w:trPr>
          <w:jc w:val="center"/>
        </w:trPr>
        <w:tc>
          <w:tcPr>
            <w:tcW w:w="2081" w:type="dxa"/>
            <w:tcBorders>
              <w:left w:val="single" w:sz="4" w:space="0" w:color="auto"/>
            </w:tcBorders>
          </w:tcPr>
          <w:p w:rsidR="00620BEE" w:rsidRPr="00E34C14" w:rsidRDefault="00620BEE" w:rsidP="00620BEE">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Total heat flux</w:t>
            </w:r>
          </w:p>
        </w:tc>
        <w:tc>
          <w:tcPr>
            <w:tcW w:w="749" w:type="dxa"/>
          </w:tcPr>
          <w:p w:rsidR="00620BEE" w:rsidRPr="00E34C14" w:rsidRDefault="00620BEE" w:rsidP="00620BEE">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Q</w:t>
            </w:r>
          </w:p>
        </w:tc>
        <w:tc>
          <w:tcPr>
            <w:tcW w:w="992" w:type="dxa"/>
          </w:tcPr>
          <w:p w:rsidR="00620BEE" w:rsidRPr="004F3CAC" w:rsidRDefault="00620BEE"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9.6685</w:t>
            </w:r>
          </w:p>
        </w:tc>
        <w:tc>
          <w:tcPr>
            <w:tcW w:w="1104" w:type="dxa"/>
            <w:tcBorders>
              <w:right w:val="single" w:sz="4" w:space="0" w:color="auto"/>
            </w:tcBorders>
          </w:tcPr>
          <w:p w:rsidR="00620BEE" w:rsidRPr="00E34C14" w:rsidRDefault="00620BEE" w:rsidP="00620BEE">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w:t>
            </w:r>
          </w:p>
        </w:tc>
      </w:tr>
      <w:tr w:rsidR="00620BEE" w:rsidRPr="004F3CAC" w:rsidTr="00620BEE">
        <w:trPr>
          <w:jc w:val="center"/>
        </w:trPr>
        <w:tc>
          <w:tcPr>
            <w:tcW w:w="2081" w:type="dxa"/>
            <w:tcBorders>
              <w:left w:val="single" w:sz="4" w:space="0" w:color="auto"/>
              <w:bottom w:val="single" w:sz="4" w:space="0" w:color="auto"/>
            </w:tcBorders>
          </w:tcPr>
          <w:p w:rsidR="00620BEE" w:rsidRPr="00E34C14" w:rsidRDefault="00620BEE" w:rsidP="00620BEE">
            <w:pPr>
              <w:spacing w:line="360" w:lineRule="auto"/>
              <w:rPr>
                <w:rFonts w:ascii="Times New Roman" w:hAnsi="Times New Roman" w:cs="Times New Roman"/>
                <w:sz w:val="18"/>
                <w:szCs w:val="18"/>
                <w:lang w:val="en-GB"/>
              </w:rPr>
            </w:pPr>
            <w:r w:rsidRPr="00E34C14">
              <w:rPr>
                <w:rFonts w:ascii="Times New Roman" w:hAnsi="Times New Roman" w:cs="Times New Roman"/>
                <w:sz w:val="18"/>
                <w:szCs w:val="18"/>
                <w:lang w:val="en-GB"/>
              </w:rPr>
              <w:t>Heat transfer coefficient</w:t>
            </w:r>
          </w:p>
        </w:tc>
        <w:tc>
          <w:tcPr>
            <w:tcW w:w="749" w:type="dxa"/>
            <w:tcBorders>
              <w:bottom w:val="single" w:sz="4" w:space="0" w:color="auto"/>
            </w:tcBorders>
          </w:tcPr>
          <w:p w:rsidR="00620BEE" w:rsidRPr="00E34C14" w:rsidRDefault="00D84CBA" w:rsidP="00620BEE">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620BEE" w:rsidRPr="004F3CAC" w:rsidRDefault="00620BEE"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82.22</w:t>
            </w:r>
          </w:p>
        </w:tc>
        <w:tc>
          <w:tcPr>
            <w:tcW w:w="1104" w:type="dxa"/>
            <w:tcBorders>
              <w:bottom w:val="single" w:sz="4" w:space="0" w:color="auto"/>
              <w:right w:val="single" w:sz="4" w:space="0" w:color="auto"/>
            </w:tcBorders>
          </w:tcPr>
          <w:p w:rsidR="00620BEE" w:rsidRPr="00E34C14" w:rsidRDefault="00620BEE" w:rsidP="00620BEE">
            <w:pPr>
              <w:spacing w:line="360" w:lineRule="auto"/>
              <w:jc w:val="both"/>
              <w:rPr>
                <w:rFonts w:ascii="Times New Roman" w:hAnsi="Times New Roman" w:cs="Times New Roman"/>
                <w:sz w:val="18"/>
                <w:szCs w:val="18"/>
                <w:lang w:val="en-GB"/>
              </w:rPr>
            </w:pPr>
            <w:r w:rsidRPr="00E34C14">
              <w:rPr>
                <w:rFonts w:ascii="Times New Roman" w:hAnsi="Times New Roman" w:cs="Times New Roman"/>
                <w:sz w:val="18"/>
                <w:szCs w:val="18"/>
                <w:lang w:val="en-GB"/>
              </w:rPr>
              <w:t>(W/m</w:t>
            </w:r>
            <w:r w:rsidRPr="00E34C14">
              <w:rPr>
                <w:rFonts w:ascii="Times New Roman" w:hAnsi="Times New Roman" w:cs="Times New Roman"/>
                <w:sz w:val="18"/>
                <w:szCs w:val="18"/>
                <w:vertAlign w:val="superscript"/>
                <w:lang w:val="en-GB"/>
              </w:rPr>
              <w:t>2</w:t>
            </w:r>
            <w:r w:rsidRPr="00E34C14">
              <w:rPr>
                <w:rFonts w:ascii="Times New Roman" w:hAnsi="Times New Roman" w:cs="Times New Roman"/>
                <w:sz w:val="18"/>
                <w:szCs w:val="18"/>
                <w:lang w:val="en-GB"/>
              </w:rPr>
              <w:t xml:space="preserve"> K)</w:t>
            </w:r>
          </w:p>
        </w:tc>
      </w:tr>
      <w:tr w:rsidR="00620BEE" w:rsidRPr="004F3CAC" w:rsidTr="00620BEE">
        <w:trPr>
          <w:trHeight w:val="397"/>
          <w:jc w:val="center"/>
        </w:trPr>
        <w:tc>
          <w:tcPr>
            <w:tcW w:w="4926" w:type="dxa"/>
            <w:gridSpan w:val="4"/>
            <w:tcBorders>
              <w:top w:val="single" w:sz="4" w:space="0" w:color="auto"/>
              <w:left w:val="single" w:sz="4" w:space="0" w:color="auto"/>
              <w:bottom w:val="single" w:sz="4" w:space="0" w:color="auto"/>
              <w:right w:val="single" w:sz="4" w:space="0" w:color="auto"/>
            </w:tcBorders>
            <w:vAlign w:val="center"/>
          </w:tcPr>
          <w:p w:rsidR="00620BEE" w:rsidRPr="00E34C14" w:rsidRDefault="00620BEE" w:rsidP="00620BEE">
            <w:pPr>
              <w:spacing w:line="360" w:lineRule="auto"/>
              <w:jc w:val="both"/>
              <w:rPr>
                <w:rFonts w:ascii="Times New Roman" w:hAnsi="Times New Roman"/>
                <w:sz w:val="18"/>
                <w:szCs w:val="18"/>
                <w:lang w:val="en-GB"/>
              </w:rPr>
            </w:pPr>
            <w:r w:rsidRPr="00EB025B">
              <w:rPr>
                <w:rFonts w:ascii="Times New Roman" w:hAnsi="Times New Roman"/>
                <w:b/>
                <w:sz w:val="18"/>
                <w:szCs w:val="18"/>
                <w:lang w:val="en-GB"/>
              </w:rPr>
              <w:t xml:space="preserve">Case </w:t>
            </w:r>
            <w:r>
              <w:rPr>
                <w:rFonts w:ascii="Times New Roman" w:hAnsi="Times New Roman"/>
                <w:b/>
                <w:sz w:val="18"/>
                <w:szCs w:val="18"/>
                <w:lang w:val="en-GB"/>
              </w:rPr>
              <w:t>24</w:t>
            </w:r>
            <w:r w:rsidRPr="00EB025B">
              <w:rPr>
                <w:rFonts w:ascii="Times New Roman" w:hAnsi="Times New Roman"/>
                <w:b/>
                <w:sz w:val="18"/>
                <w:szCs w:val="18"/>
                <w:lang w:val="en-GB"/>
              </w:rPr>
              <w:t xml:space="preserve"> (</w:t>
            </w:r>
            <m:oMath>
              <m:r>
                <m:rPr>
                  <m:sty m:val="b"/>
                </m:rPr>
                <w:rPr>
                  <w:rFonts w:ascii="Cambria Math" w:hAnsi="Cambria Math"/>
                  <w:color w:val="000000" w:themeColor="text1"/>
                  <w:sz w:val="18"/>
                  <w:szCs w:val="18"/>
                  <w:shd w:val="clear" w:color="auto" w:fill="FFFFFF"/>
                </w:rPr>
                <m:t>φ</m:t>
              </m:r>
            </m:oMath>
            <w:r w:rsidRPr="00DD2835">
              <w:rPr>
                <w:rFonts w:ascii="Times New Roman" w:hAnsi="Times New Roman"/>
                <w:b/>
                <w:color w:val="000000" w:themeColor="text1"/>
                <w:sz w:val="18"/>
                <w:szCs w:val="18"/>
                <w:shd w:val="clear" w:color="auto" w:fill="FFFFFF"/>
              </w:rPr>
              <w:t xml:space="preserve"> = 0.15, </w:t>
            </w:r>
            <m:oMath>
              <m:r>
                <m:rPr>
                  <m:sty m:val="b"/>
                </m:rPr>
                <w:rPr>
                  <w:rFonts w:ascii="Cambria Math" w:hAnsi="Cambria Math"/>
                  <w:color w:val="000000" w:themeColor="text1"/>
                  <w:sz w:val="18"/>
                  <w:szCs w:val="18"/>
                  <w:shd w:val="clear" w:color="auto" w:fill="FFFFFF"/>
                </w:rPr>
                <m:t>α</m:t>
              </m:r>
            </m:oMath>
            <w:r w:rsidRPr="00DD2835">
              <w:rPr>
                <w:rFonts w:ascii="Times New Roman" w:hAnsi="Times New Roman"/>
                <w:b/>
                <w:color w:val="000000" w:themeColor="text1"/>
                <w:sz w:val="18"/>
                <w:szCs w:val="18"/>
                <w:shd w:val="clear" w:color="auto" w:fill="FFFFFF"/>
              </w:rPr>
              <w:t xml:space="preserve"> = 80°, </w:t>
            </w:r>
            <m:oMath>
              <m:acc>
                <m:accPr>
                  <m:chr m:val="̅"/>
                  <m:ctrlPr>
                    <w:rPr>
                      <w:rFonts w:ascii="Cambria Math" w:hAnsi="Cambria Math"/>
                      <w:b/>
                      <w:sz w:val="18"/>
                      <w:szCs w:val="18"/>
                      <w:lang w:val="en-GB"/>
                    </w:rPr>
                  </m:ctrlPr>
                </m:accPr>
                <m:e>
                  <m:r>
                    <m:rPr>
                      <m:sty m:val="b"/>
                    </m:rPr>
                    <w:rPr>
                      <w:rFonts w:ascii="Cambria Math" w:hAnsi="Cambria Math"/>
                      <w:sz w:val="18"/>
                      <w:szCs w:val="18"/>
                      <w:lang w:val="en-GB"/>
                    </w:rPr>
                    <m:t>u</m:t>
                  </m:r>
                </m:e>
              </m:acc>
            </m:oMath>
            <w:r w:rsidRPr="00EB025B">
              <w:rPr>
                <w:rFonts w:ascii="Times New Roman" w:hAnsi="Times New Roman"/>
                <w:b/>
                <w:sz w:val="18"/>
                <w:szCs w:val="18"/>
                <w:lang w:val="en-GB"/>
              </w:rPr>
              <w:t xml:space="preserve"> = </w:t>
            </w:r>
            <w:r>
              <w:rPr>
                <w:rFonts w:ascii="Times New Roman" w:hAnsi="Times New Roman"/>
                <w:b/>
                <w:sz w:val="18"/>
                <w:szCs w:val="18"/>
                <w:lang w:val="en-GB"/>
              </w:rPr>
              <w:t>7</w:t>
            </w:r>
            <w:r w:rsidRPr="00EB025B">
              <w:rPr>
                <w:rFonts w:ascii="Times New Roman" w:hAnsi="Times New Roman"/>
                <w:b/>
                <w:sz w:val="18"/>
                <w:szCs w:val="18"/>
                <w:lang w:val="en-GB"/>
              </w:rPr>
              <w:t xml:space="preserve"> m/s)</w:t>
            </w:r>
          </w:p>
        </w:tc>
      </w:tr>
      <w:tr w:rsidR="00A3386C" w:rsidRPr="004F3CAC" w:rsidTr="00620BEE">
        <w:trPr>
          <w:jc w:val="center"/>
        </w:trPr>
        <w:tc>
          <w:tcPr>
            <w:tcW w:w="2081" w:type="dxa"/>
            <w:tcBorders>
              <w:top w:val="single" w:sz="4" w:space="0" w:color="auto"/>
              <w:left w:val="single" w:sz="4" w:space="0" w:color="auto"/>
            </w:tcBorders>
            <w:vAlign w:val="bottom"/>
          </w:tcPr>
          <w:p w:rsidR="00A3386C" w:rsidRPr="004F3CAC" w:rsidRDefault="00A3386C"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Transition flow</w:t>
            </w:r>
          </w:p>
        </w:tc>
        <w:tc>
          <w:tcPr>
            <w:tcW w:w="749" w:type="dxa"/>
            <w:tcBorders>
              <w:top w:val="single" w:sz="4" w:space="0" w:color="auto"/>
            </w:tcBorders>
            <w:vAlign w:val="bottom"/>
          </w:tcPr>
          <w:p w:rsidR="00A3386C" w:rsidRPr="004F3CAC" w:rsidRDefault="00A3386C" w:rsidP="00620BEE">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Re</m:t>
                </m:r>
              </m:oMath>
            </m:oMathPara>
          </w:p>
        </w:tc>
        <w:tc>
          <w:tcPr>
            <w:tcW w:w="992" w:type="dxa"/>
            <w:tcBorders>
              <w:top w:val="single" w:sz="4" w:space="0" w:color="auto"/>
            </w:tcBorders>
            <w:vAlign w:val="bottom"/>
          </w:tcPr>
          <w:p w:rsidR="00A3386C" w:rsidRPr="004F3CAC" w:rsidRDefault="00A3386C" w:rsidP="00B30BB9">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2809.1</w:t>
            </w:r>
          </w:p>
        </w:tc>
        <w:tc>
          <w:tcPr>
            <w:tcW w:w="1104" w:type="dxa"/>
            <w:tcBorders>
              <w:top w:val="single" w:sz="4" w:space="0" w:color="auto"/>
              <w:right w:val="single" w:sz="4" w:space="0" w:color="auto"/>
            </w:tcBorders>
            <w:vAlign w:val="bottom"/>
          </w:tcPr>
          <w:p w:rsidR="00A3386C" w:rsidRPr="004F3CAC" w:rsidRDefault="00A3386C"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A3386C" w:rsidRPr="004F3CAC" w:rsidTr="00620BEE">
        <w:trPr>
          <w:jc w:val="center"/>
        </w:trPr>
        <w:tc>
          <w:tcPr>
            <w:tcW w:w="2081" w:type="dxa"/>
            <w:tcBorders>
              <w:left w:val="single" w:sz="4" w:space="0" w:color="auto"/>
            </w:tcBorders>
          </w:tcPr>
          <w:p w:rsidR="00A3386C" w:rsidRPr="004F3CAC" w:rsidRDefault="00A3386C"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Momentum b.l.</w:t>
            </w:r>
          </w:p>
        </w:tc>
        <w:tc>
          <w:tcPr>
            <w:tcW w:w="749" w:type="dxa"/>
          </w:tcPr>
          <w:p w:rsidR="00A3386C" w:rsidRPr="004F3CAC" w:rsidRDefault="00A3386C" w:rsidP="00620BEE">
            <w:pPr>
              <w:spacing w:line="360" w:lineRule="auto"/>
              <w:rPr>
                <w:rFonts w:ascii="Times New Roman" w:hAnsi="Times New Roman" w:cs="Times New Roman"/>
                <w:sz w:val="18"/>
                <w:szCs w:val="18"/>
                <w:lang w:val="en-GB"/>
              </w:rPr>
            </w:pPr>
            <m:oMathPara>
              <m:oMathParaPr>
                <m:jc m:val="left"/>
              </m:oMathParaPr>
              <m:oMath>
                <m:r>
                  <w:rPr>
                    <w:rFonts w:ascii="Cambria Math" w:hAnsi="Cambria Math" w:cs="Times New Roman"/>
                    <w:sz w:val="18"/>
                    <w:szCs w:val="18"/>
                    <w:lang w:val="en-GB"/>
                  </w:rPr>
                  <m:t>δ</m:t>
                </m:r>
              </m:oMath>
            </m:oMathPara>
          </w:p>
        </w:tc>
        <w:tc>
          <w:tcPr>
            <w:tcW w:w="992" w:type="dxa"/>
          </w:tcPr>
          <w:p w:rsidR="00A3386C" w:rsidRPr="004F3CAC" w:rsidRDefault="00A3386C" w:rsidP="00B30BB9">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1.4E-04</w:t>
            </w:r>
          </w:p>
        </w:tc>
        <w:tc>
          <w:tcPr>
            <w:tcW w:w="1104" w:type="dxa"/>
            <w:tcBorders>
              <w:right w:val="single" w:sz="4" w:space="0" w:color="auto"/>
            </w:tcBorders>
          </w:tcPr>
          <w:p w:rsidR="00A3386C" w:rsidRPr="004F3CAC" w:rsidRDefault="00A3386C"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(m)</w:t>
            </w:r>
          </w:p>
        </w:tc>
      </w:tr>
      <w:tr w:rsidR="00A3386C" w:rsidRPr="004F3CAC" w:rsidTr="00620BEE">
        <w:trPr>
          <w:jc w:val="center"/>
        </w:trPr>
        <w:tc>
          <w:tcPr>
            <w:tcW w:w="2081" w:type="dxa"/>
            <w:tcBorders>
              <w:left w:val="single" w:sz="4" w:space="0" w:color="auto"/>
            </w:tcBorders>
            <w:vAlign w:val="bottom"/>
          </w:tcPr>
          <w:p w:rsidR="00A3386C" w:rsidRPr="004F3CAC" w:rsidRDefault="00A3386C" w:rsidP="00620BEE">
            <w:pPr>
              <w:spacing w:line="360" w:lineRule="auto"/>
              <w:rPr>
                <w:rFonts w:ascii="Times New Roman" w:hAnsi="Times New Roman" w:cs="Times New Roman"/>
                <w:sz w:val="18"/>
                <w:szCs w:val="18"/>
                <w:lang w:val="en-GB"/>
              </w:rPr>
            </w:pPr>
            <w:r w:rsidRPr="004F3CAC">
              <w:rPr>
                <w:rFonts w:ascii="Times New Roman" w:hAnsi="Times New Roman" w:cs="Times New Roman"/>
                <w:sz w:val="18"/>
                <w:szCs w:val="18"/>
                <w:lang w:val="en-GB"/>
              </w:rPr>
              <w:t>Mesh</w:t>
            </w:r>
          </w:p>
        </w:tc>
        <w:tc>
          <w:tcPr>
            <w:tcW w:w="749" w:type="dxa"/>
            <w:vAlign w:val="bottom"/>
          </w:tcPr>
          <w:p w:rsidR="00A3386C" w:rsidRPr="004F3CAC" w:rsidRDefault="00A3386C"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n.</w:t>
            </w:r>
            <w:r w:rsidRPr="004F3CAC">
              <w:rPr>
                <w:rFonts w:ascii="Times New Roman" w:hAnsi="Times New Roman" w:cs="Times New Roman"/>
                <w:sz w:val="18"/>
                <w:szCs w:val="18"/>
                <w:lang w:val="en-GB"/>
              </w:rPr>
              <w:t xml:space="preserve"> </w:t>
            </w:r>
            <w:r>
              <w:rPr>
                <w:rFonts w:ascii="Times New Roman" w:hAnsi="Times New Roman" w:cs="Times New Roman"/>
                <w:sz w:val="18"/>
                <w:szCs w:val="18"/>
                <w:lang w:val="en-GB"/>
              </w:rPr>
              <w:t xml:space="preserve">o. </w:t>
            </w:r>
            <w:r w:rsidRPr="004F3CAC">
              <w:rPr>
                <w:rFonts w:ascii="Times New Roman" w:hAnsi="Times New Roman" w:cs="Times New Roman"/>
                <w:sz w:val="18"/>
                <w:szCs w:val="18"/>
                <w:lang w:val="en-GB"/>
              </w:rPr>
              <w:t>e</w:t>
            </w:r>
            <w:r>
              <w:rPr>
                <w:rFonts w:ascii="Times New Roman" w:hAnsi="Times New Roman" w:cs="Times New Roman"/>
                <w:sz w:val="18"/>
                <w:szCs w:val="18"/>
                <w:lang w:val="en-GB"/>
              </w:rPr>
              <w:t>.</w:t>
            </w:r>
          </w:p>
        </w:tc>
        <w:tc>
          <w:tcPr>
            <w:tcW w:w="992" w:type="dxa"/>
            <w:vAlign w:val="bottom"/>
          </w:tcPr>
          <w:p w:rsidR="00A3386C" w:rsidRPr="004F3CAC" w:rsidRDefault="00A3386C" w:rsidP="00B30BB9">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3'120'379</w:t>
            </w:r>
          </w:p>
        </w:tc>
        <w:tc>
          <w:tcPr>
            <w:tcW w:w="1104" w:type="dxa"/>
            <w:tcBorders>
              <w:right w:val="single" w:sz="4" w:space="0" w:color="auto"/>
            </w:tcBorders>
            <w:vAlign w:val="bottom"/>
          </w:tcPr>
          <w:p w:rsidR="00A3386C" w:rsidRPr="004F3CAC" w:rsidRDefault="00A3386C"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A3386C" w:rsidRPr="004F3CAC" w:rsidTr="00620BEE">
        <w:trPr>
          <w:jc w:val="center"/>
        </w:trPr>
        <w:tc>
          <w:tcPr>
            <w:tcW w:w="2081" w:type="dxa"/>
            <w:tcBorders>
              <w:left w:val="single" w:sz="4" w:space="0" w:color="auto"/>
            </w:tcBorders>
          </w:tcPr>
          <w:p w:rsidR="00A3386C" w:rsidRPr="004F3CAC" w:rsidRDefault="00A3386C"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Dim. heat flux</w:t>
            </w:r>
          </w:p>
        </w:tc>
        <w:tc>
          <w:tcPr>
            <w:tcW w:w="749" w:type="dxa"/>
          </w:tcPr>
          <w:p w:rsidR="00A3386C" w:rsidRPr="004F3CAC" w:rsidRDefault="00D84CBA" w:rsidP="00620BEE">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it-IT"/>
                      </w:rPr>
                    </m:ctrlPr>
                  </m:accPr>
                  <m:e>
                    <m:r>
                      <w:rPr>
                        <w:rFonts w:ascii="Cambria Math" w:hAnsi="Cambria Math" w:cs="Times New Roman"/>
                        <w:sz w:val="18"/>
                        <w:szCs w:val="18"/>
                        <w:lang w:val="it-IT"/>
                      </w:rPr>
                      <m:t>q</m:t>
                    </m:r>
                  </m:e>
                </m:acc>
              </m:oMath>
            </m:oMathPara>
          </w:p>
        </w:tc>
        <w:tc>
          <w:tcPr>
            <w:tcW w:w="992" w:type="dxa"/>
          </w:tcPr>
          <w:p w:rsidR="00A3386C" w:rsidRPr="004F3CAC" w:rsidRDefault="00A3386C" w:rsidP="00B30BB9">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0.01316</w:t>
            </w:r>
          </w:p>
        </w:tc>
        <w:tc>
          <w:tcPr>
            <w:tcW w:w="1104" w:type="dxa"/>
            <w:tcBorders>
              <w:right w:val="single" w:sz="4" w:space="0" w:color="auto"/>
            </w:tcBorders>
          </w:tcPr>
          <w:p w:rsidR="00A3386C" w:rsidRPr="004F3CAC" w:rsidRDefault="00A3386C"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t>
            </w:r>
          </w:p>
        </w:tc>
      </w:tr>
      <w:tr w:rsidR="00A3386C" w:rsidRPr="004F3CAC" w:rsidTr="00620BEE">
        <w:trPr>
          <w:jc w:val="center"/>
        </w:trPr>
        <w:tc>
          <w:tcPr>
            <w:tcW w:w="2081" w:type="dxa"/>
            <w:tcBorders>
              <w:left w:val="single" w:sz="4" w:space="0" w:color="auto"/>
            </w:tcBorders>
          </w:tcPr>
          <w:p w:rsidR="00A3386C" w:rsidRPr="004F3CAC" w:rsidRDefault="00A3386C"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Total heat flux</w:t>
            </w:r>
          </w:p>
        </w:tc>
        <w:tc>
          <w:tcPr>
            <w:tcW w:w="749" w:type="dxa"/>
          </w:tcPr>
          <w:p w:rsidR="00A3386C" w:rsidRPr="004F3CAC" w:rsidRDefault="00A3386C"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Q</w:t>
            </w:r>
          </w:p>
        </w:tc>
        <w:tc>
          <w:tcPr>
            <w:tcW w:w="992" w:type="dxa"/>
          </w:tcPr>
          <w:p w:rsidR="00A3386C" w:rsidRPr="004F3CAC" w:rsidRDefault="00A3386C" w:rsidP="00B30BB9">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10.154</w:t>
            </w:r>
          </w:p>
        </w:tc>
        <w:tc>
          <w:tcPr>
            <w:tcW w:w="1104" w:type="dxa"/>
            <w:tcBorders>
              <w:right w:val="single" w:sz="4" w:space="0" w:color="auto"/>
            </w:tcBorders>
          </w:tcPr>
          <w:p w:rsidR="00A3386C" w:rsidRPr="004F3CAC" w:rsidRDefault="00A3386C"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w:t>
            </w:r>
          </w:p>
        </w:tc>
      </w:tr>
      <w:tr w:rsidR="00A3386C" w:rsidRPr="004F3CAC" w:rsidTr="00620BEE">
        <w:trPr>
          <w:jc w:val="center"/>
        </w:trPr>
        <w:tc>
          <w:tcPr>
            <w:tcW w:w="2081" w:type="dxa"/>
            <w:tcBorders>
              <w:left w:val="single" w:sz="4" w:space="0" w:color="auto"/>
              <w:bottom w:val="single" w:sz="4" w:space="0" w:color="auto"/>
            </w:tcBorders>
          </w:tcPr>
          <w:p w:rsidR="00A3386C" w:rsidRPr="004F3CAC" w:rsidRDefault="00A3386C" w:rsidP="00620BEE">
            <w:pPr>
              <w:spacing w:line="360" w:lineRule="auto"/>
              <w:rPr>
                <w:rFonts w:ascii="Times New Roman" w:hAnsi="Times New Roman" w:cs="Times New Roman"/>
                <w:sz w:val="18"/>
                <w:szCs w:val="18"/>
                <w:lang w:val="en-GB"/>
              </w:rPr>
            </w:pPr>
            <w:r>
              <w:rPr>
                <w:rFonts w:ascii="Times New Roman" w:hAnsi="Times New Roman" w:cs="Times New Roman"/>
                <w:sz w:val="18"/>
                <w:szCs w:val="18"/>
                <w:lang w:val="en-GB"/>
              </w:rPr>
              <w:t>Heat transfer coefficient</w:t>
            </w:r>
          </w:p>
        </w:tc>
        <w:tc>
          <w:tcPr>
            <w:tcW w:w="749" w:type="dxa"/>
            <w:tcBorders>
              <w:bottom w:val="single" w:sz="4" w:space="0" w:color="auto"/>
            </w:tcBorders>
          </w:tcPr>
          <w:p w:rsidR="00A3386C" w:rsidRPr="004F3CAC" w:rsidRDefault="00D84CBA" w:rsidP="00620BEE">
            <w:pPr>
              <w:spacing w:line="360" w:lineRule="auto"/>
              <w:rPr>
                <w:rFonts w:ascii="Times New Roman" w:hAnsi="Times New Roman" w:cs="Times New Roman"/>
                <w:sz w:val="18"/>
                <w:szCs w:val="18"/>
                <w:lang w:val="en-GB"/>
              </w:rPr>
            </w:pPr>
            <m:oMathPara>
              <m:oMathParaPr>
                <m:jc m:val="left"/>
              </m:oMathParaPr>
              <m:oMath>
                <m:acc>
                  <m:accPr>
                    <m:chr m:val="̅"/>
                    <m:ctrlPr>
                      <w:rPr>
                        <w:rFonts w:ascii="Cambria Math" w:hAnsi="Cambria Math" w:cs="Times New Roman"/>
                        <w:i/>
                        <w:sz w:val="18"/>
                        <w:szCs w:val="18"/>
                        <w:lang w:val="en-GB"/>
                      </w:rPr>
                    </m:ctrlPr>
                  </m:accPr>
                  <m:e>
                    <m:r>
                      <w:rPr>
                        <w:rFonts w:ascii="Cambria Math" w:hAnsi="Cambria Math" w:cs="Times New Roman"/>
                        <w:sz w:val="18"/>
                        <w:szCs w:val="18"/>
                        <w:lang w:val="en-GB"/>
                      </w:rPr>
                      <m:t>h</m:t>
                    </m:r>
                  </m:e>
                </m:acc>
              </m:oMath>
            </m:oMathPara>
          </w:p>
        </w:tc>
        <w:tc>
          <w:tcPr>
            <w:tcW w:w="992" w:type="dxa"/>
            <w:tcBorders>
              <w:bottom w:val="single" w:sz="4" w:space="0" w:color="auto"/>
            </w:tcBorders>
          </w:tcPr>
          <w:p w:rsidR="00A3386C" w:rsidRPr="004F3CAC" w:rsidRDefault="00A3386C" w:rsidP="00B30BB9">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84.05</w:t>
            </w:r>
          </w:p>
        </w:tc>
        <w:tc>
          <w:tcPr>
            <w:tcW w:w="1104" w:type="dxa"/>
            <w:tcBorders>
              <w:bottom w:val="single" w:sz="4" w:space="0" w:color="auto"/>
              <w:right w:val="single" w:sz="4" w:space="0" w:color="auto"/>
            </w:tcBorders>
          </w:tcPr>
          <w:p w:rsidR="00A3386C" w:rsidRPr="004F3CAC" w:rsidRDefault="00A3386C" w:rsidP="00620BEE">
            <w:pPr>
              <w:spacing w:line="360" w:lineRule="auto"/>
              <w:jc w:val="both"/>
              <w:rPr>
                <w:rFonts w:ascii="Times New Roman" w:hAnsi="Times New Roman" w:cs="Times New Roman"/>
                <w:sz w:val="18"/>
                <w:szCs w:val="18"/>
                <w:lang w:val="en-GB"/>
              </w:rPr>
            </w:pPr>
            <w:r>
              <w:rPr>
                <w:rFonts w:ascii="Times New Roman" w:hAnsi="Times New Roman" w:cs="Times New Roman"/>
                <w:sz w:val="18"/>
                <w:szCs w:val="18"/>
                <w:lang w:val="en-GB"/>
              </w:rPr>
              <w:t>(W/m</w:t>
            </w:r>
            <w:r w:rsidRPr="0002098B">
              <w:rPr>
                <w:rFonts w:ascii="Times New Roman" w:hAnsi="Times New Roman" w:cs="Times New Roman"/>
                <w:sz w:val="18"/>
                <w:szCs w:val="18"/>
                <w:vertAlign w:val="superscript"/>
                <w:lang w:val="en-GB"/>
              </w:rPr>
              <w:t>2</w:t>
            </w:r>
            <w:r>
              <w:rPr>
                <w:rFonts w:ascii="Times New Roman" w:hAnsi="Times New Roman" w:cs="Times New Roman"/>
                <w:sz w:val="18"/>
                <w:szCs w:val="18"/>
                <w:lang w:val="en-GB"/>
              </w:rPr>
              <w:t xml:space="preserve"> K)</w:t>
            </w:r>
          </w:p>
        </w:tc>
      </w:tr>
    </w:tbl>
    <w:p w:rsidR="00DD2835" w:rsidRPr="00E4184F" w:rsidRDefault="00AA277C" w:rsidP="00AA277C">
      <w:pPr>
        <w:spacing w:before="240" w:line="360" w:lineRule="auto"/>
        <w:jc w:val="both"/>
        <w:rPr>
          <w:rFonts w:ascii="Times New Roman" w:hAnsi="Times New Roman"/>
          <w:color w:val="000000" w:themeColor="text1"/>
          <w:szCs w:val="19"/>
          <w:shd w:val="clear" w:color="auto" w:fill="FFFFFF"/>
          <w:lang w:val="en-US"/>
        </w:rPr>
      </w:pPr>
      <w:r w:rsidRPr="00DD2835">
        <w:rPr>
          <w:rFonts w:ascii="Times New Roman" w:hAnsi="Times New Roman"/>
          <w:lang w:val="en-US"/>
        </w:rPr>
        <w:t>Fig</w:t>
      </w:r>
      <w:r>
        <w:rPr>
          <w:rFonts w:ascii="Times New Roman" w:hAnsi="Times New Roman"/>
          <w:lang w:val="en-US"/>
        </w:rPr>
        <w:t>ure</w:t>
      </w:r>
      <w:r w:rsidRPr="00DD2835">
        <w:rPr>
          <w:rFonts w:ascii="Times New Roman" w:hAnsi="Times New Roman"/>
          <w:lang w:val="en-US"/>
        </w:rPr>
        <w:t xml:space="preserve"> 6.</w:t>
      </w:r>
      <w:r>
        <w:rPr>
          <w:rFonts w:ascii="Times New Roman" w:hAnsi="Times New Roman"/>
          <w:lang w:val="en-US"/>
        </w:rPr>
        <w:t>22</w:t>
      </w:r>
      <w:r w:rsidRPr="00DD2835">
        <w:rPr>
          <w:rFonts w:ascii="Times New Roman" w:hAnsi="Times New Roman"/>
          <w:lang w:val="en-US"/>
        </w:rPr>
        <w:t xml:space="preserve"> </w:t>
      </w:r>
      <w:r>
        <w:rPr>
          <w:rFonts w:ascii="Times New Roman" w:hAnsi="Times New Roman"/>
          <w:lang w:val="en-US"/>
        </w:rPr>
        <w:t>reports</w:t>
      </w:r>
      <w:r w:rsidRPr="00DD2835">
        <w:rPr>
          <w:rFonts w:ascii="Times New Roman" w:hAnsi="Times New Roman"/>
          <w:lang w:val="en-US"/>
        </w:rPr>
        <w:t xml:space="preserve"> the </w:t>
      </w:r>
      <w:r>
        <w:rPr>
          <w:rFonts w:ascii="Times New Roman" w:hAnsi="Times New Roman"/>
          <w:lang w:val="en-US"/>
        </w:rPr>
        <w:t xml:space="preserve">dimensionless heat flux </w:t>
      </w:r>
      <m:oMath>
        <m:acc>
          <m:accPr>
            <m:chr m:val="̃"/>
            <m:ctrlPr>
              <w:rPr>
                <w:rFonts w:ascii="Cambria Math" w:hAnsi="Cambria Math"/>
                <w:i/>
                <w:color w:val="000000" w:themeColor="text1"/>
                <w:szCs w:val="19"/>
                <w:shd w:val="clear" w:color="auto" w:fill="FFFFFF"/>
                <w:lang w:val="en-US" w:bidi="en-US"/>
              </w:rPr>
            </m:ctrlPr>
          </m:accPr>
          <m:e>
            <m:r>
              <w:rPr>
                <w:rFonts w:ascii="Cambria Math" w:hAnsi="Cambria Math"/>
                <w:color w:val="000000" w:themeColor="text1"/>
                <w:szCs w:val="19"/>
                <w:shd w:val="clear" w:color="auto" w:fill="FFFFFF"/>
                <w:lang w:val="en-US" w:bidi="en-US"/>
              </w:rPr>
              <m:t>q</m:t>
            </m:r>
          </m:e>
        </m:acc>
      </m:oMath>
      <w:r w:rsidRPr="00DD2835">
        <w:rPr>
          <w:rFonts w:ascii="Times New Roman" w:hAnsi="Times New Roman"/>
          <w:lang w:val="en-US"/>
        </w:rPr>
        <w:t xml:space="preserve"> of the Y-shaped </w:t>
      </w:r>
      <w:r>
        <w:rPr>
          <w:rFonts w:ascii="Times New Roman" w:hAnsi="Times New Roman"/>
          <w:lang w:val="en-US"/>
        </w:rPr>
        <w:t>analyzed in both laminar and turbulent regimes</w:t>
      </w:r>
      <w:r w:rsidRPr="00DD2835">
        <w:rPr>
          <w:rFonts w:ascii="Times New Roman" w:hAnsi="Times New Roman"/>
          <w:lang w:val="en-US"/>
        </w:rPr>
        <w:t>.</w:t>
      </w:r>
      <w:r>
        <w:rPr>
          <w:rFonts w:ascii="Times New Roman" w:hAnsi="Times New Roman"/>
          <w:lang w:val="en-US"/>
        </w:rPr>
        <w:t xml:space="preserve"> All data refers to assemblies characterized by </w:t>
      </w:r>
      <m:oMath>
        <m:r>
          <w:rPr>
            <w:rFonts w:ascii="Cambria Math" w:hAnsi="Cambria Math"/>
            <w:color w:val="000000" w:themeColor="text1"/>
            <w:shd w:val="clear" w:color="auto" w:fill="FFFFFF"/>
          </w:rPr>
          <m:t>φ</m:t>
        </m:r>
      </m:oMath>
      <w:r>
        <w:rPr>
          <w:rFonts w:ascii="Times New Roman" w:hAnsi="Times New Roman"/>
          <w:lang w:val="en-US"/>
        </w:rPr>
        <w:t xml:space="preserve"> = 0.15, therefore the discussion will be now just on the velocity and the angle effects</w:t>
      </w:r>
      <w:r w:rsidRPr="00654434">
        <w:rPr>
          <w:rFonts w:ascii="Times New Roman" w:hAnsi="Times New Roman"/>
          <w:color w:val="000000" w:themeColor="text1"/>
          <w:shd w:val="clear" w:color="auto" w:fill="FFFFFF"/>
          <w:lang w:val="en-US"/>
        </w:rPr>
        <w:t>.</w:t>
      </w:r>
      <w:r>
        <w:rPr>
          <w:rFonts w:ascii="Times New Roman" w:hAnsi="Times New Roman"/>
          <w:lang w:val="en-US"/>
        </w:rPr>
        <w:t xml:space="preserve"> The effect of varying the angle </w:t>
      </w:r>
      <m:oMath>
        <m:r>
          <w:rPr>
            <w:rFonts w:ascii="Cambria Math" w:hAnsi="Cambria Math"/>
            <w:lang w:val="en-US"/>
          </w:rPr>
          <m:t>α</m:t>
        </m:r>
      </m:oMath>
      <w:r>
        <w:rPr>
          <w:rFonts w:ascii="Times New Roman" w:hAnsi="Times New Roman"/>
          <w:lang w:val="en-US"/>
        </w:rPr>
        <w:t xml:space="preserve"> was significant only for inlet velocit</w:t>
      </w:r>
      <w:r w:rsidR="006F436B">
        <w:rPr>
          <w:rFonts w:ascii="Times New Roman" w:hAnsi="Times New Roman"/>
          <w:lang w:val="en-US"/>
        </w:rPr>
        <w:t>ies</w:t>
      </w:r>
      <w:r>
        <w:rPr>
          <w:rFonts w:ascii="Times New Roman" w:hAnsi="Times New Roman"/>
          <w:lang w:val="en-US"/>
        </w:rPr>
        <w:t xml:space="preserve"> of 3, 5 and 7 m/s, while for an air flow at 1 m/s the change in shape did not influenced significantly the thermal performance</w:t>
      </w:r>
      <w:r w:rsidRPr="002D60CC">
        <w:rPr>
          <w:rFonts w:ascii="Times New Roman" w:hAnsi="Times New Roman"/>
          <w:color w:val="000000" w:themeColor="text1"/>
          <w:shd w:val="clear" w:color="auto" w:fill="FFFFFF"/>
          <w:lang w:val="en-US"/>
        </w:rPr>
        <w:t>.</w:t>
      </w:r>
      <w:r w:rsidR="00E4184F">
        <w:rPr>
          <w:rFonts w:ascii="Times New Roman" w:hAnsi="Times New Roman"/>
          <w:color w:val="000000" w:themeColor="text1"/>
          <w:shd w:val="clear" w:color="auto" w:fill="FFFFFF"/>
          <w:lang w:val="en-US"/>
        </w:rPr>
        <w:t xml:space="preserve"> Passing from </w:t>
      </w:r>
      <m:oMath>
        <m:r>
          <w:rPr>
            <w:rFonts w:ascii="Cambria Math" w:hAnsi="Cambria Math"/>
            <w:color w:val="000000" w:themeColor="text1"/>
            <w:szCs w:val="19"/>
            <w:shd w:val="clear" w:color="auto" w:fill="FFFFFF"/>
          </w:rPr>
          <m:t>α</m:t>
        </m:r>
      </m:oMath>
      <w:r w:rsidR="00E4184F">
        <w:rPr>
          <w:rFonts w:ascii="Times New Roman" w:hAnsi="Times New Roman"/>
          <w:color w:val="000000" w:themeColor="text1"/>
          <w:szCs w:val="19"/>
          <w:shd w:val="clear" w:color="auto" w:fill="FFFFFF"/>
          <w:lang w:val="en-US"/>
        </w:rPr>
        <w:t xml:space="preserve"> = 6</w:t>
      </w:r>
      <w:r w:rsidR="00E4184F" w:rsidRPr="00DD2835">
        <w:rPr>
          <w:rFonts w:ascii="Times New Roman" w:hAnsi="Times New Roman"/>
          <w:color w:val="000000" w:themeColor="text1"/>
          <w:szCs w:val="19"/>
          <w:shd w:val="clear" w:color="auto" w:fill="FFFFFF"/>
          <w:lang w:val="en-US"/>
        </w:rPr>
        <w:t>0</w:t>
      </w:r>
      <w:r w:rsidR="00E4184F">
        <w:rPr>
          <w:rFonts w:ascii="Times New Roman" w:hAnsi="Times New Roman"/>
          <w:color w:val="000000" w:themeColor="text1"/>
          <w:szCs w:val="19"/>
          <w:shd w:val="clear" w:color="auto" w:fill="FFFFFF"/>
          <w:lang w:val="en-US"/>
        </w:rPr>
        <w:t xml:space="preserve">° to </w:t>
      </w:r>
      <m:oMath>
        <m:r>
          <w:rPr>
            <w:rFonts w:ascii="Cambria Math" w:hAnsi="Cambria Math"/>
            <w:color w:val="000000" w:themeColor="text1"/>
            <w:szCs w:val="19"/>
            <w:shd w:val="clear" w:color="auto" w:fill="FFFFFF"/>
          </w:rPr>
          <m:t>α</m:t>
        </m:r>
      </m:oMath>
      <w:r w:rsidR="00E4184F">
        <w:rPr>
          <w:rFonts w:ascii="Times New Roman" w:hAnsi="Times New Roman"/>
          <w:color w:val="000000" w:themeColor="text1"/>
          <w:szCs w:val="19"/>
          <w:shd w:val="clear" w:color="auto" w:fill="FFFFFF"/>
          <w:lang w:val="en-US"/>
        </w:rPr>
        <w:t xml:space="preserve"> = 8</w:t>
      </w:r>
      <w:r w:rsidR="00E4184F" w:rsidRPr="00DD2835">
        <w:rPr>
          <w:rFonts w:ascii="Times New Roman" w:hAnsi="Times New Roman"/>
          <w:color w:val="000000" w:themeColor="text1"/>
          <w:szCs w:val="19"/>
          <w:shd w:val="clear" w:color="auto" w:fill="FFFFFF"/>
          <w:lang w:val="en-US"/>
        </w:rPr>
        <w:t>0</w:t>
      </w:r>
      <w:r w:rsidR="00E4184F">
        <w:rPr>
          <w:rFonts w:ascii="Times New Roman" w:hAnsi="Times New Roman"/>
          <w:color w:val="000000" w:themeColor="text1"/>
          <w:szCs w:val="19"/>
          <w:shd w:val="clear" w:color="auto" w:fill="FFFFFF"/>
          <w:lang w:val="en-US"/>
        </w:rPr>
        <w:t xml:space="preserve">° causes an increase in the dimensionless heat flux of 4.4%, 1.9% and 3.5%, respectively </w:t>
      </w:r>
      <w:r w:rsidR="00E4184F">
        <w:rPr>
          <w:rFonts w:ascii="Times New Roman" w:hAnsi="Times New Roman"/>
          <w:lang w:val="en-US"/>
        </w:rPr>
        <w:t xml:space="preserve">for inlet velocity of 3, 5 and 7 m/s (Cases 11-12, 20-21, 23-24). Also, given the previous considerations, we could expect the same tendency, even more emphasized for higher </w:t>
      </w:r>
      <m:oMath>
        <m:r>
          <w:rPr>
            <w:rFonts w:ascii="Cambria Math" w:hAnsi="Cambria Math"/>
            <w:color w:val="000000" w:themeColor="text1"/>
            <w:shd w:val="clear" w:color="auto" w:fill="FFFFFF"/>
          </w:rPr>
          <m:t>φ</m:t>
        </m:r>
      </m:oMath>
      <w:r w:rsidR="00E4184F">
        <w:rPr>
          <w:rFonts w:ascii="Times New Roman" w:hAnsi="Times New Roman"/>
          <w:color w:val="000000" w:themeColor="text1"/>
          <w:shd w:val="clear" w:color="auto" w:fill="FFFFFF"/>
          <w:lang w:val="en-US"/>
        </w:rPr>
        <w:t>.</w:t>
      </w:r>
    </w:p>
    <w:p w:rsidR="00E4184F" w:rsidRPr="00EF4E52" w:rsidRDefault="00E4184F" w:rsidP="00E4184F">
      <w:pPr>
        <w:spacing w:line="360" w:lineRule="auto"/>
        <w:jc w:val="both"/>
        <w:rPr>
          <w:rFonts w:ascii="Times New Roman" w:hAnsi="Times New Roman"/>
          <w:b/>
          <w:sz w:val="18"/>
          <w:szCs w:val="18"/>
          <w:lang w:val="en-US"/>
        </w:rPr>
      </w:pPr>
      <w:r>
        <w:rPr>
          <w:rFonts w:ascii="Times New Roman" w:hAnsi="Times New Roman"/>
          <w:color w:val="000000" w:themeColor="text1"/>
          <w:shd w:val="clear" w:color="auto" w:fill="FFFFFF"/>
          <w:lang w:val="en-US"/>
        </w:rPr>
        <w:t>T</w:t>
      </w:r>
      <w:r w:rsidRPr="00DD2835">
        <w:rPr>
          <w:rFonts w:ascii="Times New Roman" w:hAnsi="Times New Roman"/>
          <w:color w:val="000000" w:themeColor="text1"/>
          <w:shd w:val="clear" w:color="auto" w:fill="FFFFFF"/>
          <w:lang w:val="en-US"/>
        </w:rPr>
        <w:t xml:space="preserve">he Y-shape </w:t>
      </w:r>
      <w:r>
        <w:rPr>
          <w:rFonts w:ascii="Times New Roman" w:hAnsi="Times New Roman"/>
          <w:color w:val="000000" w:themeColor="text1"/>
          <w:shd w:val="clear" w:color="auto" w:fill="FFFFFF"/>
          <w:lang w:val="en-US"/>
        </w:rPr>
        <w:t>construct proves to be appropriate when</w:t>
      </w:r>
      <w:r w:rsidRPr="00DD2835">
        <w:rPr>
          <w:rFonts w:ascii="Times New Roman" w:hAnsi="Times New Roman"/>
          <w:color w:val="000000" w:themeColor="text1"/>
          <w:shd w:val="clear" w:color="auto" w:fill="FFFFFF"/>
          <w:lang w:val="en-US"/>
        </w:rPr>
        <w:t xml:space="preserve"> the environment is characterized by a considerable</w:t>
      </w:r>
      <w:r>
        <w:rPr>
          <w:rFonts w:ascii="Times New Roman" w:hAnsi="Times New Roman"/>
          <w:color w:val="000000" w:themeColor="text1"/>
          <w:shd w:val="clear" w:color="auto" w:fill="FFFFFF"/>
          <w:lang w:val="en-US"/>
        </w:rPr>
        <w:t xml:space="preserve"> high convective contribute. The results highlight how it tend to realize a better performance in the vicinity of </w:t>
      </w:r>
      <m:oMath>
        <m:r>
          <w:rPr>
            <w:rFonts w:ascii="Cambria Math" w:hAnsi="Cambria Math"/>
            <w:color w:val="000000" w:themeColor="text1"/>
            <w:szCs w:val="19"/>
            <w:shd w:val="clear" w:color="auto" w:fill="FFFFFF"/>
          </w:rPr>
          <m:t>α</m:t>
        </m:r>
      </m:oMath>
      <w:r>
        <w:rPr>
          <w:rFonts w:ascii="Times New Roman" w:hAnsi="Times New Roman"/>
          <w:color w:val="000000" w:themeColor="text1"/>
          <w:szCs w:val="19"/>
          <w:shd w:val="clear" w:color="auto" w:fill="FFFFFF"/>
          <w:lang w:val="en-US"/>
        </w:rPr>
        <w:t xml:space="preserve"> = 8</w:t>
      </w:r>
      <w:r w:rsidRPr="00DD2835">
        <w:rPr>
          <w:rFonts w:ascii="Times New Roman" w:hAnsi="Times New Roman"/>
          <w:color w:val="000000" w:themeColor="text1"/>
          <w:szCs w:val="19"/>
          <w:shd w:val="clear" w:color="auto" w:fill="FFFFFF"/>
          <w:lang w:val="en-US"/>
        </w:rPr>
        <w:t>0</w:t>
      </w:r>
      <w:r>
        <w:rPr>
          <w:rFonts w:ascii="Times New Roman" w:hAnsi="Times New Roman"/>
          <w:color w:val="000000" w:themeColor="text1"/>
          <w:szCs w:val="19"/>
          <w:shd w:val="clear" w:color="auto" w:fill="FFFFFF"/>
          <w:lang w:val="en-US"/>
        </w:rPr>
        <w:t xml:space="preserve">° rather than lower values for </w:t>
      </w:r>
      <m:oMath>
        <m:r>
          <w:rPr>
            <w:rFonts w:ascii="Cambria Math" w:hAnsi="Cambria Math"/>
            <w:color w:val="000000" w:themeColor="text1"/>
            <w:szCs w:val="19"/>
            <w:shd w:val="clear" w:color="auto" w:fill="FFFFFF"/>
          </w:rPr>
          <m:t>α</m:t>
        </m:r>
      </m:oMath>
      <w:r w:rsidR="00663424" w:rsidRPr="00663424">
        <w:rPr>
          <w:rFonts w:ascii="Times New Roman" w:hAnsi="Times New Roman"/>
          <w:color w:val="000000" w:themeColor="text1"/>
          <w:szCs w:val="19"/>
          <w:shd w:val="clear" w:color="auto" w:fill="FFFFFF"/>
          <w:lang w:val="en-US"/>
        </w:rPr>
        <w:t xml:space="preserve">, </w:t>
      </w:r>
      <w:r w:rsidR="00663424">
        <w:rPr>
          <w:rFonts w:ascii="Times New Roman" w:hAnsi="Times New Roman"/>
          <w:color w:val="000000" w:themeColor="text1"/>
          <w:szCs w:val="19"/>
          <w:shd w:val="clear" w:color="auto" w:fill="FFFFFF"/>
          <w:lang w:val="en-US"/>
        </w:rPr>
        <w:t>and such behavior confirms the literature results.</w:t>
      </w:r>
    </w:p>
    <w:p w:rsidR="0024572F" w:rsidRPr="00194A3E" w:rsidRDefault="0024572F" w:rsidP="00ED0156">
      <w:pPr>
        <w:spacing w:line="360" w:lineRule="auto"/>
        <w:jc w:val="both"/>
        <w:rPr>
          <w:rFonts w:ascii="Times New Roman" w:hAnsi="Times New Roman"/>
          <w:lang w:val="en-US"/>
        </w:rPr>
      </w:pPr>
    </w:p>
    <w:tbl>
      <w:tblPr>
        <w:tblStyle w:val="Grigliatabella"/>
        <w:tblW w:w="918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87"/>
        <w:gridCol w:w="2835"/>
        <w:gridCol w:w="1924"/>
        <w:gridCol w:w="1134"/>
      </w:tblGrid>
      <w:tr w:rsidR="00DD2835" w:rsidRPr="00522BFF" w:rsidTr="00EC57D6">
        <w:trPr>
          <w:jc w:val="center"/>
        </w:trPr>
        <w:tc>
          <w:tcPr>
            <w:tcW w:w="3287" w:type="dxa"/>
          </w:tcPr>
          <w:p w:rsidR="00DD2835" w:rsidRPr="00522BFF" w:rsidRDefault="00DD2835" w:rsidP="00ED0156">
            <w:pPr>
              <w:spacing w:line="360" w:lineRule="auto"/>
              <w:jc w:val="center"/>
              <w:rPr>
                <w:rFonts w:ascii="Times New Roman" w:hAnsi="Times New Roman" w:cs="Times New Roman"/>
                <w:sz w:val="18"/>
              </w:rPr>
            </w:pPr>
            <w:r w:rsidRPr="00522BFF">
              <w:rPr>
                <w:rFonts w:ascii="Times New Roman" w:hAnsi="Times New Roman" w:cs="Times New Roman"/>
                <w:sz w:val="18"/>
              </w:rPr>
              <w:lastRenderedPageBreak/>
              <w:t xml:space="preserve">Case </w:t>
            </w:r>
            <w:r>
              <w:rPr>
                <w:rFonts w:ascii="Times New Roman" w:hAnsi="Times New Roman" w:cs="Times New Roman"/>
                <w:sz w:val="18"/>
              </w:rPr>
              <w:t>22</w:t>
            </w:r>
          </w:p>
        </w:tc>
        <w:tc>
          <w:tcPr>
            <w:tcW w:w="2835" w:type="dxa"/>
          </w:tcPr>
          <w:p w:rsidR="00DD2835" w:rsidRPr="00522BFF" w:rsidRDefault="00DD2835" w:rsidP="00ED0156">
            <w:pPr>
              <w:spacing w:line="360" w:lineRule="auto"/>
              <w:jc w:val="center"/>
              <w:rPr>
                <w:rFonts w:ascii="Times New Roman" w:hAnsi="Times New Roman" w:cs="Times New Roman"/>
                <w:sz w:val="18"/>
              </w:rPr>
            </w:pPr>
            <w:r w:rsidRPr="00522BFF">
              <w:rPr>
                <w:rFonts w:ascii="Times New Roman" w:hAnsi="Times New Roman" w:cs="Times New Roman"/>
                <w:sz w:val="18"/>
              </w:rPr>
              <w:t xml:space="preserve">Case </w:t>
            </w:r>
            <w:r>
              <w:rPr>
                <w:rFonts w:ascii="Times New Roman" w:hAnsi="Times New Roman" w:cs="Times New Roman"/>
                <w:sz w:val="18"/>
              </w:rPr>
              <w:t>23</w:t>
            </w:r>
          </w:p>
        </w:tc>
        <w:tc>
          <w:tcPr>
            <w:tcW w:w="1924" w:type="dxa"/>
          </w:tcPr>
          <w:p w:rsidR="00DD2835" w:rsidRPr="00522BFF" w:rsidRDefault="00DD2835" w:rsidP="00EC57D6">
            <w:pPr>
              <w:spacing w:line="360" w:lineRule="auto"/>
              <w:jc w:val="center"/>
              <w:rPr>
                <w:rFonts w:ascii="Times New Roman" w:hAnsi="Times New Roman" w:cs="Times New Roman"/>
                <w:sz w:val="18"/>
              </w:rPr>
            </w:pPr>
            <w:r w:rsidRPr="00522BFF">
              <w:rPr>
                <w:rFonts w:ascii="Times New Roman" w:hAnsi="Times New Roman" w:cs="Times New Roman"/>
                <w:sz w:val="18"/>
              </w:rPr>
              <w:t xml:space="preserve">Case </w:t>
            </w:r>
            <w:r>
              <w:rPr>
                <w:rFonts w:ascii="Times New Roman" w:hAnsi="Times New Roman" w:cs="Times New Roman"/>
                <w:sz w:val="18"/>
              </w:rPr>
              <w:t>24</w:t>
            </w:r>
          </w:p>
        </w:tc>
        <w:tc>
          <w:tcPr>
            <w:tcW w:w="1134" w:type="dxa"/>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EC57D6">
        <w:trPr>
          <w:jc w:val="center"/>
        </w:trPr>
        <w:tc>
          <w:tcPr>
            <w:tcW w:w="3287" w:type="dxa"/>
            <w:vAlign w:val="center"/>
          </w:tcPr>
          <w:p w:rsidR="00DD2835" w:rsidRPr="00522BFF" w:rsidRDefault="0024572F" w:rsidP="00EC57D6">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xml:space="preserve">- </w:t>
            </w:r>
            <w:r w:rsidRPr="00911ED9">
              <w:rPr>
                <w:rFonts w:ascii="Times New Roman" w:hAnsi="Times New Roman" w:cs="Times New Roman"/>
                <w:sz w:val="18"/>
              </w:rPr>
              <w:t>First fin cross section</w:t>
            </w:r>
            <w:r>
              <w:rPr>
                <w:rFonts w:ascii="Times New Roman" w:hAnsi="Times New Roman" w:cs="Times New Roman"/>
                <w:sz w:val="18"/>
              </w:rPr>
              <w:t>:</w:t>
            </w:r>
            <w:r w:rsidR="00EC57D6">
              <w:t xml:space="preserve"> </w:t>
            </w:r>
            <w:r w:rsidR="00EC57D6" w:rsidRPr="00237512">
              <w:rPr>
                <w:rFonts w:eastAsia="Times New Roman" w:cs="Times New Roman"/>
                <w:sz w:val="24"/>
                <w:szCs w:val="20"/>
                <w:lang w:val="it-IT" w:bidi="ar-SA"/>
              </w:rPr>
              <w:object w:dxaOrig="2670" w:dyaOrig="1140">
                <v:shape id="_x0000_i1176" type="#_x0000_t75" style="width:166.6pt;height:71.15pt" o:ole="">
                  <v:imagedata r:id="rId327" o:title=""/>
                </v:shape>
                <o:OLEObject Type="Embed" ProgID="PBrush" ShapeID="_x0000_i1176" DrawAspect="Content" ObjectID="_1514407349" r:id="rId328"/>
              </w:object>
            </w:r>
            <w:r w:rsidR="00EC57D6" w:rsidRPr="00522BFF">
              <w:rPr>
                <w:rFonts w:ascii="Times New Roman" w:hAnsi="Times New Roman" w:cs="Times New Roman"/>
                <w:color w:val="000000" w:themeColor="text1"/>
                <w:sz w:val="18"/>
                <w:szCs w:val="19"/>
                <w:shd w:val="clear" w:color="auto" w:fill="FFFFFF"/>
              </w:rPr>
              <w:t xml:space="preserve"> </w:t>
            </w:r>
          </w:p>
        </w:tc>
        <w:tc>
          <w:tcPr>
            <w:tcW w:w="2835" w:type="dxa"/>
            <w:vAlign w:val="center"/>
          </w:tcPr>
          <w:p w:rsidR="00DD2835" w:rsidRPr="00522BFF" w:rsidRDefault="00EC57D6"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3945" w:dyaOrig="3120">
                <v:shape id="_x0000_i1177" type="#_x0000_t75" style="width:138.15pt;height:111.35pt" o:ole="">
                  <v:imagedata r:id="rId329" o:title=""/>
                </v:shape>
                <o:OLEObject Type="Embed" ProgID="PBrush" ShapeID="_x0000_i1177" DrawAspect="Content" ObjectID="_1514407350" r:id="rId330"/>
              </w:object>
            </w:r>
          </w:p>
        </w:tc>
        <w:tc>
          <w:tcPr>
            <w:tcW w:w="1924" w:type="dxa"/>
            <w:vAlign w:val="center"/>
          </w:tcPr>
          <w:p w:rsidR="00DD2835" w:rsidRPr="00522BFF" w:rsidRDefault="00EC57D6"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485" w:dyaOrig="3195">
                <v:shape id="_x0000_i1178" type="#_x0000_t75" style="width:74.5pt;height:159.9pt" o:ole="">
                  <v:imagedata r:id="rId331" o:title=""/>
                </v:shape>
                <o:OLEObject Type="Embed" ProgID="PBrush" ShapeID="_x0000_i1178" DrawAspect="Content" ObjectID="_1514407351" r:id="rId332"/>
              </w:object>
            </w:r>
          </w:p>
        </w:tc>
        <w:tc>
          <w:tcPr>
            <w:tcW w:w="1134" w:type="dxa"/>
            <w:vMerge w:val="restart"/>
            <w:vAlign w:val="center"/>
          </w:tcPr>
          <w:p w:rsidR="00DD2835" w:rsidRPr="00522BFF" w:rsidRDefault="00EC57D6" w:rsidP="00ED0156">
            <w:pPr>
              <w:spacing w:line="360" w:lineRule="auto"/>
              <w:jc w:val="center"/>
              <w:rPr>
                <w:rFonts w:ascii="Times New Roman" w:hAnsi="Times New Roman" w:cs="Times New Roman"/>
                <w:sz w:val="18"/>
              </w:rPr>
            </w:pPr>
            <w:r w:rsidRPr="008361BF">
              <w:rPr>
                <w:rFonts w:eastAsia="Times New Roman" w:cs="Times New Roman"/>
                <w:sz w:val="24"/>
                <w:szCs w:val="20"/>
                <w:lang w:val="it-IT" w:bidi="ar-SA"/>
              </w:rPr>
              <w:object w:dxaOrig="1335" w:dyaOrig="8955">
                <v:shape id="_x0000_i1179" type="#_x0000_t75" style="width:46.9pt;height:309.75pt" o:ole="">
                  <v:imagedata r:id="rId52" o:title=""/>
                </v:shape>
                <o:OLEObject Type="Embed" ProgID="PBrush" ShapeID="_x0000_i1179" DrawAspect="Content" ObjectID="_1514407352" r:id="rId333"/>
              </w:object>
            </w:r>
          </w:p>
        </w:tc>
      </w:tr>
      <w:tr w:rsidR="00DD2835" w:rsidRPr="00522BFF" w:rsidTr="00EC57D6">
        <w:trPr>
          <w:jc w:val="center"/>
        </w:trPr>
        <w:tc>
          <w:tcPr>
            <w:tcW w:w="3287" w:type="dxa"/>
            <w:vAlign w:val="center"/>
          </w:tcPr>
          <w:p w:rsidR="00DD2835" w:rsidRPr="00522BFF" w:rsidRDefault="0024572F" w:rsidP="00EC57D6">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Middle</w:t>
            </w:r>
            <w:r w:rsidRPr="00911ED9">
              <w:rPr>
                <w:rFonts w:ascii="Times New Roman" w:hAnsi="Times New Roman" w:cs="Times New Roman"/>
                <w:sz w:val="18"/>
              </w:rPr>
              <w:t xml:space="preserve"> fin cross section</w:t>
            </w:r>
            <w:r>
              <w:rPr>
                <w:rFonts w:ascii="Times New Roman" w:hAnsi="Times New Roman" w:cs="Times New Roman"/>
                <w:sz w:val="18"/>
              </w:rPr>
              <w:t>:</w:t>
            </w:r>
            <w:r w:rsidR="00EC57D6">
              <w:t xml:space="preserve"> </w:t>
            </w:r>
            <w:r w:rsidR="00EC57D6" w:rsidRPr="00237512">
              <w:rPr>
                <w:rFonts w:eastAsia="Times New Roman" w:cs="Times New Roman"/>
                <w:sz w:val="24"/>
                <w:szCs w:val="20"/>
                <w:lang w:val="it-IT" w:bidi="ar-SA"/>
              </w:rPr>
              <w:object w:dxaOrig="2640" w:dyaOrig="1110">
                <v:shape id="_x0000_i1180" type="#_x0000_t75" style="width:165.75pt;height:69.5pt" o:ole="">
                  <v:imagedata r:id="rId334" o:title=""/>
                </v:shape>
                <o:OLEObject Type="Embed" ProgID="PBrush" ShapeID="_x0000_i1180" DrawAspect="Content" ObjectID="_1514407353" r:id="rId335"/>
              </w:object>
            </w:r>
            <w:r w:rsidR="00EC57D6" w:rsidRPr="00522BFF">
              <w:rPr>
                <w:rFonts w:ascii="Times New Roman" w:hAnsi="Times New Roman" w:cs="Times New Roman"/>
                <w:color w:val="000000" w:themeColor="text1"/>
                <w:sz w:val="18"/>
                <w:szCs w:val="19"/>
                <w:shd w:val="clear" w:color="auto" w:fill="FFFFFF"/>
              </w:rPr>
              <w:t xml:space="preserve"> </w:t>
            </w:r>
          </w:p>
        </w:tc>
        <w:tc>
          <w:tcPr>
            <w:tcW w:w="2835" w:type="dxa"/>
            <w:vAlign w:val="center"/>
          </w:tcPr>
          <w:p w:rsidR="00DD2835" w:rsidRPr="00522BFF" w:rsidRDefault="00EC57D6"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3855" w:dyaOrig="3015">
                <v:shape id="_x0000_i1181" type="#_x0000_t75" style="width:134.8pt;height:105.5pt" o:ole="">
                  <v:imagedata r:id="rId336" o:title=""/>
                </v:shape>
                <o:OLEObject Type="Embed" ProgID="PBrush" ShapeID="_x0000_i1181" DrawAspect="Content" ObjectID="_1514407354" r:id="rId337"/>
              </w:object>
            </w:r>
          </w:p>
        </w:tc>
        <w:tc>
          <w:tcPr>
            <w:tcW w:w="1924" w:type="dxa"/>
            <w:vAlign w:val="center"/>
          </w:tcPr>
          <w:p w:rsidR="00DD2835" w:rsidRPr="00522BFF" w:rsidRDefault="00EC57D6"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485" w:dyaOrig="3135">
                <v:shape id="_x0000_i1182" type="#_x0000_t75" style="width:77pt;height:164.1pt" o:ole="">
                  <v:imagedata r:id="rId338" o:title=""/>
                </v:shape>
                <o:OLEObject Type="Embed" ProgID="PBrush" ShapeID="_x0000_i1182" DrawAspect="Content" ObjectID="_1514407355" r:id="rId339"/>
              </w:object>
            </w:r>
          </w:p>
        </w:tc>
        <w:tc>
          <w:tcPr>
            <w:tcW w:w="1134" w:type="dxa"/>
            <w:vMerge/>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EC57D6">
        <w:trPr>
          <w:jc w:val="center"/>
        </w:trPr>
        <w:tc>
          <w:tcPr>
            <w:tcW w:w="3287" w:type="dxa"/>
            <w:vAlign w:val="center"/>
          </w:tcPr>
          <w:p w:rsidR="00DD2835" w:rsidRPr="00522BFF" w:rsidRDefault="0024572F" w:rsidP="0024572F">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Ending</w:t>
            </w:r>
            <w:r w:rsidRPr="00911ED9">
              <w:rPr>
                <w:rFonts w:ascii="Times New Roman" w:hAnsi="Times New Roman" w:cs="Times New Roman"/>
                <w:sz w:val="18"/>
              </w:rPr>
              <w:t xml:space="preserve"> fin cross section</w:t>
            </w:r>
            <w:r>
              <w:rPr>
                <w:rFonts w:ascii="Times New Roman" w:hAnsi="Times New Roman" w:cs="Times New Roman"/>
                <w:sz w:val="18"/>
              </w:rPr>
              <w:t>:</w:t>
            </w:r>
            <w:r w:rsidR="00EC57D6" w:rsidRPr="008361BF">
              <w:rPr>
                <w:rFonts w:eastAsia="Times New Roman" w:cs="Times New Roman"/>
                <w:sz w:val="24"/>
                <w:szCs w:val="20"/>
                <w:lang w:val="it-IT" w:bidi="ar-SA"/>
              </w:rPr>
              <w:object w:dxaOrig="2910" w:dyaOrig="1290">
                <v:shape id="_x0000_i1183" type="#_x0000_t75" style="width:165.75pt;height:72.85pt" o:ole="">
                  <v:imagedata r:id="rId340" o:title=""/>
                </v:shape>
                <o:OLEObject Type="Embed" ProgID="PBrush" ShapeID="_x0000_i1183" DrawAspect="Content" ObjectID="_1514407356" r:id="rId341"/>
              </w:object>
            </w:r>
          </w:p>
        </w:tc>
        <w:tc>
          <w:tcPr>
            <w:tcW w:w="2835" w:type="dxa"/>
            <w:vAlign w:val="center"/>
          </w:tcPr>
          <w:p w:rsidR="00DD2835" w:rsidRPr="00522BFF" w:rsidRDefault="00EC57D6"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4200" w:dyaOrig="3315">
                <v:shape id="_x0000_i1184" type="#_x0000_t75" style="width:135.65pt;height:107.15pt" o:ole="">
                  <v:imagedata r:id="rId342" o:title=""/>
                </v:shape>
                <o:OLEObject Type="Embed" ProgID="PBrush" ShapeID="_x0000_i1184" DrawAspect="Content" ObjectID="_1514407357" r:id="rId343"/>
              </w:object>
            </w:r>
          </w:p>
        </w:tc>
        <w:tc>
          <w:tcPr>
            <w:tcW w:w="1924" w:type="dxa"/>
            <w:vAlign w:val="center"/>
          </w:tcPr>
          <w:p w:rsidR="00DD2835" w:rsidRPr="00522BFF" w:rsidRDefault="00DD2835"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650" w:dyaOrig="3420">
                <v:shape id="_x0000_i1185" type="#_x0000_t75" style="width:82.9pt;height:170.8pt" o:ole="">
                  <v:imagedata r:id="rId344" o:title=""/>
                </v:shape>
                <o:OLEObject Type="Embed" ProgID="PBrush" ShapeID="_x0000_i1185" DrawAspect="Content" ObjectID="_1514407358" r:id="rId345"/>
              </w:object>
            </w:r>
          </w:p>
        </w:tc>
        <w:tc>
          <w:tcPr>
            <w:tcW w:w="1134" w:type="dxa"/>
            <w:vMerge/>
            <w:vAlign w:val="center"/>
          </w:tcPr>
          <w:p w:rsidR="00DD2835" w:rsidRPr="00522BFF" w:rsidRDefault="00DD2835" w:rsidP="00ED0156">
            <w:pPr>
              <w:spacing w:line="360" w:lineRule="auto"/>
              <w:jc w:val="center"/>
              <w:rPr>
                <w:rFonts w:ascii="Times New Roman" w:hAnsi="Times New Roman" w:cs="Times New Roman"/>
                <w:sz w:val="18"/>
              </w:rPr>
            </w:pPr>
          </w:p>
        </w:tc>
      </w:tr>
    </w:tbl>
    <w:p w:rsidR="00EC57D6" w:rsidRPr="00EC57D6" w:rsidRDefault="00EC57D6" w:rsidP="00EC57D6">
      <w:pPr>
        <w:spacing w:before="240" w:line="360" w:lineRule="auto"/>
        <w:ind w:firstLine="360"/>
        <w:jc w:val="center"/>
        <w:rPr>
          <w:rFonts w:ascii="Times New Roman" w:hAnsi="Times New Roman"/>
          <w:b/>
          <w:sz w:val="18"/>
          <w:szCs w:val="18"/>
          <w:lang w:val="en-US"/>
        </w:rPr>
      </w:pPr>
      <w:r w:rsidRPr="00EC57D6">
        <w:rPr>
          <w:rFonts w:ascii="Times New Roman" w:hAnsi="Times New Roman"/>
          <w:b/>
          <w:bCs/>
          <w:color w:val="000000" w:themeColor="text1"/>
          <w:sz w:val="18"/>
          <w:szCs w:val="18"/>
          <w:shd w:val="clear" w:color="auto" w:fill="FFFFFF"/>
          <w:lang w:val="en-US"/>
        </w:rPr>
        <w:t>Fig.19. Domain temperature</w:t>
      </w:r>
      <w:r w:rsidRPr="00EC57D6">
        <w:rPr>
          <w:rFonts w:ascii="Times New Roman" w:hAnsi="Times New Roman"/>
          <w:b/>
          <w:sz w:val="18"/>
          <w:szCs w:val="18"/>
          <w:lang w:val="en-US"/>
        </w:rPr>
        <w:t xml:space="preserve"> for Cases 22-24 [K]</w:t>
      </w:r>
    </w:p>
    <w:p w:rsidR="00DD2835" w:rsidRPr="00EC57D6" w:rsidRDefault="00DD2835" w:rsidP="00ED0156">
      <w:pPr>
        <w:spacing w:line="360" w:lineRule="auto"/>
        <w:ind w:firstLine="360"/>
        <w:jc w:val="center"/>
        <w:rPr>
          <w:rFonts w:ascii="Times New Roman" w:hAnsi="Times New Roman"/>
          <w:b/>
          <w:sz w:val="18"/>
          <w:szCs w:val="18"/>
          <w:lang w:val="en-US"/>
        </w:rPr>
      </w:pPr>
    </w:p>
    <w:p w:rsidR="00DD2835" w:rsidRDefault="00DD2835" w:rsidP="00ED0156">
      <w:pPr>
        <w:spacing w:line="360" w:lineRule="auto"/>
        <w:ind w:firstLine="360"/>
        <w:jc w:val="center"/>
        <w:rPr>
          <w:rFonts w:ascii="Times New Roman" w:hAnsi="Times New Roman"/>
          <w:b/>
          <w:sz w:val="18"/>
          <w:szCs w:val="18"/>
          <w:lang w:val="en-GB"/>
        </w:rPr>
      </w:pPr>
    </w:p>
    <w:p w:rsidR="00DD2835" w:rsidRDefault="00DD2835" w:rsidP="00ED0156">
      <w:pPr>
        <w:spacing w:line="360" w:lineRule="auto"/>
        <w:ind w:firstLine="360"/>
        <w:jc w:val="center"/>
        <w:rPr>
          <w:rFonts w:ascii="Times New Roman" w:hAnsi="Times New Roman"/>
          <w:b/>
          <w:sz w:val="18"/>
          <w:szCs w:val="18"/>
          <w:lang w:val="en-GB"/>
        </w:rPr>
      </w:pPr>
    </w:p>
    <w:p w:rsidR="00DD2835" w:rsidRDefault="00DD2835" w:rsidP="00ED0156">
      <w:pPr>
        <w:spacing w:line="360" w:lineRule="auto"/>
        <w:ind w:firstLine="360"/>
        <w:jc w:val="center"/>
        <w:rPr>
          <w:rFonts w:ascii="Times New Roman" w:hAnsi="Times New Roman"/>
          <w:b/>
          <w:sz w:val="18"/>
          <w:szCs w:val="18"/>
          <w:lang w:val="en-GB"/>
        </w:rPr>
      </w:pPr>
    </w:p>
    <w:p w:rsidR="00DD2835" w:rsidRDefault="00DD2835" w:rsidP="00ED0156">
      <w:pPr>
        <w:spacing w:line="360" w:lineRule="auto"/>
        <w:ind w:firstLine="360"/>
        <w:jc w:val="center"/>
        <w:rPr>
          <w:rFonts w:ascii="Times New Roman" w:hAnsi="Times New Roman"/>
          <w:b/>
          <w:sz w:val="18"/>
          <w:szCs w:val="18"/>
          <w:lang w:val="en-GB"/>
        </w:rPr>
      </w:pPr>
    </w:p>
    <w:p w:rsidR="00DD2835" w:rsidRDefault="00DD2835" w:rsidP="00ED0156">
      <w:pPr>
        <w:spacing w:line="360" w:lineRule="auto"/>
        <w:ind w:firstLine="360"/>
        <w:jc w:val="center"/>
        <w:rPr>
          <w:rFonts w:ascii="Times New Roman" w:hAnsi="Times New Roman"/>
          <w:b/>
          <w:sz w:val="18"/>
          <w:szCs w:val="18"/>
          <w:lang w:val="en-GB"/>
        </w:rPr>
      </w:pPr>
    </w:p>
    <w:p w:rsidR="00DD2835" w:rsidRDefault="00DD2835" w:rsidP="00ED0156">
      <w:pPr>
        <w:spacing w:line="360" w:lineRule="auto"/>
        <w:ind w:firstLine="360"/>
        <w:jc w:val="center"/>
        <w:rPr>
          <w:rFonts w:ascii="Times New Roman" w:hAnsi="Times New Roman"/>
          <w:b/>
          <w:sz w:val="18"/>
          <w:szCs w:val="18"/>
          <w:lang w:val="en-GB"/>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802"/>
        <w:gridCol w:w="2976"/>
        <w:gridCol w:w="1850"/>
        <w:gridCol w:w="864"/>
      </w:tblGrid>
      <w:tr w:rsidR="00DD2835" w:rsidRPr="00522BFF" w:rsidTr="00EC57D6">
        <w:trPr>
          <w:jc w:val="center"/>
        </w:trPr>
        <w:tc>
          <w:tcPr>
            <w:tcW w:w="2802" w:type="dxa"/>
          </w:tcPr>
          <w:p w:rsidR="00DD2835" w:rsidRPr="00522BFF" w:rsidRDefault="00DD2835" w:rsidP="00ED0156">
            <w:pPr>
              <w:spacing w:line="360" w:lineRule="auto"/>
              <w:jc w:val="center"/>
              <w:rPr>
                <w:rFonts w:ascii="Times New Roman" w:hAnsi="Times New Roman" w:cs="Times New Roman"/>
                <w:sz w:val="18"/>
              </w:rPr>
            </w:pPr>
            <w:r>
              <w:rPr>
                <w:rFonts w:ascii="Times New Roman" w:hAnsi="Times New Roman" w:cs="Times New Roman"/>
                <w:sz w:val="18"/>
              </w:rPr>
              <w:lastRenderedPageBreak/>
              <w:t>Case 22</w:t>
            </w:r>
          </w:p>
        </w:tc>
        <w:tc>
          <w:tcPr>
            <w:tcW w:w="2976" w:type="dxa"/>
          </w:tcPr>
          <w:p w:rsidR="00DD2835" w:rsidRPr="00522BFF" w:rsidRDefault="00DD2835" w:rsidP="00ED0156">
            <w:pPr>
              <w:spacing w:line="360" w:lineRule="auto"/>
              <w:jc w:val="center"/>
              <w:rPr>
                <w:rFonts w:ascii="Times New Roman" w:hAnsi="Times New Roman" w:cs="Times New Roman"/>
                <w:sz w:val="18"/>
              </w:rPr>
            </w:pPr>
            <w:r>
              <w:rPr>
                <w:rFonts w:ascii="Times New Roman" w:hAnsi="Times New Roman" w:cs="Times New Roman"/>
                <w:sz w:val="18"/>
              </w:rPr>
              <w:t>Case 23</w:t>
            </w:r>
          </w:p>
        </w:tc>
        <w:tc>
          <w:tcPr>
            <w:tcW w:w="1850" w:type="dxa"/>
          </w:tcPr>
          <w:p w:rsidR="00DD2835" w:rsidRPr="00522BFF" w:rsidRDefault="00DD2835" w:rsidP="00EC57D6">
            <w:pPr>
              <w:spacing w:line="360" w:lineRule="auto"/>
              <w:jc w:val="center"/>
              <w:rPr>
                <w:rFonts w:ascii="Times New Roman" w:hAnsi="Times New Roman" w:cs="Times New Roman"/>
                <w:sz w:val="18"/>
              </w:rPr>
            </w:pPr>
            <w:r>
              <w:rPr>
                <w:rFonts w:ascii="Times New Roman" w:hAnsi="Times New Roman" w:cs="Times New Roman"/>
                <w:sz w:val="18"/>
              </w:rPr>
              <w:t>Case 24</w:t>
            </w:r>
          </w:p>
        </w:tc>
        <w:tc>
          <w:tcPr>
            <w:tcW w:w="864" w:type="dxa"/>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EC57D6">
        <w:trPr>
          <w:jc w:val="center"/>
        </w:trPr>
        <w:tc>
          <w:tcPr>
            <w:tcW w:w="2802" w:type="dxa"/>
            <w:vAlign w:val="center"/>
          </w:tcPr>
          <w:p w:rsidR="00DD2835" w:rsidRPr="00522BFF" w:rsidRDefault="00EC57D6" w:rsidP="00EC57D6">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xml:space="preserve">- </w:t>
            </w:r>
            <w:r w:rsidRPr="00911ED9">
              <w:rPr>
                <w:rFonts w:ascii="Times New Roman" w:hAnsi="Times New Roman" w:cs="Times New Roman"/>
                <w:sz w:val="18"/>
              </w:rPr>
              <w:t>First fin cross section</w:t>
            </w:r>
            <w:r>
              <w:rPr>
                <w:rFonts w:ascii="Times New Roman" w:hAnsi="Times New Roman" w:cs="Times New Roman"/>
                <w:sz w:val="18"/>
              </w:rPr>
              <w:t>:</w:t>
            </w:r>
            <w:r w:rsidRPr="008361BF">
              <w:rPr>
                <w:rFonts w:eastAsia="Times New Roman" w:cs="Times New Roman"/>
                <w:sz w:val="24"/>
                <w:szCs w:val="20"/>
                <w:lang w:val="it-IT" w:bidi="ar-SA"/>
              </w:rPr>
              <w:object w:dxaOrig="2715" w:dyaOrig="1170">
                <v:shape id="_x0000_i1186" type="#_x0000_t75" style="width:141.5pt;height:61.1pt" o:ole="">
                  <v:imagedata r:id="rId346" o:title=""/>
                </v:shape>
                <o:OLEObject Type="Embed" ProgID="PBrush" ShapeID="_x0000_i1186" DrawAspect="Content" ObjectID="_1514407359" r:id="rId347"/>
              </w:object>
            </w:r>
          </w:p>
        </w:tc>
        <w:tc>
          <w:tcPr>
            <w:tcW w:w="2976" w:type="dxa"/>
            <w:vAlign w:val="center"/>
          </w:tcPr>
          <w:p w:rsidR="00DD2835" w:rsidRPr="00522BFF" w:rsidRDefault="00EC57D6"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3960" w:dyaOrig="3120">
                <v:shape id="_x0000_i1187" type="#_x0000_t75" style="width:145.65pt;height:113.85pt" o:ole="">
                  <v:imagedata r:id="rId348" o:title=""/>
                </v:shape>
                <o:OLEObject Type="Embed" ProgID="PBrush" ShapeID="_x0000_i1187" DrawAspect="Content" ObjectID="_1514407360" r:id="rId349"/>
              </w:object>
            </w:r>
          </w:p>
        </w:tc>
        <w:tc>
          <w:tcPr>
            <w:tcW w:w="1850" w:type="dxa"/>
            <w:vAlign w:val="center"/>
          </w:tcPr>
          <w:p w:rsidR="00DD2835" w:rsidRPr="00522BFF" w:rsidRDefault="00EC57D6"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485" w:dyaOrig="3165">
                <v:shape id="_x0000_i1188" type="#_x0000_t75" style="width:78.7pt;height:165.75pt" o:ole="">
                  <v:imagedata r:id="rId350" o:title=""/>
                </v:shape>
                <o:OLEObject Type="Embed" ProgID="PBrush" ShapeID="_x0000_i1188" DrawAspect="Content" ObjectID="_1514407361" r:id="rId351"/>
              </w:object>
            </w:r>
          </w:p>
        </w:tc>
        <w:tc>
          <w:tcPr>
            <w:tcW w:w="864" w:type="dxa"/>
            <w:vMerge w:val="restart"/>
            <w:vAlign w:val="center"/>
          </w:tcPr>
          <w:p w:rsidR="00DD2835" w:rsidRPr="00522BFF" w:rsidRDefault="00EC57D6" w:rsidP="00ED0156">
            <w:pPr>
              <w:spacing w:line="360" w:lineRule="auto"/>
              <w:jc w:val="center"/>
              <w:rPr>
                <w:rFonts w:ascii="Times New Roman" w:hAnsi="Times New Roman" w:cs="Times New Roman"/>
                <w:sz w:val="18"/>
              </w:rPr>
            </w:pPr>
            <w:r w:rsidRPr="008361BF">
              <w:rPr>
                <w:rFonts w:eastAsia="Times New Roman" w:cs="Times New Roman"/>
                <w:sz w:val="24"/>
                <w:szCs w:val="20"/>
                <w:lang w:val="it-IT" w:bidi="ar-SA"/>
              </w:rPr>
              <w:object w:dxaOrig="870" w:dyaOrig="5160">
                <v:shape id="_x0000_i1189" type="#_x0000_t75" style="width:39.35pt;height:231.05pt" o:ole="">
                  <v:imagedata r:id="rId352" o:title=""/>
                </v:shape>
                <o:OLEObject Type="Embed" ProgID="PBrush" ShapeID="_x0000_i1189" DrawAspect="Content" ObjectID="_1514407362" r:id="rId353"/>
              </w:object>
            </w:r>
          </w:p>
        </w:tc>
      </w:tr>
      <w:tr w:rsidR="00DD2835" w:rsidRPr="00522BFF" w:rsidTr="00EC57D6">
        <w:trPr>
          <w:jc w:val="center"/>
        </w:trPr>
        <w:tc>
          <w:tcPr>
            <w:tcW w:w="2802" w:type="dxa"/>
            <w:vAlign w:val="center"/>
          </w:tcPr>
          <w:p w:rsidR="00DD2835" w:rsidRPr="00522BFF" w:rsidRDefault="00EC57D6" w:rsidP="00EC57D6">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Middle</w:t>
            </w:r>
            <w:r w:rsidRPr="00911ED9">
              <w:rPr>
                <w:rFonts w:ascii="Times New Roman" w:hAnsi="Times New Roman" w:cs="Times New Roman"/>
                <w:sz w:val="18"/>
              </w:rPr>
              <w:t xml:space="preserve"> fin cross section</w:t>
            </w:r>
            <w:r>
              <w:rPr>
                <w:rFonts w:ascii="Times New Roman" w:hAnsi="Times New Roman" w:cs="Times New Roman"/>
                <w:sz w:val="18"/>
              </w:rPr>
              <w:t>:</w:t>
            </w:r>
            <w:r>
              <w:t xml:space="preserve"> </w:t>
            </w:r>
            <w:r w:rsidRPr="00237512">
              <w:rPr>
                <w:rFonts w:eastAsia="Times New Roman" w:cs="Times New Roman"/>
                <w:sz w:val="24"/>
                <w:szCs w:val="20"/>
                <w:lang w:val="it-IT" w:bidi="ar-SA"/>
              </w:rPr>
              <w:object w:dxaOrig="2625" w:dyaOrig="1125">
                <v:shape id="_x0000_i1190" type="#_x0000_t75" style="width:141.5pt;height:61.1pt" o:ole="">
                  <v:imagedata r:id="rId354" o:title=""/>
                </v:shape>
                <o:OLEObject Type="Embed" ProgID="PBrush" ShapeID="_x0000_i1190" DrawAspect="Content" ObjectID="_1514407363" r:id="rId355"/>
              </w:object>
            </w:r>
            <w:r w:rsidRPr="00522BFF">
              <w:rPr>
                <w:rFonts w:ascii="Times New Roman" w:hAnsi="Times New Roman" w:cs="Times New Roman"/>
                <w:color w:val="000000" w:themeColor="text1"/>
                <w:sz w:val="18"/>
                <w:szCs w:val="19"/>
                <w:shd w:val="clear" w:color="auto" w:fill="FFFFFF"/>
              </w:rPr>
              <w:t xml:space="preserve"> </w:t>
            </w:r>
          </w:p>
        </w:tc>
        <w:tc>
          <w:tcPr>
            <w:tcW w:w="2976" w:type="dxa"/>
            <w:vAlign w:val="center"/>
          </w:tcPr>
          <w:p w:rsidR="00DD2835" w:rsidRPr="00522BFF" w:rsidRDefault="00EC57D6"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3855" w:dyaOrig="3015">
                <v:shape id="_x0000_i1191" type="#_x0000_t75" style="width:145.65pt;height:113pt" o:ole="">
                  <v:imagedata r:id="rId356" o:title=""/>
                </v:shape>
                <o:OLEObject Type="Embed" ProgID="PBrush" ShapeID="_x0000_i1191" DrawAspect="Content" ObjectID="_1514407364" r:id="rId357"/>
              </w:object>
            </w:r>
          </w:p>
        </w:tc>
        <w:tc>
          <w:tcPr>
            <w:tcW w:w="1850" w:type="dxa"/>
            <w:vAlign w:val="center"/>
          </w:tcPr>
          <w:p w:rsidR="00DD2835" w:rsidRPr="00522BFF" w:rsidRDefault="00EC57D6" w:rsidP="00ED0156">
            <w:pPr>
              <w:spacing w:line="360" w:lineRule="auto"/>
              <w:jc w:val="center"/>
              <w:rPr>
                <w:rFonts w:ascii="Times New Roman" w:hAnsi="Times New Roman" w:cs="Times New Roman"/>
                <w:color w:val="000000" w:themeColor="text1"/>
                <w:sz w:val="18"/>
                <w:szCs w:val="19"/>
                <w:shd w:val="clear" w:color="auto" w:fill="FFFFFF"/>
              </w:rPr>
            </w:pPr>
            <w:r w:rsidRPr="00237512">
              <w:rPr>
                <w:rFonts w:eastAsia="Times New Roman" w:cs="Times New Roman"/>
                <w:sz w:val="24"/>
                <w:szCs w:val="20"/>
                <w:lang w:val="it-IT" w:bidi="ar-SA"/>
              </w:rPr>
              <w:object w:dxaOrig="1470" w:dyaOrig="3150">
                <v:shape id="_x0000_i1192" type="#_x0000_t75" style="width:81.2pt;height:171.65pt" o:ole="">
                  <v:imagedata r:id="rId358" o:title=""/>
                </v:shape>
                <o:OLEObject Type="Embed" ProgID="PBrush" ShapeID="_x0000_i1192" DrawAspect="Content" ObjectID="_1514407365" r:id="rId359"/>
              </w:object>
            </w:r>
          </w:p>
        </w:tc>
        <w:tc>
          <w:tcPr>
            <w:tcW w:w="864" w:type="dxa"/>
            <w:vMerge/>
            <w:vAlign w:val="center"/>
          </w:tcPr>
          <w:p w:rsidR="00DD2835" w:rsidRPr="00522BFF" w:rsidRDefault="00DD2835" w:rsidP="00ED0156">
            <w:pPr>
              <w:spacing w:line="360" w:lineRule="auto"/>
              <w:jc w:val="center"/>
              <w:rPr>
                <w:rFonts w:ascii="Times New Roman" w:hAnsi="Times New Roman" w:cs="Times New Roman"/>
                <w:sz w:val="18"/>
              </w:rPr>
            </w:pPr>
          </w:p>
        </w:tc>
      </w:tr>
      <w:tr w:rsidR="00DD2835" w:rsidRPr="00522BFF" w:rsidTr="00EC57D6">
        <w:trPr>
          <w:jc w:val="center"/>
        </w:trPr>
        <w:tc>
          <w:tcPr>
            <w:tcW w:w="2802" w:type="dxa"/>
            <w:vAlign w:val="center"/>
          </w:tcPr>
          <w:p w:rsidR="00DD2835" w:rsidRPr="00522BFF" w:rsidRDefault="00EC57D6" w:rsidP="00EC57D6">
            <w:pPr>
              <w:spacing w:line="360" w:lineRule="auto"/>
              <w:rPr>
                <w:rFonts w:ascii="Times New Roman" w:hAnsi="Times New Roman" w:cs="Times New Roman"/>
                <w:color w:val="000000" w:themeColor="text1"/>
                <w:sz w:val="18"/>
                <w:szCs w:val="19"/>
                <w:shd w:val="clear" w:color="auto" w:fill="FFFFFF"/>
              </w:rPr>
            </w:pPr>
            <w:r>
              <w:rPr>
                <w:rFonts w:ascii="Times New Roman" w:hAnsi="Times New Roman" w:cs="Times New Roman"/>
                <w:sz w:val="18"/>
              </w:rPr>
              <w:t>- Ending</w:t>
            </w:r>
            <w:r w:rsidRPr="00911ED9">
              <w:rPr>
                <w:rFonts w:ascii="Times New Roman" w:hAnsi="Times New Roman" w:cs="Times New Roman"/>
                <w:sz w:val="18"/>
              </w:rPr>
              <w:t xml:space="preserve"> fin cross section</w:t>
            </w:r>
            <w:r>
              <w:rPr>
                <w:rFonts w:ascii="Times New Roman" w:hAnsi="Times New Roman" w:cs="Times New Roman"/>
                <w:sz w:val="18"/>
              </w:rPr>
              <w:t>:</w:t>
            </w:r>
            <w:r w:rsidR="00DD2835" w:rsidRPr="008361BF">
              <w:rPr>
                <w:rFonts w:eastAsia="Times New Roman" w:cs="Times New Roman"/>
                <w:sz w:val="24"/>
                <w:szCs w:val="20"/>
                <w:lang w:val="it-IT" w:bidi="ar-SA"/>
              </w:rPr>
              <w:object w:dxaOrig="2895" w:dyaOrig="1290">
                <v:shape id="_x0000_i1193" type="#_x0000_t75" style="width:144.85pt;height:64.45pt" o:ole="">
                  <v:imagedata r:id="rId360" o:title=""/>
                </v:shape>
                <o:OLEObject Type="Embed" ProgID="PBrush" ShapeID="_x0000_i1193" DrawAspect="Content" ObjectID="_1514407366" r:id="rId361"/>
              </w:object>
            </w:r>
          </w:p>
        </w:tc>
        <w:tc>
          <w:tcPr>
            <w:tcW w:w="2976" w:type="dxa"/>
            <w:vAlign w:val="center"/>
          </w:tcPr>
          <w:p w:rsidR="00DD2835" w:rsidRPr="00522BFF" w:rsidRDefault="00EC57D6"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4200" w:dyaOrig="3300">
                <v:shape id="_x0000_i1194" type="#_x0000_t75" style="width:143.15pt;height:111.35pt" o:ole="">
                  <v:imagedata r:id="rId362" o:title=""/>
                </v:shape>
                <o:OLEObject Type="Embed" ProgID="PBrush" ShapeID="_x0000_i1194" DrawAspect="Content" ObjectID="_1514407367" r:id="rId363"/>
              </w:object>
            </w:r>
          </w:p>
        </w:tc>
        <w:tc>
          <w:tcPr>
            <w:tcW w:w="1850" w:type="dxa"/>
            <w:vAlign w:val="center"/>
          </w:tcPr>
          <w:p w:rsidR="00DD2835" w:rsidRPr="00522BFF" w:rsidRDefault="00DD2835" w:rsidP="00ED0156">
            <w:pPr>
              <w:spacing w:line="360" w:lineRule="auto"/>
              <w:jc w:val="center"/>
              <w:rPr>
                <w:rFonts w:ascii="Times New Roman" w:hAnsi="Times New Roman" w:cs="Times New Roman"/>
                <w:color w:val="000000" w:themeColor="text1"/>
                <w:sz w:val="18"/>
                <w:szCs w:val="19"/>
                <w:shd w:val="clear" w:color="auto" w:fill="FFFFFF"/>
              </w:rPr>
            </w:pPr>
            <w:r w:rsidRPr="008361BF">
              <w:rPr>
                <w:rFonts w:eastAsia="Times New Roman" w:cs="Times New Roman"/>
                <w:sz w:val="24"/>
                <w:szCs w:val="20"/>
                <w:lang w:val="it-IT" w:bidi="ar-SA"/>
              </w:rPr>
              <w:object w:dxaOrig="1665" w:dyaOrig="3450">
                <v:shape id="_x0000_i1195" type="#_x0000_t75" style="width:82.9pt;height:173.3pt" o:ole="">
                  <v:imagedata r:id="rId364" o:title=""/>
                </v:shape>
                <o:OLEObject Type="Embed" ProgID="PBrush" ShapeID="_x0000_i1195" DrawAspect="Content" ObjectID="_1514407368" r:id="rId365"/>
              </w:object>
            </w:r>
          </w:p>
        </w:tc>
        <w:tc>
          <w:tcPr>
            <w:tcW w:w="864" w:type="dxa"/>
            <w:vMerge/>
            <w:vAlign w:val="center"/>
          </w:tcPr>
          <w:p w:rsidR="00DD2835" w:rsidRPr="00522BFF" w:rsidRDefault="00DD2835" w:rsidP="00ED0156">
            <w:pPr>
              <w:spacing w:line="360" w:lineRule="auto"/>
              <w:jc w:val="center"/>
              <w:rPr>
                <w:rFonts w:ascii="Times New Roman" w:hAnsi="Times New Roman" w:cs="Times New Roman"/>
                <w:sz w:val="18"/>
              </w:rPr>
            </w:pPr>
          </w:p>
        </w:tc>
      </w:tr>
    </w:tbl>
    <w:p w:rsidR="00DD2835" w:rsidRPr="00DD2835" w:rsidRDefault="00DD2835" w:rsidP="00EC57D6">
      <w:pPr>
        <w:spacing w:before="240" w:line="360" w:lineRule="auto"/>
        <w:ind w:firstLine="360"/>
        <w:jc w:val="center"/>
        <w:rPr>
          <w:rFonts w:ascii="Times New Roman" w:hAnsi="Times New Roman"/>
          <w:b/>
          <w:sz w:val="18"/>
          <w:szCs w:val="18"/>
          <w:lang w:val="en-US"/>
        </w:rPr>
      </w:pPr>
      <w:r w:rsidRPr="00DD2835">
        <w:rPr>
          <w:rFonts w:ascii="Times New Roman" w:hAnsi="Times New Roman"/>
          <w:b/>
          <w:bCs/>
          <w:color w:val="000000" w:themeColor="text1"/>
          <w:sz w:val="18"/>
          <w:szCs w:val="18"/>
          <w:shd w:val="clear" w:color="auto" w:fill="FFFFFF"/>
          <w:lang w:val="en-US"/>
        </w:rPr>
        <w:t>Fig.</w:t>
      </w:r>
      <w:r w:rsidR="00EC57D6">
        <w:rPr>
          <w:rFonts w:ascii="Times New Roman" w:hAnsi="Times New Roman"/>
          <w:b/>
          <w:bCs/>
          <w:color w:val="000000" w:themeColor="text1"/>
          <w:sz w:val="18"/>
          <w:szCs w:val="18"/>
          <w:shd w:val="clear" w:color="auto" w:fill="FFFFFF"/>
          <w:lang w:val="en-US"/>
        </w:rPr>
        <w:t xml:space="preserve"> </w:t>
      </w:r>
      <w:r w:rsidRPr="00DD2835">
        <w:rPr>
          <w:rFonts w:ascii="Times New Roman" w:hAnsi="Times New Roman"/>
          <w:b/>
          <w:bCs/>
          <w:color w:val="000000" w:themeColor="text1"/>
          <w:sz w:val="18"/>
          <w:szCs w:val="18"/>
          <w:shd w:val="clear" w:color="auto" w:fill="FFFFFF"/>
          <w:lang w:val="en-US"/>
        </w:rPr>
        <w:t>6.20. Domain velocity</w:t>
      </w:r>
      <w:r w:rsidRPr="00DD2835">
        <w:rPr>
          <w:rFonts w:ascii="Times New Roman" w:hAnsi="Times New Roman"/>
          <w:b/>
          <w:sz w:val="18"/>
          <w:szCs w:val="18"/>
          <w:lang w:val="en-US"/>
        </w:rPr>
        <w:t xml:space="preserve"> for Cases 22-24 [m/s]</w:t>
      </w:r>
    </w:p>
    <w:p w:rsidR="00DD2835" w:rsidRPr="00DD2835" w:rsidRDefault="00DD2835" w:rsidP="00ED0156">
      <w:pPr>
        <w:spacing w:line="360" w:lineRule="auto"/>
        <w:jc w:val="center"/>
        <w:rPr>
          <w:rFonts w:ascii="Times New Roman" w:hAnsi="Times New Roman"/>
          <w:lang w:val="en-US"/>
        </w:rPr>
      </w:pPr>
    </w:p>
    <w:p w:rsidR="00DD2835" w:rsidRPr="00DD2835" w:rsidRDefault="00DD2835" w:rsidP="00ED0156">
      <w:pPr>
        <w:spacing w:line="360" w:lineRule="auto"/>
        <w:jc w:val="both"/>
        <w:rPr>
          <w:rFonts w:ascii="Times New Roman" w:hAnsi="Times New Roman"/>
          <w:lang w:val="en-US"/>
        </w:rPr>
      </w:pPr>
    </w:p>
    <w:p w:rsidR="00DD2835" w:rsidRPr="00DD2835" w:rsidRDefault="00DD2835" w:rsidP="00ED0156">
      <w:pPr>
        <w:spacing w:line="360" w:lineRule="auto"/>
        <w:jc w:val="both"/>
        <w:rPr>
          <w:rFonts w:ascii="Times New Roman" w:hAnsi="Times New Roman"/>
          <w:lang w:val="en-US"/>
        </w:rPr>
      </w:pPr>
    </w:p>
    <w:p w:rsidR="00DD2835" w:rsidRPr="00DD2835" w:rsidRDefault="00DD2835" w:rsidP="00ED0156">
      <w:pPr>
        <w:spacing w:line="360" w:lineRule="auto"/>
        <w:jc w:val="both"/>
        <w:rPr>
          <w:rFonts w:ascii="Times New Roman" w:hAnsi="Times New Roman"/>
          <w:lang w:val="en-US"/>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96"/>
        <w:gridCol w:w="1838"/>
      </w:tblGrid>
      <w:tr w:rsidR="00DD2835" w:rsidRPr="004E4874" w:rsidTr="00194A3E">
        <w:trPr>
          <w:trHeight w:val="2409"/>
          <w:jc w:val="center"/>
        </w:trPr>
        <w:tc>
          <w:tcPr>
            <w:tcW w:w="4586" w:type="dxa"/>
          </w:tcPr>
          <w:p w:rsidR="00DD2835" w:rsidRPr="004E4874" w:rsidRDefault="00DD2835" w:rsidP="00ED0156">
            <w:pPr>
              <w:spacing w:line="360" w:lineRule="auto"/>
              <w:jc w:val="both"/>
              <w:rPr>
                <w:rFonts w:ascii="Times New Roman" w:hAnsi="Times New Roman" w:cs="Times New Roman"/>
                <w:sz w:val="18"/>
              </w:rPr>
            </w:pPr>
            <w:r w:rsidRPr="004E4874">
              <w:rPr>
                <w:rFonts w:ascii="Times New Roman" w:hAnsi="Times New Roman" w:cs="Times New Roman"/>
                <w:sz w:val="18"/>
              </w:rPr>
              <w:lastRenderedPageBreak/>
              <w:t xml:space="preserve">(Case </w:t>
            </w:r>
            <w:r>
              <w:rPr>
                <w:rFonts w:ascii="Times New Roman" w:hAnsi="Times New Roman" w:cs="Times New Roman"/>
                <w:sz w:val="18"/>
              </w:rPr>
              <w:t>22</w:t>
            </w:r>
            <w:r w:rsidRPr="004E4874">
              <w:rPr>
                <w:rFonts w:ascii="Times New Roman" w:hAnsi="Times New Roman" w:cs="Times New Roman"/>
                <w:sz w:val="18"/>
              </w:rPr>
              <w:t>)</w:t>
            </w:r>
          </w:p>
          <w:p w:rsidR="00DD2835" w:rsidRPr="004E4874" w:rsidRDefault="00194A3E" w:rsidP="00ED0156">
            <w:pPr>
              <w:spacing w:line="360" w:lineRule="auto"/>
              <w:jc w:val="both"/>
              <w:rPr>
                <w:rFonts w:ascii="Times New Roman" w:hAnsi="Times New Roman" w:cs="Times New Roman"/>
                <w:sz w:val="18"/>
              </w:rPr>
            </w:pPr>
            <w:r w:rsidRPr="008361BF">
              <w:rPr>
                <w:rFonts w:eastAsia="Times New Roman" w:cs="Times New Roman"/>
                <w:sz w:val="24"/>
                <w:szCs w:val="20"/>
                <w:lang w:val="it-IT" w:bidi="ar-SA"/>
              </w:rPr>
              <w:object w:dxaOrig="5040" w:dyaOrig="2190">
                <v:shape id="_x0000_i1196" type="#_x0000_t75" style="width:219.35pt;height:94.6pt" o:ole="">
                  <v:imagedata r:id="rId366" o:title=""/>
                </v:shape>
                <o:OLEObject Type="Embed" ProgID="PBrush" ShapeID="_x0000_i1196" DrawAspect="Content" ObjectID="_1514407369" r:id="rId367"/>
              </w:object>
            </w:r>
          </w:p>
        </w:tc>
        <w:tc>
          <w:tcPr>
            <w:tcW w:w="1832" w:type="dxa"/>
            <w:vMerge w:val="restart"/>
            <w:vAlign w:val="center"/>
          </w:tcPr>
          <w:p w:rsidR="00DD2835" w:rsidRPr="00F53CEB" w:rsidRDefault="00DD2835" w:rsidP="00ED0156">
            <w:pPr>
              <w:spacing w:line="360" w:lineRule="auto"/>
              <w:jc w:val="center"/>
              <w:rPr>
                <w:rFonts w:ascii="Times New Roman" w:hAnsi="Times New Roman" w:cs="Times New Roman"/>
                <w:sz w:val="18"/>
              </w:rPr>
            </w:pPr>
            <w:r w:rsidRPr="00F53CEB">
              <w:rPr>
                <w:rFonts w:ascii="Times New Roman" w:hAnsi="Times New Roman" w:cs="Times New Roman"/>
                <w:sz w:val="18"/>
              </w:rPr>
              <w:t>(Case 24)</w:t>
            </w:r>
          </w:p>
          <w:p w:rsidR="00DD2835" w:rsidRPr="00F53CEB" w:rsidRDefault="00194A3E" w:rsidP="00ED0156">
            <w:pPr>
              <w:spacing w:line="360" w:lineRule="auto"/>
              <w:jc w:val="center"/>
              <w:rPr>
                <w:rFonts w:ascii="Times New Roman" w:hAnsi="Times New Roman" w:cs="Times New Roman"/>
                <w:i/>
                <w:sz w:val="18"/>
              </w:rPr>
            </w:pPr>
            <w:r w:rsidRPr="00F53CEB">
              <w:rPr>
                <w:rFonts w:eastAsia="Times New Roman" w:cs="Times New Roman"/>
                <w:i/>
                <w:sz w:val="24"/>
                <w:szCs w:val="20"/>
                <w:lang w:val="it-IT" w:bidi="ar-SA"/>
              </w:rPr>
              <w:object w:dxaOrig="2805" w:dyaOrig="5835">
                <v:shape id="_x0000_i1197" type="#_x0000_t75" style="width:81.2pt;height:165.75pt" o:ole="">
                  <v:imagedata r:id="rId368" o:title=""/>
                </v:shape>
                <o:OLEObject Type="Embed" ProgID="PBrush" ShapeID="_x0000_i1197" DrawAspect="Content" ObjectID="_1514407370" r:id="rId369"/>
              </w:object>
            </w:r>
          </w:p>
        </w:tc>
      </w:tr>
      <w:tr w:rsidR="00DD2835" w:rsidRPr="004E4874" w:rsidTr="00194A3E">
        <w:trPr>
          <w:jc w:val="center"/>
        </w:trPr>
        <w:tc>
          <w:tcPr>
            <w:tcW w:w="4586" w:type="dxa"/>
          </w:tcPr>
          <w:p w:rsidR="00DD2835" w:rsidRPr="004E4874" w:rsidRDefault="00DD2835" w:rsidP="00ED0156">
            <w:pPr>
              <w:spacing w:line="360" w:lineRule="auto"/>
              <w:jc w:val="both"/>
              <w:rPr>
                <w:rFonts w:ascii="Times New Roman" w:hAnsi="Times New Roman" w:cs="Times New Roman"/>
                <w:sz w:val="18"/>
              </w:rPr>
            </w:pPr>
            <w:r w:rsidRPr="004E4874">
              <w:rPr>
                <w:rFonts w:ascii="Times New Roman" w:hAnsi="Times New Roman" w:cs="Times New Roman"/>
                <w:sz w:val="18"/>
              </w:rPr>
              <w:t>(Case 2</w:t>
            </w:r>
            <w:r>
              <w:rPr>
                <w:rFonts w:ascii="Times New Roman" w:hAnsi="Times New Roman" w:cs="Times New Roman"/>
                <w:sz w:val="18"/>
              </w:rPr>
              <w:t>3</w:t>
            </w:r>
            <w:r w:rsidRPr="004E4874">
              <w:rPr>
                <w:rFonts w:ascii="Times New Roman" w:hAnsi="Times New Roman" w:cs="Times New Roman"/>
                <w:sz w:val="18"/>
              </w:rPr>
              <w:t>)</w:t>
            </w:r>
          </w:p>
          <w:p w:rsidR="00DD2835" w:rsidRPr="004E4874" w:rsidRDefault="00194A3E" w:rsidP="00194A3E">
            <w:pPr>
              <w:spacing w:line="360" w:lineRule="auto"/>
              <w:rPr>
                <w:rFonts w:ascii="Times New Roman" w:hAnsi="Times New Roman" w:cs="Times New Roman"/>
                <w:sz w:val="18"/>
              </w:rPr>
            </w:pPr>
            <w:r w:rsidRPr="008361BF">
              <w:rPr>
                <w:rFonts w:eastAsia="Times New Roman" w:cs="Times New Roman"/>
                <w:sz w:val="24"/>
                <w:szCs w:val="20"/>
                <w:lang w:val="it-IT" w:bidi="ar-SA"/>
              </w:rPr>
              <w:object w:dxaOrig="4335" w:dyaOrig="3390">
                <v:shape id="_x0000_i1198" type="#_x0000_t75" style="width:178.35pt;height:139.8pt" o:ole="">
                  <v:imagedata r:id="rId370" o:title=""/>
                </v:shape>
                <o:OLEObject Type="Embed" ProgID="PBrush" ShapeID="_x0000_i1198" DrawAspect="Content" ObjectID="_1514407371" r:id="rId371"/>
              </w:object>
            </w:r>
          </w:p>
        </w:tc>
        <w:tc>
          <w:tcPr>
            <w:tcW w:w="1832" w:type="dxa"/>
            <w:vMerge/>
            <w:vAlign w:val="center"/>
          </w:tcPr>
          <w:p w:rsidR="00DD2835" w:rsidRPr="004E4874" w:rsidRDefault="00DD2835" w:rsidP="00ED0156">
            <w:pPr>
              <w:spacing w:line="360" w:lineRule="auto"/>
              <w:jc w:val="center"/>
              <w:rPr>
                <w:rFonts w:ascii="Times New Roman" w:hAnsi="Times New Roman" w:cs="Times New Roman"/>
                <w:sz w:val="18"/>
              </w:rPr>
            </w:pPr>
          </w:p>
        </w:tc>
      </w:tr>
    </w:tbl>
    <w:p w:rsidR="00DD2835" w:rsidRPr="004E4874" w:rsidRDefault="00DD2835" w:rsidP="00ED0156">
      <w:pPr>
        <w:spacing w:line="360" w:lineRule="auto"/>
        <w:ind w:firstLine="360"/>
        <w:jc w:val="center"/>
        <w:rPr>
          <w:rFonts w:ascii="Times New Roman" w:hAnsi="Times New Roman"/>
          <w:b/>
          <w:sz w:val="18"/>
          <w:szCs w:val="18"/>
          <w:lang w:val="en-GB"/>
        </w:rPr>
      </w:pPr>
      <w:r w:rsidRPr="00DD2835">
        <w:rPr>
          <w:rFonts w:ascii="Times New Roman" w:hAnsi="Times New Roman"/>
          <w:b/>
          <w:bCs/>
          <w:color w:val="000000" w:themeColor="text1"/>
          <w:sz w:val="18"/>
          <w:szCs w:val="18"/>
          <w:shd w:val="clear" w:color="auto" w:fill="FFFFFF"/>
          <w:lang w:val="en-US"/>
        </w:rPr>
        <w:t>Fig.6.21. Velocity streamlines</w:t>
      </w:r>
      <w:r w:rsidRPr="00DD2835">
        <w:rPr>
          <w:rFonts w:ascii="Times New Roman" w:hAnsi="Times New Roman"/>
          <w:b/>
          <w:sz w:val="18"/>
          <w:szCs w:val="18"/>
          <w:lang w:val="en-US"/>
        </w:rPr>
        <w:t xml:space="preserve"> (</w:t>
      </w:r>
      <m:oMath>
        <m:r>
          <m:rPr>
            <m:sty m:val="b"/>
          </m:rPr>
          <w:rPr>
            <w:rFonts w:ascii="Cambria Math" w:hAnsi="Cambria Math"/>
            <w:color w:val="000000" w:themeColor="text1"/>
            <w:sz w:val="18"/>
            <w:szCs w:val="18"/>
            <w:shd w:val="clear" w:color="auto" w:fill="FFFFFF"/>
          </w:rPr>
          <m:t>φ</m:t>
        </m:r>
      </m:oMath>
      <w:r w:rsidRPr="00DD2835">
        <w:rPr>
          <w:rFonts w:ascii="Times New Roman" w:hAnsi="Times New Roman"/>
          <w:b/>
          <w:color w:val="000000" w:themeColor="text1"/>
          <w:sz w:val="18"/>
          <w:szCs w:val="18"/>
          <w:shd w:val="clear" w:color="auto" w:fill="FFFFFF"/>
          <w:lang w:val="en-US"/>
        </w:rPr>
        <w:t xml:space="preserve"> = 0.15, </w:t>
      </w:r>
      <m:oMath>
        <m:acc>
          <m:accPr>
            <m:chr m:val="̅"/>
            <m:ctrlPr>
              <w:rPr>
                <w:rFonts w:ascii="Cambria Math" w:hAnsi="Cambria Math"/>
                <w:b/>
                <w:sz w:val="18"/>
                <w:szCs w:val="18"/>
                <w:lang w:val="en-GB"/>
              </w:rPr>
            </m:ctrlPr>
          </m:accPr>
          <m:e>
            <m:r>
              <m:rPr>
                <m:sty m:val="b"/>
              </m:rPr>
              <w:rPr>
                <w:rFonts w:ascii="Cambria Math" w:hAnsi="Cambria Math"/>
                <w:sz w:val="18"/>
                <w:szCs w:val="18"/>
                <w:lang w:val="en-GB"/>
              </w:rPr>
              <m:t>u</m:t>
            </m:r>
          </m:e>
        </m:acc>
      </m:oMath>
      <w:r w:rsidRPr="00EB025B">
        <w:rPr>
          <w:rFonts w:ascii="Times New Roman" w:hAnsi="Times New Roman"/>
          <w:b/>
          <w:sz w:val="18"/>
          <w:szCs w:val="18"/>
          <w:lang w:val="en-GB"/>
        </w:rPr>
        <w:t xml:space="preserve"> = </w:t>
      </w:r>
      <w:r>
        <w:rPr>
          <w:rFonts w:ascii="Times New Roman" w:hAnsi="Times New Roman"/>
          <w:b/>
          <w:sz w:val="18"/>
          <w:szCs w:val="18"/>
          <w:lang w:val="en-GB"/>
        </w:rPr>
        <w:t>7</w:t>
      </w:r>
      <w:r w:rsidRPr="00EB025B">
        <w:rPr>
          <w:rFonts w:ascii="Times New Roman" w:hAnsi="Times New Roman"/>
          <w:b/>
          <w:sz w:val="18"/>
          <w:szCs w:val="18"/>
          <w:lang w:val="en-GB"/>
        </w:rPr>
        <w:t xml:space="preserve"> m/s</w:t>
      </w:r>
      <w:r>
        <w:rPr>
          <w:rFonts w:ascii="Times New Roman" w:hAnsi="Times New Roman"/>
          <w:b/>
          <w:sz w:val="18"/>
          <w:szCs w:val="18"/>
          <w:lang w:val="en-GB"/>
        </w:rPr>
        <w:t>)</w:t>
      </w:r>
    </w:p>
    <w:p w:rsidR="00DD2835" w:rsidRPr="00DD2835" w:rsidRDefault="00DD2835" w:rsidP="00ED0156">
      <w:pPr>
        <w:spacing w:line="360" w:lineRule="auto"/>
        <w:jc w:val="both"/>
        <w:rPr>
          <w:rFonts w:ascii="Times New Roman" w:hAnsi="Times New Roman"/>
          <w:lang w:val="en-US"/>
        </w:rPr>
      </w:pPr>
    </w:p>
    <w:p w:rsidR="00DD2835" w:rsidRPr="00DD2835" w:rsidRDefault="00DD2835" w:rsidP="00ED0156">
      <w:pPr>
        <w:spacing w:line="360" w:lineRule="auto"/>
        <w:jc w:val="both"/>
        <w:rPr>
          <w:rFonts w:ascii="Times New Roman" w:hAnsi="Times New Roman"/>
          <w:lang w:val="en-US"/>
        </w:rPr>
      </w:pPr>
    </w:p>
    <w:p w:rsidR="00DD2835" w:rsidRPr="00DD2835" w:rsidRDefault="00194A3E" w:rsidP="00194A3E">
      <w:pPr>
        <w:spacing w:line="360" w:lineRule="auto"/>
        <w:jc w:val="center"/>
        <w:rPr>
          <w:rFonts w:ascii="Times New Roman" w:hAnsi="Times New Roman"/>
          <w:lang w:val="en-US"/>
        </w:rPr>
      </w:pPr>
      <w:r>
        <w:rPr>
          <w:rFonts w:ascii="Times New Roman" w:hAnsi="Times New Roman"/>
          <w:noProof/>
          <w:lang w:eastAsia="it-IT"/>
        </w:rPr>
        <w:drawing>
          <wp:inline distT="0" distB="0" distL="0" distR="0">
            <wp:extent cx="4576969" cy="3286029"/>
            <wp:effectExtent l="19050" t="0" r="0" b="0"/>
            <wp:docPr id="176" name="Immagin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372"/>
                    <a:srcRect/>
                    <a:stretch>
                      <a:fillRect/>
                    </a:stretch>
                  </pic:blipFill>
                  <pic:spPr bwMode="auto">
                    <a:xfrm>
                      <a:off x="0" y="0"/>
                      <a:ext cx="4576969" cy="3286029"/>
                    </a:xfrm>
                    <a:prstGeom prst="rect">
                      <a:avLst/>
                    </a:prstGeom>
                    <a:noFill/>
                  </pic:spPr>
                </pic:pic>
              </a:graphicData>
            </a:graphic>
          </wp:inline>
        </w:drawing>
      </w:r>
    </w:p>
    <w:p w:rsidR="00604F16" w:rsidRPr="00725622" w:rsidRDefault="00604F16" w:rsidP="00604F16">
      <w:pPr>
        <w:spacing w:line="360" w:lineRule="auto"/>
        <w:ind w:firstLine="360"/>
        <w:jc w:val="center"/>
        <w:rPr>
          <w:rFonts w:ascii="Times New Roman" w:hAnsi="Times New Roman"/>
          <w:b/>
          <w:sz w:val="18"/>
          <w:szCs w:val="18"/>
          <w:lang w:val="en-US"/>
        </w:rPr>
      </w:pPr>
      <w:r>
        <w:rPr>
          <w:rFonts w:ascii="Times New Roman" w:hAnsi="Times New Roman"/>
          <w:b/>
          <w:bCs/>
          <w:color w:val="000000" w:themeColor="text1"/>
          <w:sz w:val="18"/>
          <w:szCs w:val="18"/>
          <w:shd w:val="clear" w:color="auto" w:fill="FFFFFF"/>
          <w:lang w:val="en-US"/>
        </w:rPr>
        <w:t>Fig. 6.22</w:t>
      </w:r>
      <w:r w:rsidRPr="00DD2835">
        <w:rPr>
          <w:rFonts w:ascii="Times New Roman" w:hAnsi="Times New Roman"/>
          <w:b/>
          <w:bCs/>
          <w:color w:val="000000" w:themeColor="text1"/>
          <w:sz w:val="18"/>
          <w:szCs w:val="18"/>
          <w:shd w:val="clear" w:color="auto" w:fill="FFFFFF"/>
          <w:lang w:val="en-US"/>
        </w:rPr>
        <w:t>. Dimensionless heat flux for Y-shaped convective fins</w:t>
      </w:r>
      <w:r>
        <w:rPr>
          <w:rFonts w:ascii="Times New Roman" w:hAnsi="Times New Roman"/>
          <w:b/>
          <w:bCs/>
          <w:color w:val="000000" w:themeColor="text1"/>
          <w:sz w:val="18"/>
          <w:szCs w:val="18"/>
          <w:shd w:val="clear" w:color="auto" w:fill="FFFFFF"/>
          <w:lang w:val="en-US"/>
        </w:rPr>
        <w:t xml:space="preserve"> - Laminar and turbulent flow</w:t>
      </w:r>
    </w:p>
    <w:p w:rsidR="00DD2835" w:rsidRPr="00DD2835" w:rsidRDefault="00DD2835" w:rsidP="00ED0156">
      <w:pPr>
        <w:spacing w:line="360" w:lineRule="auto"/>
        <w:jc w:val="both"/>
        <w:rPr>
          <w:rFonts w:ascii="Times New Roman" w:hAnsi="Times New Roman"/>
          <w:lang w:val="en-US"/>
        </w:rPr>
      </w:pPr>
    </w:p>
    <w:p w:rsidR="00DD2835" w:rsidRPr="00DD2835" w:rsidRDefault="00DD2835" w:rsidP="00ED0156">
      <w:pPr>
        <w:spacing w:line="360" w:lineRule="auto"/>
        <w:jc w:val="both"/>
        <w:rPr>
          <w:rFonts w:ascii="Times New Roman" w:hAnsi="Times New Roman"/>
          <w:lang w:val="en-US"/>
        </w:rPr>
      </w:pPr>
    </w:p>
    <w:p w:rsidR="00143F71" w:rsidRPr="00DD4E85" w:rsidRDefault="00143F71" w:rsidP="00143F71">
      <w:pPr>
        <w:spacing w:line="360" w:lineRule="auto"/>
        <w:jc w:val="both"/>
        <w:rPr>
          <w:rFonts w:ascii="Garamond" w:hAnsi="Garamond"/>
          <w:b/>
          <w:sz w:val="28"/>
          <w:lang w:val="en-GB"/>
        </w:rPr>
      </w:pPr>
      <w:r w:rsidRPr="00DD4E85">
        <w:rPr>
          <w:rFonts w:ascii="Garamond" w:hAnsi="Garamond"/>
          <w:b/>
          <w:sz w:val="28"/>
          <w:lang w:val="en-GB"/>
        </w:rPr>
        <w:lastRenderedPageBreak/>
        <w:t>References</w:t>
      </w:r>
    </w:p>
    <w:p w:rsidR="00143F71" w:rsidRDefault="00143F71" w:rsidP="00143F71">
      <w:pPr>
        <w:spacing w:line="360" w:lineRule="auto"/>
        <w:rPr>
          <w:rFonts w:ascii="Times New Roman" w:hAnsi="Times New Roman"/>
          <w:noProof/>
          <w:sz w:val="22"/>
          <w:lang w:val="en-US" w:eastAsia="it-IT"/>
        </w:rPr>
      </w:pPr>
      <w:r w:rsidRPr="00DD4E85">
        <w:rPr>
          <w:rFonts w:ascii="Times New Roman" w:hAnsi="Times New Roman"/>
          <w:noProof/>
          <w:sz w:val="22"/>
          <w:lang w:val="en-US" w:eastAsia="it-IT"/>
        </w:rPr>
        <w:t xml:space="preserve">A. Bejan, </w:t>
      </w:r>
      <w:r w:rsidRPr="00DD4E85">
        <w:rPr>
          <w:rFonts w:ascii="Times New Roman" w:hAnsi="Times New Roman"/>
          <w:i/>
          <w:noProof/>
          <w:sz w:val="22"/>
          <w:lang w:val="en-US" w:eastAsia="it-IT"/>
        </w:rPr>
        <w:t>Heat Transfer</w:t>
      </w:r>
      <w:r w:rsidRPr="00DD4E85">
        <w:rPr>
          <w:rFonts w:ascii="Times New Roman" w:hAnsi="Times New Roman"/>
          <w:noProof/>
          <w:sz w:val="22"/>
          <w:lang w:val="en-US" w:eastAsia="it-IT"/>
        </w:rPr>
        <w:t>, John Wiley &amp; Sons, 1985.</w:t>
      </w:r>
    </w:p>
    <w:p w:rsidR="004714A6" w:rsidRPr="00DD4E85" w:rsidRDefault="004714A6" w:rsidP="004714A6">
      <w:pPr>
        <w:spacing w:line="360" w:lineRule="auto"/>
        <w:rPr>
          <w:rFonts w:ascii="Times New Roman" w:hAnsi="Times New Roman"/>
          <w:noProof/>
          <w:sz w:val="22"/>
          <w:lang w:val="en-US" w:eastAsia="it-IT"/>
        </w:rPr>
      </w:pPr>
      <w:r w:rsidRPr="00DD4E85">
        <w:rPr>
          <w:rFonts w:ascii="Times New Roman" w:hAnsi="Times New Roman"/>
          <w:noProof/>
          <w:sz w:val="22"/>
          <w:lang w:val="en-US" w:eastAsia="it-IT"/>
        </w:rPr>
        <w:t xml:space="preserve">A. Esmaeilnejad, H. Aminfar, M.S. Neistanak, </w:t>
      </w:r>
      <w:r w:rsidRPr="00DD4E85">
        <w:rPr>
          <w:rFonts w:ascii="Times New Roman" w:hAnsi="Times New Roman"/>
          <w:i/>
          <w:noProof/>
          <w:sz w:val="22"/>
          <w:lang w:val="en-US" w:eastAsia="it-IT"/>
        </w:rPr>
        <w:t>Numerical investigation of forced convection heat transfer through microchannels with non-Newtonian nano</w:t>
      </w:r>
      <w:r w:rsidRPr="00DD4E85">
        <w:rPr>
          <w:rFonts w:ascii="Times New Roman" w:hAnsi="Times New Roman"/>
          <w:i/>
          <w:noProof/>
          <w:sz w:val="22"/>
          <w:lang w:eastAsia="it-IT"/>
        </w:rPr>
        <w:t>ﬂ</w:t>
      </w:r>
      <w:r w:rsidRPr="00DD4E85">
        <w:rPr>
          <w:rFonts w:ascii="Times New Roman" w:hAnsi="Times New Roman"/>
          <w:i/>
          <w:noProof/>
          <w:sz w:val="22"/>
          <w:lang w:val="en-US" w:eastAsia="it-IT"/>
        </w:rPr>
        <w:t>uids</w:t>
      </w:r>
      <w:r>
        <w:rPr>
          <w:rFonts w:ascii="Times New Roman" w:hAnsi="Times New Roman"/>
          <w:noProof/>
          <w:sz w:val="22"/>
          <w:lang w:val="en-US" w:eastAsia="it-IT"/>
        </w:rPr>
        <w:t>, Int. J. Therm. Sci. 75, pp.</w:t>
      </w:r>
      <w:r w:rsidRPr="00DD4E85">
        <w:rPr>
          <w:rFonts w:ascii="Times New Roman" w:hAnsi="Times New Roman"/>
          <w:noProof/>
          <w:sz w:val="22"/>
          <w:lang w:val="en-US" w:eastAsia="it-IT"/>
        </w:rPr>
        <w:t xml:space="preserve"> 76–86</w:t>
      </w:r>
      <w:r>
        <w:rPr>
          <w:rFonts w:ascii="Times New Roman" w:hAnsi="Times New Roman"/>
          <w:noProof/>
          <w:sz w:val="22"/>
          <w:lang w:val="en-US" w:eastAsia="it-IT"/>
        </w:rPr>
        <w:t>,</w:t>
      </w:r>
      <w:r w:rsidRPr="004714A6">
        <w:rPr>
          <w:rFonts w:ascii="Times New Roman" w:hAnsi="Times New Roman"/>
          <w:noProof/>
          <w:sz w:val="22"/>
          <w:lang w:val="en-US" w:eastAsia="it-IT"/>
        </w:rPr>
        <w:t xml:space="preserve"> </w:t>
      </w:r>
      <w:r w:rsidRPr="00DD4E85">
        <w:rPr>
          <w:rFonts w:ascii="Times New Roman" w:hAnsi="Times New Roman"/>
          <w:noProof/>
          <w:sz w:val="22"/>
          <w:lang w:val="en-US" w:eastAsia="it-IT"/>
        </w:rPr>
        <w:t>2014.</w:t>
      </w:r>
    </w:p>
    <w:p w:rsidR="004714A6" w:rsidRPr="00DD4E85" w:rsidRDefault="004714A6" w:rsidP="004714A6">
      <w:pPr>
        <w:spacing w:line="360" w:lineRule="auto"/>
        <w:rPr>
          <w:rFonts w:ascii="Times New Roman" w:hAnsi="Times New Roman"/>
          <w:noProof/>
          <w:sz w:val="22"/>
          <w:lang w:val="en-US" w:eastAsia="it-IT"/>
        </w:rPr>
      </w:pPr>
      <w:r w:rsidRPr="00DD4E85">
        <w:rPr>
          <w:rFonts w:ascii="Times New Roman" w:hAnsi="Times New Roman"/>
          <w:noProof/>
          <w:sz w:val="22"/>
          <w:lang w:val="en-US" w:eastAsia="it-IT"/>
        </w:rPr>
        <w:t xml:space="preserve">R.W. </w:t>
      </w:r>
      <w:r>
        <w:rPr>
          <w:rFonts w:ascii="Times New Roman" w:hAnsi="Times New Roman"/>
          <w:noProof/>
          <w:sz w:val="22"/>
          <w:lang w:val="en-US" w:eastAsia="it-IT"/>
        </w:rPr>
        <w:t>Knight</w:t>
      </w:r>
      <w:r w:rsidRPr="00DD4E85">
        <w:rPr>
          <w:rFonts w:ascii="Times New Roman" w:hAnsi="Times New Roman"/>
          <w:noProof/>
          <w:sz w:val="22"/>
          <w:lang w:val="en-US" w:eastAsia="it-IT"/>
        </w:rPr>
        <w:t xml:space="preserve">, J.S. Goodling, D.J. Hal, </w:t>
      </w:r>
      <w:r w:rsidRPr="00DD4E85">
        <w:rPr>
          <w:rFonts w:ascii="Times New Roman" w:hAnsi="Times New Roman"/>
          <w:i/>
          <w:noProof/>
          <w:sz w:val="22"/>
          <w:lang w:val="en-US" w:eastAsia="it-IT"/>
        </w:rPr>
        <w:t>Optimal thermal design of forced convection heat sinks-analytical</w:t>
      </w:r>
      <w:r w:rsidRPr="00DD4E85">
        <w:rPr>
          <w:rFonts w:ascii="Times New Roman" w:hAnsi="Times New Roman"/>
          <w:noProof/>
          <w:sz w:val="22"/>
          <w:lang w:val="en-US" w:eastAsia="it-IT"/>
        </w:rPr>
        <w:t>,</w:t>
      </w:r>
      <w:r>
        <w:rPr>
          <w:rFonts w:ascii="Times New Roman" w:hAnsi="Times New Roman"/>
          <w:noProof/>
          <w:sz w:val="22"/>
          <w:lang w:val="en-US" w:eastAsia="it-IT"/>
        </w:rPr>
        <w:t xml:space="preserve"> ASME J. Electron. Packag. 113,</w:t>
      </w:r>
      <w:r w:rsidRPr="00DD4E85">
        <w:rPr>
          <w:rFonts w:ascii="Times New Roman" w:hAnsi="Times New Roman"/>
          <w:noProof/>
          <w:sz w:val="22"/>
          <w:lang w:val="en-US" w:eastAsia="it-IT"/>
        </w:rPr>
        <w:t xml:space="preserve"> </w:t>
      </w:r>
      <w:r>
        <w:rPr>
          <w:rFonts w:ascii="Times New Roman" w:hAnsi="Times New Roman"/>
          <w:noProof/>
          <w:sz w:val="22"/>
          <w:lang w:val="en-US" w:eastAsia="it-IT"/>
        </w:rPr>
        <w:t xml:space="preserve">pp. </w:t>
      </w:r>
      <w:r w:rsidRPr="00DD4E85">
        <w:rPr>
          <w:rFonts w:ascii="Times New Roman" w:hAnsi="Times New Roman"/>
          <w:noProof/>
          <w:sz w:val="22"/>
          <w:lang w:val="en-US" w:eastAsia="it-IT"/>
        </w:rPr>
        <w:t>313–321</w:t>
      </w:r>
      <w:r>
        <w:rPr>
          <w:rFonts w:ascii="Times New Roman" w:hAnsi="Times New Roman"/>
          <w:noProof/>
          <w:sz w:val="22"/>
          <w:lang w:val="en-US" w:eastAsia="it-IT"/>
        </w:rPr>
        <w:t>,</w:t>
      </w:r>
      <w:r w:rsidRPr="004714A6">
        <w:rPr>
          <w:rFonts w:ascii="Times New Roman" w:hAnsi="Times New Roman"/>
          <w:noProof/>
          <w:sz w:val="22"/>
          <w:lang w:val="en-US" w:eastAsia="it-IT"/>
        </w:rPr>
        <w:t xml:space="preserve"> </w:t>
      </w:r>
      <w:r w:rsidRPr="00DD4E85">
        <w:rPr>
          <w:rFonts w:ascii="Times New Roman" w:hAnsi="Times New Roman"/>
          <w:noProof/>
          <w:sz w:val="22"/>
          <w:lang w:val="en-US" w:eastAsia="it-IT"/>
        </w:rPr>
        <w:t>1991.</w:t>
      </w:r>
    </w:p>
    <w:p w:rsidR="004714A6" w:rsidRDefault="004714A6" w:rsidP="00143F71">
      <w:pPr>
        <w:spacing w:line="360" w:lineRule="auto"/>
        <w:rPr>
          <w:rFonts w:ascii="Times New Roman" w:hAnsi="Times New Roman"/>
          <w:noProof/>
          <w:sz w:val="22"/>
          <w:lang w:val="en-US" w:eastAsia="it-IT"/>
        </w:rPr>
      </w:pPr>
      <w:r w:rsidRPr="00DD4E85">
        <w:rPr>
          <w:rFonts w:ascii="Times New Roman" w:hAnsi="Times New Roman"/>
          <w:noProof/>
          <w:sz w:val="22"/>
          <w:lang w:val="en-US" w:eastAsia="it-IT"/>
        </w:rPr>
        <w:t xml:space="preserve">Y.L. Li, F.L. Zhang, G.N. Xie, B. Sundén, </w:t>
      </w:r>
      <w:r w:rsidRPr="00DD4E85">
        <w:rPr>
          <w:rFonts w:ascii="Times New Roman" w:hAnsi="Times New Roman"/>
          <w:i/>
          <w:noProof/>
          <w:sz w:val="22"/>
          <w:lang w:val="en-US" w:eastAsia="it-IT"/>
        </w:rPr>
        <w:t>Laminar thermal performance of microchannel heat sinks with constructal vertical Y-shaped bifurcation plates</w:t>
      </w:r>
      <w:r>
        <w:rPr>
          <w:rFonts w:ascii="Times New Roman" w:hAnsi="Times New Roman"/>
          <w:noProof/>
          <w:sz w:val="22"/>
          <w:lang w:val="en-US" w:eastAsia="it-IT"/>
        </w:rPr>
        <w:t xml:space="preserve">, Appl. Therm. Eng. 73, pp. 185–195, </w:t>
      </w:r>
      <w:r w:rsidRPr="00DD4E85">
        <w:rPr>
          <w:rFonts w:ascii="Times New Roman" w:hAnsi="Times New Roman"/>
          <w:noProof/>
          <w:sz w:val="22"/>
          <w:lang w:val="en-US" w:eastAsia="it-IT"/>
        </w:rPr>
        <w:t>2014</w:t>
      </w:r>
      <w:r>
        <w:rPr>
          <w:rFonts w:ascii="Times New Roman" w:hAnsi="Times New Roman"/>
          <w:noProof/>
          <w:sz w:val="22"/>
          <w:lang w:val="en-US" w:eastAsia="it-IT"/>
        </w:rPr>
        <w:t>.</w:t>
      </w:r>
    </w:p>
    <w:p w:rsidR="004714A6" w:rsidRPr="00DD4E85" w:rsidRDefault="004714A6" w:rsidP="00143F71">
      <w:pPr>
        <w:spacing w:line="360" w:lineRule="auto"/>
        <w:rPr>
          <w:rFonts w:ascii="Times New Roman" w:hAnsi="Times New Roman"/>
          <w:noProof/>
          <w:sz w:val="22"/>
          <w:lang w:val="en-US" w:eastAsia="it-IT"/>
        </w:rPr>
      </w:pPr>
      <w:r w:rsidRPr="00DD4E85">
        <w:rPr>
          <w:rFonts w:ascii="Times New Roman" w:hAnsi="Times New Roman"/>
          <w:noProof/>
          <w:sz w:val="22"/>
          <w:lang w:val="en-US" w:eastAsia="it-IT"/>
        </w:rPr>
        <w:t xml:space="preserve">G. Lorenzini, S. Moretti, </w:t>
      </w:r>
      <w:r w:rsidRPr="00DD4E85">
        <w:rPr>
          <w:rFonts w:ascii="Times New Roman" w:hAnsi="Times New Roman"/>
          <w:i/>
          <w:noProof/>
          <w:sz w:val="22"/>
          <w:lang w:val="en-US" w:eastAsia="it-IT"/>
        </w:rPr>
        <w:t>Numerical analysis of heat removal enhancement with extended surfaces</w:t>
      </w:r>
      <w:r w:rsidRPr="00DD4E85">
        <w:rPr>
          <w:rFonts w:ascii="Times New Roman" w:hAnsi="Times New Roman"/>
          <w:noProof/>
          <w:sz w:val="22"/>
          <w:lang w:val="en-US" w:eastAsia="it-IT"/>
        </w:rPr>
        <w:t>,</w:t>
      </w:r>
      <w:r>
        <w:rPr>
          <w:rFonts w:ascii="Times New Roman" w:hAnsi="Times New Roman"/>
          <w:noProof/>
          <w:sz w:val="22"/>
          <w:lang w:val="en-US" w:eastAsia="it-IT"/>
        </w:rPr>
        <w:t xml:space="preserve"> Int. J. Heat Mass Transfer 50, pp.</w:t>
      </w:r>
      <w:r w:rsidRPr="00DD4E85">
        <w:rPr>
          <w:rFonts w:ascii="Times New Roman" w:hAnsi="Times New Roman"/>
          <w:noProof/>
          <w:sz w:val="22"/>
          <w:lang w:val="en-US" w:eastAsia="it-IT"/>
        </w:rPr>
        <w:t>746–755</w:t>
      </w:r>
      <w:r>
        <w:rPr>
          <w:rFonts w:ascii="Times New Roman" w:hAnsi="Times New Roman"/>
          <w:noProof/>
          <w:sz w:val="22"/>
          <w:lang w:val="en-US" w:eastAsia="it-IT"/>
        </w:rPr>
        <w:t>,</w:t>
      </w:r>
      <w:r w:rsidRPr="004714A6">
        <w:rPr>
          <w:rFonts w:ascii="Times New Roman" w:hAnsi="Times New Roman"/>
          <w:noProof/>
          <w:sz w:val="22"/>
          <w:lang w:val="en-US" w:eastAsia="it-IT"/>
        </w:rPr>
        <w:t xml:space="preserve"> </w:t>
      </w:r>
      <w:r w:rsidRPr="00DD4E85">
        <w:rPr>
          <w:rFonts w:ascii="Times New Roman" w:hAnsi="Times New Roman"/>
          <w:noProof/>
          <w:sz w:val="22"/>
          <w:lang w:val="en-US" w:eastAsia="it-IT"/>
        </w:rPr>
        <w:t>2007.</w:t>
      </w:r>
    </w:p>
    <w:p w:rsidR="00143F71" w:rsidRDefault="00143F71" w:rsidP="00143F71">
      <w:pPr>
        <w:spacing w:line="360" w:lineRule="auto"/>
        <w:rPr>
          <w:rFonts w:ascii="Times New Roman" w:hAnsi="Times New Roman"/>
          <w:noProof/>
          <w:sz w:val="22"/>
          <w:lang w:val="en-US" w:eastAsia="it-IT"/>
        </w:rPr>
      </w:pPr>
      <w:r w:rsidRPr="00DD4E85">
        <w:rPr>
          <w:rFonts w:ascii="Times New Roman" w:hAnsi="Times New Roman"/>
          <w:noProof/>
          <w:sz w:val="22"/>
          <w:lang w:val="en-US" w:eastAsia="it-IT"/>
        </w:rPr>
        <w:t xml:space="preserve">R. Mahajan, R. Nair, V. Wakharkar, </w:t>
      </w:r>
      <w:r w:rsidRPr="00DD4E85">
        <w:rPr>
          <w:rFonts w:ascii="Times New Roman" w:hAnsi="Times New Roman"/>
          <w:i/>
          <w:noProof/>
          <w:sz w:val="22"/>
          <w:lang w:val="en-US" w:eastAsia="it-IT"/>
        </w:rPr>
        <w:t>Emerging directions for packaging technologies</w:t>
      </w:r>
      <w:r w:rsidR="00DD4E85">
        <w:rPr>
          <w:rFonts w:ascii="Times New Roman" w:hAnsi="Times New Roman"/>
          <w:noProof/>
          <w:sz w:val="22"/>
          <w:lang w:val="en-US" w:eastAsia="it-IT"/>
        </w:rPr>
        <w:t>, Intel Technol. J. 6,</w:t>
      </w:r>
      <w:r w:rsidRPr="00DD4E85">
        <w:rPr>
          <w:rFonts w:ascii="Times New Roman" w:hAnsi="Times New Roman"/>
          <w:noProof/>
          <w:sz w:val="22"/>
          <w:lang w:val="en-US" w:eastAsia="it-IT"/>
        </w:rPr>
        <w:t xml:space="preserve"> </w:t>
      </w:r>
      <w:r w:rsidR="00DD4E85">
        <w:rPr>
          <w:rFonts w:ascii="Times New Roman" w:hAnsi="Times New Roman"/>
          <w:noProof/>
          <w:sz w:val="22"/>
          <w:lang w:val="en-US" w:eastAsia="it-IT"/>
        </w:rPr>
        <w:t>pp.</w:t>
      </w:r>
      <w:r w:rsidRPr="00DD4E85">
        <w:rPr>
          <w:rFonts w:ascii="Times New Roman" w:hAnsi="Times New Roman"/>
          <w:noProof/>
          <w:sz w:val="22"/>
          <w:lang w:val="en-US" w:eastAsia="it-IT"/>
        </w:rPr>
        <w:t>104–112</w:t>
      </w:r>
      <w:r w:rsidR="00DD4E85">
        <w:rPr>
          <w:rFonts w:ascii="Times New Roman" w:hAnsi="Times New Roman"/>
          <w:noProof/>
          <w:sz w:val="22"/>
          <w:lang w:val="en-US" w:eastAsia="it-IT"/>
        </w:rPr>
        <w:t>, 2002</w:t>
      </w:r>
      <w:r w:rsidRPr="00DD4E85">
        <w:rPr>
          <w:rFonts w:ascii="Times New Roman" w:hAnsi="Times New Roman"/>
          <w:noProof/>
          <w:sz w:val="22"/>
          <w:lang w:val="en-US" w:eastAsia="it-IT"/>
        </w:rPr>
        <w:t>.</w:t>
      </w:r>
    </w:p>
    <w:p w:rsidR="004714A6" w:rsidRDefault="004714A6" w:rsidP="00143F71">
      <w:pPr>
        <w:spacing w:line="360" w:lineRule="auto"/>
        <w:rPr>
          <w:rFonts w:ascii="Times New Roman" w:hAnsi="Times New Roman"/>
          <w:noProof/>
          <w:sz w:val="22"/>
          <w:lang w:val="en-US" w:eastAsia="it-IT"/>
        </w:rPr>
      </w:pPr>
      <w:r w:rsidRPr="00DD4E85">
        <w:rPr>
          <w:rFonts w:ascii="Times New Roman" w:hAnsi="Times New Roman"/>
          <w:noProof/>
          <w:sz w:val="22"/>
          <w:lang w:val="en-US" w:eastAsia="it-IT"/>
        </w:rPr>
        <w:t xml:space="preserve">M. Mital, </w:t>
      </w:r>
      <w:r w:rsidRPr="00DD4E85">
        <w:rPr>
          <w:rFonts w:ascii="Times New Roman" w:hAnsi="Times New Roman"/>
          <w:i/>
          <w:noProof/>
          <w:sz w:val="22"/>
          <w:lang w:val="en-US" w:eastAsia="it-IT"/>
        </w:rPr>
        <w:t>Analytical analysis of heat transfer and pumping power of laminar nano</w:t>
      </w:r>
      <w:r w:rsidRPr="00DD4E85">
        <w:rPr>
          <w:rFonts w:ascii="Times New Roman" w:hAnsi="Times New Roman"/>
          <w:i/>
          <w:noProof/>
          <w:sz w:val="22"/>
          <w:lang w:eastAsia="it-IT"/>
        </w:rPr>
        <w:t>ﬂ</w:t>
      </w:r>
      <w:r w:rsidRPr="00DD4E85">
        <w:rPr>
          <w:rFonts w:ascii="Times New Roman" w:hAnsi="Times New Roman"/>
          <w:i/>
          <w:noProof/>
          <w:sz w:val="22"/>
          <w:lang w:val="en-US" w:eastAsia="it-IT"/>
        </w:rPr>
        <w:t xml:space="preserve">uid developing </w:t>
      </w:r>
      <w:r w:rsidRPr="00DD4E85">
        <w:rPr>
          <w:rFonts w:ascii="Times New Roman" w:hAnsi="Times New Roman"/>
          <w:i/>
          <w:noProof/>
          <w:sz w:val="22"/>
          <w:lang w:eastAsia="it-IT"/>
        </w:rPr>
        <w:t>ﬂ</w:t>
      </w:r>
      <w:r w:rsidRPr="00DD4E85">
        <w:rPr>
          <w:rFonts w:ascii="Times New Roman" w:hAnsi="Times New Roman"/>
          <w:i/>
          <w:noProof/>
          <w:sz w:val="22"/>
          <w:lang w:val="en-US" w:eastAsia="it-IT"/>
        </w:rPr>
        <w:t>ow in microchannels</w:t>
      </w:r>
      <w:r>
        <w:rPr>
          <w:rFonts w:ascii="Times New Roman" w:hAnsi="Times New Roman"/>
          <w:noProof/>
          <w:sz w:val="22"/>
          <w:lang w:val="en-US" w:eastAsia="it-IT"/>
        </w:rPr>
        <w:t>, Appl. Therm. Eng. 50, pp.</w:t>
      </w:r>
      <w:r w:rsidRPr="00DD4E85">
        <w:rPr>
          <w:rFonts w:ascii="Times New Roman" w:hAnsi="Times New Roman"/>
          <w:noProof/>
          <w:sz w:val="22"/>
          <w:lang w:val="en-US" w:eastAsia="it-IT"/>
        </w:rPr>
        <w:t xml:space="preserve"> 429–436</w:t>
      </w:r>
      <w:r>
        <w:rPr>
          <w:rFonts w:ascii="Times New Roman" w:hAnsi="Times New Roman"/>
          <w:noProof/>
          <w:sz w:val="22"/>
          <w:lang w:val="en-US" w:eastAsia="it-IT"/>
        </w:rPr>
        <w:t>,</w:t>
      </w:r>
      <w:r w:rsidRPr="004714A6">
        <w:rPr>
          <w:rFonts w:ascii="Times New Roman" w:hAnsi="Times New Roman"/>
          <w:noProof/>
          <w:sz w:val="22"/>
          <w:lang w:val="en-US" w:eastAsia="it-IT"/>
        </w:rPr>
        <w:t xml:space="preserve"> </w:t>
      </w:r>
      <w:r w:rsidRPr="00DD4E85">
        <w:rPr>
          <w:rFonts w:ascii="Times New Roman" w:hAnsi="Times New Roman"/>
          <w:noProof/>
          <w:sz w:val="22"/>
          <w:lang w:val="en-US" w:eastAsia="it-IT"/>
        </w:rPr>
        <w:t>2013.</w:t>
      </w:r>
    </w:p>
    <w:p w:rsidR="004714A6" w:rsidRDefault="004714A6" w:rsidP="004714A6">
      <w:pPr>
        <w:spacing w:line="360" w:lineRule="auto"/>
        <w:rPr>
          <w:rFonts w:ascii="Times New Roman" w:hAnsi="Times New Roman"/>
          <w:noProof/>
          <w:sz w:val="22"/>
          <w:lang w:val="en-US" w:eastAsia="it-IT"/>
        </w:rPr>
      </w:pPr>
      <w:r w:rsidRPr="00DD4E85">
        <w:rPr>
          <w:rFonts w:ascii="Times New Roman" w:hAnsi="Times New Roman"/>
          <w:noProof/>
          <w:sz w:val="22"/>
          <w:lang w:val="en-US" w:eastAsia="it-IT"/>
        </w:rPr>
        <w:t xml:space="preserve">A. Rezania, L.A. Rosendahl, S.J. Andreasen, </w:t>
      </w:r>
      <w:r w:rsidRPr="00DD4E85">
        <w:rPr>
          <w:rFonts w:ascii="Times New Roman" w:hAnsi="Times New Roman"/>
          <w:i/>
          <w:noProof/>
          <w:sz w:val="22"/>
          <w:lang w:val="en-US" w:eastAsia="it-IT"/>
        </w:rPr>
        <w:t>Experimental investigation of thermoelectric power generation versus coolant pumping power in a microchannel heat sink</w:t>
      </w:r>
      <w:r w:rsidRPr="00DD4E85">
        <w:rPr>
          <w:rFonts w:ascii="Times New Roman" w:hAnsi="Times New Roman"/>
          <w:noProof/>
          <w:sz w:val="22"/>
          <w:lang w:val="en-US" w:eastAsia="it-IT"/>
        </w:rPr>
        <w:t>, Int.</w:t>
      </w:r>
      <w:r>
        <w:rPr>
          <w:rFonts w:ascii="Times New Roman" w:hAnsi="Times New Roman"/>
          <w:noProof/>
          <w:sz w:val="22"/>
          <w:lang w:val="en-US" w:eastAsia="it-IT"/>
        </w:rPr>
        <w:t xml:space="preserve"> Commun. Heat Mass Transfer 39,</w:t>
      </w:r>
      <w:r w:rsidRPr="00DD4E85">
        <w:rPr>
          <w:rFonts w:ascii="Times New Roman" w:hAnsi="Times New Roman"/>
          <w:noProof/>
          <w:sz w:val="22"/>
          <w:lang w:val="en-US" w:eastAsia="it-IT"/>
        </w:rPr>
        <w:t xml:space="preserve"> </w:t>
      </w:r>
      <w:r>
        <w:rPr>
          <w:rFonts w:ascii="Times New Roman" w:hAnsi="Times New Roman"/>
          <w:noProof/>
          <w:sz w:val="22"/>
          <w:lang w:val="en-US" w:eastAsia="it-IT"/>
        </w:rPr>
        <w:t>pp.</w:t>
      </w:r>
      <w:r w:rsidRPr="00DD4E85">
        <w:rPr>
          <w:rFonts w:ascii="Times New Roman" w:hAnsi="Times New Roman"/>
          <w:noProof/>
          <w:sz w:val="22"/>
          <w:lang w:val="en-US" w:eastAsia="it-IT"/>
        </w:rPr>
        <w:t>1054–1058</w:t>
      </w:r>
      <w:r>
        <w:rPr>
          <w:rFonts w:ascii="Times New Roman" w:hAnsi="Times New Roman"/>
          <w:noProof/>
          <w:sz w:val="22"/>
          <w:lang w:val="en-US" w:eastAsia="it-IT"/>
        </w:rPr>
        <w:t xml:space="preserve">, </w:t>
      </w:r>
      <w:r w:rsidRPr="00DD4E85">
        <w:rPr>
          <w:rFonts w:ascii="Times New Roman" w:hAnsi="Times New Roman"/>
          <w:noProof/>
          <w:sz w:val="22"/>
          <w:lang w:val="en-US" w:eastAsia="it-IT"/>
        </w:rPr>
        <w:t>2012</w:t>
      </w:r>
      <w:r>
        <w:rPr>
          <w:rFonts w:ascii="Times New Roman" w:hAnsi="Times New Roman"/>
          <w:noProof/>
          <w:sz w:val="22"/>
          <w:lang w:val="en-US" w:eastAsia="it-IT"/>
        </w:rPr>
        <w:t>.</w:t>
      </w:r>
    </w:p>
    <w:p w:rsidR="004714A6" w:rsidRPr="00DD4E85" w:rsidRDefault="004714A6" w:rsidP="004714A6">
      <w:pPr>
        <w:spacing w:line="360" w:lineRule="auto"/>
        <w:rPr>
          <w:rFonts w:ascii="Times New Roman" w:hAnsi="Times New Roman"/>
          <w:noProof/>
          <w:sz w:val="22"/>
          <w:lang w:val="en-US" w:eastAsia="it-IT"/>
        </w:rPr>
      </w:pPr>
      <w:r w:rsidRPr="00DD4E85">
        <w:rPr>
          <w:rFonts w:ascii="Times New Roman" w:hAnsi="Times New Roman"/>
          <w:noProof/>
          <w:sz w:val="22"/>
          <w:lang w:val="en-US" w:eastAsia="it-IT"/>
        </w:rPr>
        <w:t>Senn, S. M., Poulikakos, D., Laminar Mixing</w:t>
      </w:r>
      <w:r w:rsidRPr="00DD4E85">
        <w:rPr>
          <w:rFonts w:ascii="Times New Roman" w:hAnsi="Times New Roman"/>
          <w:i/>
          <w:noProof/>
          <w:sz w:val="22"/>
          <w:lang w:val="en-US" w:eastAsia="it-IT"/>
        </w:rPr>
        <w:t>, Heat Transfer and Pressure Drop in Tree-Like Microchannel Nets and their Applications for Thermal Management In Polymer Electrolyte Fuel Cell</w:t>
      </w:r>
      <w:r w:rsidRPr="00DD4E85">
        <w:rPr>
          <w:rFonts w:ascii="Times New Roman" w:hAnsi="Times New Roman"/>
          <w:noProof/>
          <w:sz w:val="22"/>
          <w:lang w:val="en-US" w:eastAsia="it-IT"/>
        </w:rPr>
        <w:t>, Journal of Power Sources, 130, pp.178-191, 2004</w:t>
      </w:r>
      <w:r>
        <w:rPr>
          <w:rFonts w:ascii="Times New Roman" w:hAnsi="Times New Roman"/>
          <w:noProof/>
          <w:sz w:val="22"/>
          <w:lang w:val="en-US" w:eastAsia="it-IT"/>
        </w:rPr>
        <w:t>.</w:t>
      </w:r>
    </w:p>
    <w:p w:rsidR="004714A6" w:rsidRPr="00DD4E85" w:rsidRDefault="004714A6" w:rsidP="00143F71">
      <w:pPr>
        <w:spacing w:line="360" w:lineRule="auto"/>
        <w:rPr>
          <w:rFonts w:ascii="Times New Roman" w:hAnsi="Times New Roman"/>
          <w:noProof/>
          <w:sz w:val="22"/>
          <w:lang w:val="en-US" w:eastAsia="it-IT"/>
        </w:rPr>
      </w:pPr>
      <w:r w:rsidRPr="00DD4E85">
        <w:rPr>
          <w:rFonts w:ascii="Times New Roman" w:hAnsi="Times New Roman"/>
          <w:noProof/>
          <w:sz w:val="22"/>
          <w:lang w:val="en-US" w:eastAsia="it-IT"/>
        </w:rPr>
        <w:t>H. Shafeie, O. Abouali, K. Jafarpur</w:t>
      </w:r>
      <w:r w:rsidRPr="00DD4E85">
        <w:rPr>
          <w:rFonts w:ascii="Times New Roman" w:hAnsi="Times New Roman"/>
          <w:i/>
          <w:noProof/>
          <w:sz w:val="22"/>
          <w:lang w:val="en-US" w:eastAsia="it-IT"/>
        </w:rPr>
        <w:t>, Numerical study of heat transfer performance of single-phase heat sinks with micro pin-</w:t>
      </w:r>
      <w:r w:rsidRPr="00DD4E85">
        <w:rPr>
          <w:rFonts w:ascii="Times New Roman" w:hAnsi="Times New Roman"/>
          <w:i/>
          <w:noProof/>
          <w:sz w:val="22"/>
          <w:lang w:eastAsia="it-IT"/>
        </w:rPr>
        <w:t>ﬁ</w:t>
      </w:r>
      <w:r w:rsidRPr="00DD4E85">
        <w:rPr>
          <w:rFonts w:ascii="Times New Roman" w:hAnsi="Times New Roman"/>
          <w:i/>
          <w:noProof/>
          <w:sz w:val="22"/>
          <w:lang w:val="en-US" w:eastAsia="it-IT"/>
        </w:rPr>
        <w:t>n structures</w:t>
      </w:r>
      <w:r>
        <w:rPr>
          <w:rFonts w:ascii="Times New Roman" w:hAnsi="Times New Roman"/>
          <w:noProof/>
          <w:sz w:val="22"/>
          <w:lang w:val="en-US" w:eastAsia="it-IT"/>
        </w:rPr>
        <w:t xml:space="preserve">, Appl. Therm. Eng. 58, pp. </w:t>
      </w:r>
      <w:r w:rsidRPr="00DD4E85">
        <w:rPr>
          <w:rFonts w:ascii="Times New Roman" w:hAnsi="Times New Roman"/>
          <w:noProof/>
          <w:sz w:val="22"/>
          <w:lang w:val="en-US" w:eastAsia="it-IT"/>
        </w:rPr>
        <w:t>68–76</w:t>
      </w:r>
      <w:r>
        <w:rPr>
          <w:rFonts w:ascii="Times New Roman" w:hAnsi="Times New Roman"/>
          <w:noProof/>
          <w:sz w:val="22"/>
          <w:lang w:val="en-US" w:eastAsia="it-IT"/>
        </w:rPr>
        <w:t xml:space="preserve">, </w:t>
      </w:r>
      <w:r w:rsidRPr="00DD4E85">
        <w:rPr>
          <w:rFonts w:ascii="Times New Roman" w:hAnsi="Times New Roman"/>
          <w:noProof/>
          <w:sz w:val="22"/>
          <w:lang w:val="en-US" w:eastAsia="it-IT"/>
        </w:rPr>
        <w:t>2013</w:t>
      </w:r>
      <w:r>
        <w:rPr>
          <w:rFonts w:ascii="Times New Roman" w:hAnsi="Times New Roman"/>
          <w:noProof/>
          <w:sz w:val="22"/>
          <w:lang w:val="en-US" w:eastAsia="it-IT"/>
        </w:rPr>
        <w:t>.</w:t>
      </w:r>
    </w:p>
    <w:p w:rsidR="00143F71" w:rsidRDefault="00143F71" w:rsidP="00143F71">
      <w:pPr>
        <w:spacing w:line="360" w:lineRule="auto"/>
        <w:rPr>
          <w:rFonts w:ascii="Times New Roman" w:hAnsi="Times New Roman"/>
          <w:noProof/>
          <w:sz w:val="22"/>
          <w:lang w:val="en-US" w:eastAsia="it-IT"/>
        </w:rPr>
      </w:pPr>
      <w:r w:rsidRPr="00DD4E85">
        <w:rPr>
          <w:rFonts w:ascii="Times New Roman" w:hAnsi="Times New Roman"/>
          <w:noProof/>
          <w:sz w:val="22"/>
          <w:lang w:val="en-US" w:eastAsia="it-IT"/>
        </w:rPr>
        <w:t>D.B. Tuckerman, R.F.W. Pease</w:t>
      </w:r>
      <w:r w:rsidRPr="00DD4E85">
        <w:rPr>
          <w:rFonts w:ascii="Times New Roman" w:hAnsi="Times New Roman"/>
          <w:i/>
          <w:noProof/>
          <w:sz w:val="22"/>
          <w:lang w:val="en-US" w:eastAsia="it-IT"/>
        </w:rPr>
        <w:t>, High-performance heat sinking for VLSI</w:t>
      </w:r>
      <w:r w:rsidR="004714A6">
        <w:rPr>
          <w:rFonts w:ascii="Times New Roman" w:hAnsi="Times New Roman"/>
          <w:noProof/>
          <w:sz w:val="22"/>
          <w:lang w:val="en-US" w:eastAsia="it-IT"/>
        </w:rPr>
        <w:t>, IEEE Electron Device Lett. 2, pp.</w:t>
      </w:r>
      <w:r w:rsidRPr="00DD4E85">
        <w:rPr>
          <w:rFonts w:ascii="Times New Roman" w:hAnsi="Times New Roman"/>
          <w:noProof/>
          <w:sz w:val="22"/>
          <w:lang w:val="en-US" w:eastAsia="it-IT"/>
        </w:rPr>
        <w:t>126–129</w:t>
      </w:r>
      <w:r w:rsidR="004714A6">
        <w:rPr>
          <w:rFonts w:ascii="Times New Roman" w:hAnsi="Times New Roman"/>
          <w:noProof/>
          <w:sz w:val="22"/>
          <w:lang w:val="en-US" w:eastAsia="it-IT"/>
        </w:rPr>
        <w:t>,</w:t>
      </w:r>
      <w:r w:rsidR="004714A6" w:rsidRPr="004714A6">
        <w:rPr>
          <w:rFonts w:ascii="Times New Roman" w:hAnsi="Times New Roman"/>
          <w:noProof/>
          <w:sz w:val="22"/>
          <w:lang w:val="en-US" w:eastAsia="it-IT"/>
        </w:rPr>
        <w:t xml:space="preserve"> </w:t>
      </w:r>
      <w:r w:rsidR="004714A6" w:rsidRPr="00DD4E85">
        <w:rPr>
          <w:rFonts w:ascii="Times New Roman" w:hAnsi="Times New Roman"/>
          <w:noProof/>
          <w:sz w:val="22"/>
          <w:lang w:val="en-US" w:eastAsia="it-IT"/>
        </w:rPr>
        <w:t>1981</w:t>
      </w:r>
      <w:r w:rsidRPr="00DD4E85">
        <w:rPr>
          <w:rFonts w:ascii="Times New Roman" w:hAnsi="Times New Roman"/>
          <w:noProof/>
          <w:sz w:val="22"/>
          <w:lang w:val="en-US" w:eastAsia="it-IT"/>
        </w:rPr>
        <w:t>.</w:t>
      </w:r>
    </w:p>
    <w:p w:rsidR="004714A6" w:rsidRPr="00DD4E85" w:rsidRDefault="004714A6" w:rsidP="00143F71">
      <w:pPr>
        <w:spacing w:line="360" w:lineRule="auto"/>
        <w:rPr>
          <w:rFonts w:ascii="Times New Roman" w:hAnsi="Times New Roman"/>
          <w:noProof/>
          <w:sz w:val="22"/>
          <w:lang w:val="en-US" w:eastAsia="it-IT"/>
        </w:rPr>
      </w:pPr>
      <w:r w:rsidRPr="00DD4E85">
        <w:rPr>
          <w:rFonts w:ascii="Times New Roman" w:hAnsi="Times New Roman"/>
          <w:noProof/>
          <w:sz w:val="22"/>
          <w:lang w:val="en-US" w:eastAsia="it-IT"/>
        </w:rPr>
        <w:t xml:space="preserve">G.N. Xie, H. Shen, C.C. Wang, </w:t>
      </w:r>
      <w:r w:rsidRPr="00DD4E85">
        <w:rPr>
          <w:rFonts w:ascii="Times New Roman" w:hAnsi="Times New Roman"/>
          <w:i/>
          <w:noProof/>
          <w:sz w:val="22"/>
          <w:lang w:val="en-US" w:eastAsia="it-IT"/>
        </w:rPr>
        <w:t>Parametric study on thermal performance of microchannel heat sinks with internla vertical Y-shaped bifurcations, Int. J. Heat and Mass Transfer</w:t>
      </w:r>
      <w:r>
        <w:rPr>
          <w:rFonts w:ascii="Times New Roman" w:hAnsi="Times New Roman"/>
          <w:noProof/>
          <w:sz w:val="22"/>
          <w:lang w:val="en-US" w:eastAsia="it-IT"/>
        </w:rPr>
        <w:t>, 90, pp. 948-958, 2015.</w:t>
      </w:r>
    </w:p>
    <w:p w:rsidR="00143F71" w:rsidRPr="00DD4E85" w:rsidRDefault="00143F71" w:rsidP="00143F71">
      <w:pPr>
        <w:spacing w:line="360" w:lineRule="auto"/>
        <w:rPr>
          <w:rFonts w:ascii="Times New Roman" w:hAnsi="Times New Roman"/>
          <w:noProof/>
          <w:sz w:val="22"/>
          <w:lang w:val="en-US" w:eastAsia="it-IT"/>
        </w:rPr>
      </w:pPr>
      <w:r w:rsidRPr="00DD4E85">
        <w:rPr>
          <w:rFonts w:ascii="Times New Roman" w:hAnsi="Times New Roman"/>
          <w:noProof/>
          <w:sz w:val="22"/>
          <w:lang w:val="en-US" w:eastAsia="it-IT"/>
        </w:rPr>
        <w:t xml:space="preserve">G.N. Xie, F.L. Zhang, B. Sundén, W.H. Zhang, </w:t>
      </w:r>
      <w:r w:rsidRPr="00DD4E85">
        <w:rPr>
          <w:rFonts w:ascii="Times New Roman" w:hAnsi="Times New Roman"/>
          <w:i/>
          <w:noProof/>
          <w:sz w:val="22"/>
          <w:lang w:val="en-US" w:eastAsia="it-IT"/>
        </w:rPr>
        <w:t xml:space="preserve">Constructal design and thermal analysis of microchannel heat sinks with multistage bifurcations in singlephase liquid </w:t>
      </w:r>
      <w:r w:rsidRPr="00DD4E85">
        <w:rPr>
          <w:rFonts w:ascii="Times New Roman" w:hAnsi="Times New Roman"/>
          <w:i/>
          <w:noProof/>
          <w:sz w:val="22"/>
          <w:lang w:eastAsia="it-IT"/>
        </w:rPr>
        <w:t>ﬂ</w:t>
      </w:r>
      <w:r w:rsidRPr="00DD4E85">
        <w:rPr>
          <w:rFonts w:ascii="Times New Roman" w:hAnsi="Times New Roman"/>
          <w:i/>
          <w:noProof/>
          <w:sz w:val="22"/>
          <w:lang w:val="en-US" w:eastAsia="it-IT"/>
        </w:rPr>
        <w:t>ow</w:t>
      </w:r>
      <w:r w:rsidR="004714A6">
        <w:rPr>
          <w:rFonts w:ascii="Times New Roman" w:hAnsi="Times New Roman"/>
          <w:noProof/>
          <w:sz w:val="22"/>
          <w:lang w:val="en-US" w:eastAsia="it-IT"/>
        </w:rPr>
        <w:t>, Appl. Therm. Eng. 62, pp.</w:t>
      </w:r>
      <w:r w:rsidRPr="00DD4E85">
        <w:rPr>
          <w:rFonts w:ascii="Times New Roman" w:hAnsi="Times New Roman"/>
          <w:noProof/>
          <w:sz w:val="22"/>
          <w:lang w:val="en-US" w:eastAsia="it-IT"/>
        </w:rPr>
        <w:t xml:space="preserve"> 791–802</w:t>
      </w:r>
      <w:r w:rsidR="004714A6">
        <w:rPr>
          <w:rFonts w:ascii="Times New Roman" w:hAnsi="Times New Roman"/>
          <w:noProof/>
          <w:sz w:val="22"/>
          <w:lang w:val="en-US" w:eastAsia="it-IT"/>
        </w:rPr>
        <w:t xml:space="preserve">, </w:t>
      </w:r>
      <w:r w:rsidR="004714A6" w:rsidRPr="00DD4E85">
        <w:rPr>
          <w:rFonts w:ascii="Times New Roman" w:hAnsi="Times New Roman"/>
          <w:noProof/>
          <w:sz w:val="22"/>
          <w:lang w:val="en-US" w:eastAsia="it-IT"/>
        </w:rPr>
        <w:t>2014</w:t>
      </w:r>
      <w:r w:rsidRPr="00DD4E85">
        <w:rPr>
          <w:rFonts w:ascii="Times New Roman" w:hAnsi="Times New Roman"/>
          <w:noProof/>
          <w:sz w:val="22"/>
          <w:lang w:val="en-US" w:eastAsia="it-IT"/>
        </w:rPr>
        <w:t>.</w:t>
      </w:r>
    </w:p>
    <w:p w:rsidR="00DD2835" w:rsidRPr="00DD2835" w:rsidRDefault="00DD2835" w:rsidP="00ED0156">
      <w:pPr>
        <w:spacing w:line="360" w:lineRule="auto"/>
        <w:jc w:val="both"/>
        <w:rPr>
          <w:rFonts w:ascii="Times New Roman" w:hAnsi="Times New Roman"/>
          <w:lang w:val="en-US"/>
        </w:rPr>
      </w:pPr>
    </w:p>
    <w:p w:rsidR="00DD2835" w:rsidRPr="00604F16" w:rsidRDefault="00DD2835" w:rsidP="00ED0156">
      <w:pPr>
        <w:spacing w:line="360" w:lineRule="auto"/>
        <w:jc w:val="center"/>
        <w:rPr>
          <w:rFonts w:ascii="Times New Roman" w:hAnsi="Times New Roman"/>
          <w:lang w:val="en-US"/>
        </w:rPr>
      </w:pPr>
    </w:p>
    <w:p w:rsidR="00DD2835" w:rsidRPr="00604F16" w:rsidRDefault="00DD2835" w:rsidP="00ED0156">
      <w:pPr>
        <w:spacing w:line="360" w:lineRule="auto"/>
        <w:jc w:val="both"/>
        <w:rPr>
          <w:rFonts w:ascii="Times New Roman" w:hAnsi="Times New Roman"/>
          <w:lang w:val="en-US"/>
        </w:rPr>
      </w:pPr>
    </w:p>
    <w:p w:rsidR="00DD2835" w:rsidRPr="00604F16" w:rsidRDefault="00DD2835" w:rsidP="00ED0156">
      <w:pPr>
        <w:spacing w:line="360" w:lineRule="auto"/>
        <w:jc w:val="both"/>
        <w:rPr>
          <w:rFonts w:ascii="Times New Roman" w:hAnsi="Times New Roman"/>
          <w:lang w:val="en-US"/>
        </w:rPr>
      </w:pPr>
    </w:p>
    <w:p w:rsidR="00DD2835" w:rsidRPr="00A94315" w:rsidRDefault="00DD2835" w:rsidP="00ED0156">
      <w:pPr>
        <w:spacing w:line="360" w:lineRule="auto"/>
        <w:jc w:val="both"/>
        <w:rPr>
          <w:rFonts w:ascii="Times New Roman" w:hAnsi="Times New Roman"/>
          <w:bCs/>
          <w:color w:val="000000" w:themeColor="text1"/>
          <w:szCs w:val="19"/>
          <w:shd w:val="clear" w:color="auto" w:fill="FFFFFF"/>
          <w:lang w:val="en-US"/>
        </w:rPr>
      </w:pPr>
    </w:p>
    <w:p w:rsidR="00DD2835" w:rsidRPr="00A94315" w:rsidRDefault="00DD2835" w:rsidP="00ED0156">
      <w:pPr>
        <w:spacing w:line="360" w:lineRule="auto"/>
        <w:jc w:val="both"/>
        <w:rPr>
          <w:rFonts w:ascii="Times New Roman" w:hAnsi="Times New Roman"/>
          <w:bCs/>
          <w:color w:val="000000" w:themeColor="text1"/>
          <w:szCs w:val="19"/>
          <w:shd w:val="clear" w:color="auto" w:fill="FFFFFF"/>
          <w:lang w:val="en-US"/>
        </w:rPr>
      </w:pPr>
    </w:p>
    <w:p w:rsidR="00DD2835" w:rsidRPr="00A94315" w:rsidRDefault="00DD2835" w:rsidP="00ED0156">
      <w:pPr>
        <w:spacing w:line="360" w:lineRule="auto"/>
        <w:jc w:val="both"/>
        <w:rPr>
          <w:rFonts w:ascii="Times New Roman" w:hAnsi="Times New Roman"/>
          <w:bCs/>
          <w:color w:val="000000" w:themeColor="text1"/>
          <w:szCs w:val="19"/>
          <w:shd w:val="clear" w:color="auto" w:fill="FFFFFF"/>
          <w:lang w:val="en-US"/>
        </w:rPr>
      </w:pPr>
    </w:p>
    <w:p w:rsidR="00DD2835" w:rsidRPr="00A94315" w:rsidRDefault="00DD2835" w:rsidP="00ED0156">
      <w:pPr>
        <w:spacing w:line="360" w:lineRule="auto"/>
        <w:jc w:val="both"/>
        <w:rPr>
          <w:rFonts w:ascii="Times New Roman" w:hAnsi="Times New Roman"/>
          <w:bCs/>
          <w:color w:val="000000" w:themeColor="text1"/>
          <w:szCs w:val="19"/>
          <w:shd w:val="clear" w:color="auto" w:fill="FFFFFF"/>
          <w:lang w:val="en-US"/>
        </w:rPr>
      </w:pPr>
    </w:p>
    <w:p w:rsidR="00DD2835" w:rsidRPr="00A94315" w:rsidRDefault="00DD2835" w:rsidP="00ED0156">
      <w:pPr>
        <w:spacing w:line="360" w:lineRule="auto"/>
        <w:jc w:val="both"/>
        <w:rPr>
          <w:rFonts w:ascii="Times New Roman" w:hAnsi="Times New Roman"/>
          <w:bCs/>
          <w:color w:val="000000" w:themeColor="text1"/>
          <w:szCs w:val="19"/>
          <w:shd w:val="clear" w:color="auto" w:fill="FFFFFF"/>
          <w:lang w:val="en-US"/>
        </w:rPr>
      </w:pPr>
    </w:p>
    <w:p w:rsidR="00DD2835" w:rsidRPr="00A94315" w:rsidRDefault="00DD2835" w:rsidP="00ED0156">
      <w:pPr>
        <w:spacing w:line="360" w:lineRule="auto"/>
        <w:jc w:val="both"/>
        <w:rPr>
          <w:rFonts w:ascii="Times New Roman" w:hAnsi="Times New Roman"/>
          <w:bCs/>
          <w:color w:val="000000" w:themeColor="text1"/>
          <w:szCs w:val="19"/>
          <w:shd w:val="clear" w:color="auto" w:fill="FFFFFF"/>
          <w:lang w:val="en-US"/>
        </w:rPr>
      </w:pPr>
    </w:p>
    <w:p w:rsidR="00DD2835" w:rsidRPr="00A94315" w:rsidRDefault="00DD2835" w:rsidP="00ED0156">
      <w:pPr>
        <w:spacing w:line="360" w:lineRule="auto"/>
        <w:jc w:val="both"/>
        <w:rPr>
          <w:rFonts w:ascii="Times New Roman" w:hAnsi="Times New Roman"/>
          <w:bCs/>
          <w:color w:val="000000" w:themeColor="text1"/>
          <w:szCs w:val="19"/>
          <w:shd w:val="clear" w:color="auto" w:fill="FFFFFF"/>
          <w:lang w:val="en-US"/>
        </w:rPr>
      </w:pPr>
    </w:p>
    <w:p w:rsidR="00DD2835" w:rsidRPr="00A94315" w:rsidRDefault="00DD2835" w:rsidP="00ED0156">
      <w:pPr>
        <w:spacing w:line="360" w:lineRule="auto"/>
        <w:jc w:val="both"/>
        <w:rPr>
          <w:rFonts w:ascii="Times New Roman" w:hAnsi="Times New Roman"/>
          <w:bCs/>
          <w:color w:val="000000" w:themeColor="text1"/>
          <w:szCs w:val="19"/>
          <w:shd w:val="clear" w:color="auto" w:fill="FFFFFF"/>
          <w:lang w:val="en-US"/>
        </w:rPr>
      </w:pPr>
    </w:p>
    <w:p w:rsidR="00DD2835" w:rsidRPr="00A94315" w:rsidRDefault="00DD2835" w:rsidP="00ED0156">
      <w:pPr>
        <w:spacing w:line="360" w:lineRule="auto"/>
        <w:jc w:val="both"/>
        <w:rPr>
          <w:rFonts w:ascii="Times New Roman" w:hAnsi="Times New Roman"/>
          <w:bCs/>
          <w:color w:val="000000" w:themeColor="text1"/>
          <w:szCs w:val="19"/>
          <w:shd w:val="clear" w:color="auto" w:fill="FFFFFF"/>
          <w:lang w:val="en-US"/>
        </w:rPr>
      </w:pPr>
    </w:p>
    <w:p w:rsidR="00DD2835" w:rsidRPr="00A94315" w:rsidRDefault="00DD2835" w:rsidP="00ED0156">
      <w:pPr>
        <w:spacing w:line="360" w:lineRule="auto"/>
        <w:jc w:val="both"/>
        <w:rPr>
          <w:rFonts w:ascii="Times New Roman" w:hAnsi="Times New Roman"/>
          <w:bCs/>
          <w:color w:val="000000" w:themeColor="text1"/>
          <w:szCs w:val="19"/>
          <w:shd w:val="clear" w:color="auto" w:fill="FFFFFF"/>
          <w:lang w:val="en-US"/>
        </w:rPr>
      </w:pPr>
    </w:p>
    <w:p w:rsidR="00DD2835" w:rsidRPr="00A94315" w:rsidRDefault="00DD2835" w:rsidP="00ED0156">
      <w:pPr>
        <w:spacing w:line="360" w:lineRule="auto"/>
        <w:jc w:val="both"/>
        <w:rPr>
          <w:rFonts w:ascii="Times New Roman" w:hAnsi="Times New Roman"/>
          <w:bCs/>
          <w:color w:val="000000" w:themeColor="text1"/>
          <w:szCs w:val="19"/>
          <w:shd w:val="clear" w:color="auto" w:fill="FFFFFF"/>
          <w:lang w:val="en-US"/>
        </w:rPr>
      </w:pPr>
    </w:p>
    <w:p w:rsidR="00DD2835" w:rsidRPr="00A94315" w:rsidRDefault="00DD2835" w:rsidP="00ED0156">
      <w:pPr>
        <w:spacing w:line="360" w:lineRule="auto"/>
        <w:jc w:val="both"/>
        <w:rPr>
          <w:rFonts w:ascii="Times New Roman" w:hAnsi="Times New Roman"/>
          <w:bCs/>
          <w:color w:val="000000" w:themeColor="text1"/>
          <w:szCs w:val="19"/>
          <w:shd w:val="clear" w:color="auto" w:fill="FFFFFF"/>
          <w:lang w:val="en-US"/>
        </w:rPr>
      </w:pPr>
    </w:p>
    <w:p w:rsidR="00DD2835" w:rsidRPr="00A94315" w:rsidRDefault="00DD2835" w:rsidP="00ED0156">
      <w:pPr>
        <w:spacing w:line="360" w:lineRule="auto"/>
        <w:jc w:val="both"/>
        <w:rPr>
          <w:rFonts w:ascii="Times New Roman" w:hAnsi="Times New Roman"/>
          <w:bCs/>
          <w:color w:val="000000" w:themeColor="text1"/>
          <w:szCs w:val="19"/>
          <w:shd w:val="clear" w:color="auto" w:fill="FFFFFF"/>
          <w:lang w:val="en-US"/>
        </w:rPr>
      </w:pPr>
    </w:p>
    <w:p w:rsidR="00DD2835" w:rsidRPr="00A94315" w:rsidRDefault="00DD2835" w:rsidP="00ED0156">
      <w:pPr>
        <w:spacing w:line="360" w:lineRule="auto"/>
        <w:jc w:val="both"/>
        <w:rPr>
          <w:rFonts w:ascii="Times New Roman" w:hAnsi="Times New Roman"/>
          <w:bCs/>
          <w:color w:val="000000" w:themeColor="text1"/>
          <w:szCs w:val="19"/>
          <w:shd w:val="clear" w:color="auto" w:fill="FFFFFF"/>
          <w:lang w:val="en-US"/>
        </w:rPr>
      </w:pPr>
    </w:p>
    <w:p w:rsidR="00DD2835" w:rsidRPr="00A94315" w:rsidRDefault="00DD2835" w:rsidP="00ED0156">
      <w:pPr>
        <w:spacing w:line="360" w:lineRule="auto"/>
        <w:jc w:val="both"/>
        <w:rPr>
          <w:rFonts w:ascii="Times New Roman" w:hAnsi="Times New Roman"/>
          <w:bCs/>
          <w:color w:val="000000" w:themeColor="text1"/>
          <w:szCs w:val="19"/>
          <w:shd w:val="clear" w:color="auto" w:fill="FFFFFF"/>
          <w:lang w:val="en-US"/>
        </w:rPr>
      </w:pPr>
    </w:p>
    <w:p w:rsidR="00972F28" w:rsidRDefault="00972F28" w:rsidP="00ED0156">
      <w:pPr>
        <w:spacing w:line="360" w:lineRule="auto"/>
        <w:jc w:val="both"/>
        <w:rPr>
          <w:rFonts w:ascii="Times New Roman" w:hAnsi="Times New Roman"/>
          <w:sz w:val="22"/>
          <w:lang w:val="en-US"/>
        </w:rPr>
      </w:pPr>
    </w:p>
    <w:p w:rsidR="004714A6" w:rsidRDefault="004714A6" w:rsidP="00ED0156">
      <w:pPr>
        <w:spacing w:line="360" w:lineRule="auto"/>
        <w:jc w:val="both"/>
        <w:rPr>
          <w:rFonts w:ascii="Times New Roman" w:hAnsi="Times New Roman"/>
          <w:sz w:val="22"/>
          <w:lang w:val="en-US"/>
        </w:rPr>
      </w:pPr>
    </w:p>
    <w:p w:rsidR="004714A6" w:rsidRDefault="004714A6" w:rsidP="00ED0156">
      <w:pPr>
        <w:spacing w:line="360" w:lineRule="auto"/>
        <w:jc w:val="both"/>
        <w:rPr>
          <w:rFonts w:ascii="Times New Roman" w:hAnsi="Times New Roman"/>
          <w:sz w:val="22"/>
          <w:lang w:val="en-US"/>
        </w:rPr>
      </w:pPr>
    </w:p>
    <w:p w:rsidR="004714A6" w:rsidRDefault="004714A6" w:rsidP="00ED0156">
      <w:pPr>
        <w:spacing w:line="360" w:lineRule="auto"/>
        <w:jc w:val="both"/>
        <w:rPr>
          <w:rFonts w:ascii="Times New Roman" w:hAnsi="Times New Roman"/>
          <w:sz w:val="22"/>
          <w:lang w:val="en-US"/>
        </w:rPr>
      </w:pPr>
    </w:p>
    <w:p w:rsidR="004714A6" w:rsidRDefault="004714A6" w:rsidP="00ED0156">
      <w:pPr>
        <w:spacing w:line="360" w:lineRule="auto"/>
        <w:jc w:val="both"/>
        <w:rPr>
          <w:rFonts w:ascii="Times New Roman" w:hAnsi="Times New Roman"/>
          <w:sz w:val="22"/>
          <w:lang w:val="en-US"/>
        </w:rPr>
      </w:pPr>
    </w:p>
    <w:p w:rsidR="004714A6" w:rsidRDefault="004714A6" w:rsidP="00ED0156">
      <w:pPr>
        <w:spacing w:line="360" w:lineRule="auto"/>
        <w:jc w:val="both"/>
        <w:rPr>
          <w:rFonts w:ascii="Times New Roman" w:hAnsi="Times New Roman"/>
          <w:sz w:val="22"/>
          <w:lang w:val="en-US"/>
        </w:rPr>
      </w:pPr>
    </w:p>
    <w:p w:rsidR="004714A6" w:rsidRDefault="004714A6" w:rsidP="00ED0156">
      <w:pPr>
        <w:spacing w:line="360" w:lineRule="auto"/>
        <w:jc w:val="both"/>
        <w:rPr>
          <w:rFonts w:ascii="Times New Roman" w:hAnsi="Times New Roman"/>
          <w:sz w:val="22"/>
          <w:lang w:val="en-US"/>
        </w:rPr>
      </w:pPr>
    </w:p>
    <w:p w:rsidR="004714A6" w:rsidRDefault="004714A6" w:rsidP="00ED0156">
      <w:pPr>
        <w:spacing w:line="360" w:lineRule="auto"/>
        <w:jc w:val="both"/>
        <w:rPr>
          <w:rFonts w:ascii="Times New Roman" w:hAnsi="Times New Roman"/>
          <w:sz w:val="22"/>
          <w:lang w:val="en-US"/>
        </w:rPr>
      </w:pPr>
    </w:p>
    <w:p w:rsidR="004714A6" w:rsidRDefault="004714A6" w:rsidP="00ED0156">
      <w:pPr>
        <w:spacing w:line="360" w:lineRule="auto"/>
        <w:jc w:val="both"/>
        <w:rPr>
          <w:rFonts w:ascii="Times New Roman" w:hAnsi="Times New Roman"/>
          <w:sz w:val="22"/>
          <w:lang w:val="en-US"/>
        </w:rPr>
      </w:pPr>
    </w:p>
    <w:p w:rsidR="004714A6" w:rsidRDefault="004714A6" w:rsidP="00ED0156">
      <w:pPr>
        <w:spacing w:line="360" w:lineRule="auto"/>
        <w:jc w:val="both"/>
        <w:rPr>
          <w:rFonts w:ascii="Times New Roman" w:hAnsi="Times New Roman"/>
          <w:sz w:val="22"/>
          <w:lang w:val="en-US"/>
        </w:rPr>
      </w:pPr>
    </w:p>
    <w:p w:rsidR="004714A6" w:rsidRDefault="004714A6" w:rsidP="00ED0156">
      <w:pPr>
        <w:spacing w:line="360" w:lineRule="auto"/>
        <w:jc w:val="both"/>
        <w:rPr>
          <w:rFonts w:ascii="Times New Roman" w:hAnsi="Times New Roman"/>
          <w:sz w:val="22"/>
          <w:lang w:val="en-US"/>
        </w:rPr>
      </w:pPr>
    </w:p>
    <w:p w:rsidR="004714A6" w:rsidRDefault="004714A6" w:rsidP="00ED0156">
      <w:pPr>
        <w:spacing w:line="360" w:lineRule="auto"/>
        <w:jc w:val="both"/>
        <w:rPr>
          <w:rFonts w:ascii="Times New Roman" w:hAnsi="Times New Roman"/>
          <w:sz w:val="22"/>
          <w:lang w:val="en-US"/>
        </w:rPr>
      </w:pPr>
    </w:p>
    <w:p w:rsidR="004714A6" w:rsidRDefault="004714A6" w:rsidP="00ED0156">
      <w:pPr>
        <w:spacing w:line="360" w:lineRule="auto"/>
        <w:jc w:val="both"/>
        <w:rPr>
          <w:rFonts w:ascii="Times New Roman" w:hAnsi="Times New Roman"/>
          <w:sz w:val="22"/>
          <w:lang w:val="en-US"/>
        </w:rPr>
      </w:pPr>
    </w:p>
    <w:p w:rsidR="004714A6" w:rsidRDefault="004714A6" w:rsidP="00ED0156">
      <w:pPr>
        <w:spacing w:line="360" w:lineRule="auto"/>
        <w:jc w:val="both"/>
        <w:rPr>
          <w:rFonts w:ascii="Times New Roman" w:hAnsi="Times New Roman"/>
          <w:sz w:val="22"/>
          <w:lang w:val="en-US"/>
        </w:rPr>
      </w:pPr>
    </w:p>
    <w:p w:rsidR="004714A6" w:rsidRDefault="004714A6" w:rsidP="00ED0156">
      <w:pPr>
        <w:spacing w:line="360" w:lineRule="auto"/>
        <w:jc w:val="both"/>
        <w:rPr>
          <w:rFonts w:ascii="Times New Roman" w:hAnsi="Times New Roman"/>
          <w:sz w:val="22"/>
          <w:lang w:val="en-US"/>
        </w:rPr>
      </w:pPr>
    </w:p>
    <w:p w:rsidR="004714A6" w:rsidRDefault="004714A6" w:rsidP="00ED0156">
      <w:pPr>
        <w:spacing w:line="360" w:lineRule="auto"/>
        <w:jc w:val="both"/>
        <w:rPr>
          <w:rFonts w:ascii="Times New Roman" w:hAnsi="Times New Roman"/>
          <w:sz w:val="22"/>
          <w:lang w:val="en-US"/>
        </w:rPr>
      </w:pPr>
    </w:p>
    <w:p w:rsidR="004714A6" w:rsidRDefault="004714A6" w:rsidP="00ED0156">
      <w:pPr>
        <w:spacing w:line="360" w:lineRule="auto"/>
        <w:jc w:val="both"/>
        <w:rPr>
          <w:rFonts w:ascii="Times New Roman" w:hAnsi="Times New Roman"/>
          <w:sz w:val="22"/>
          <w:lang w:val="en-US"/>
        </w:rPr>
      </w:pPr>
    </w:p>
    <w:p w:rsidR="004714A6" w:rsidRDefault="004714A6" w:rsidP="00ED0156">
      <w:pPr>
        <w:spacing w:line="360" w:lineRule="auto"/>
        <w:jc w:val="both"/>
        <w:rPr>
          <w:rFonts w:ascii="Times New Roman" w:hAnsi="Times New Roman"/>
          <w:sz w:val="22"/>
          <w:lang w:val="en-US"/>
        </w:rPr>
      </w:pPr>
    </w:p>
    <w:p w:rsidR="004714A6" w:rsidRPr="00E929B1" w:rsidRDefault="004714A6" w:rsidP="004714A6">
      <w:pPr>
        <w:suppressAutoHyphens w:val="0"/>
        <w:overflowPunct/>
        <w:autoSpaceDE/>
        <w:jc w:val="right"/>
        <w:textAlignment w:val="auto"/>
        <w:rPr>
          <w:rFonts w:ascii="Garamond" w:hAnsi="Garamond"/>
          <w:sz w:val="40"/>
          <w:lang w:val="en-GB"/>
        </w:rPr>
      </w:pPr>
      <w:r>
        <w:rPr>
          <w:rFonts w:ascii="Garamond" w:hAnsi="Garamond"/>
          <w:sz w:val="72"/>
          <w:lang w:val="en-GB"/>
        </w:rPr>
        <w:lastRenderedPageBreak/>
        <w:t>7</w:t>
      </w:r>
    </w:p>
    <w:p w:rsidR="004714A6" w:rsidRPr="00E929B1" w:rsidRDefault="004714A6" w:rsidP="004714A6">
      <w:pPr>
        <w:spacing w:line="360" w:lineRule="auto"/>
        <w:jc w:val="right"/>
        <w:outlineLvl w:val="0"/>
        <w:rPr>
          <w:rFonts w:ascii="Garamond" w:hAnsi="Garamond"/>
          <w:sz w:val="40"/>
          <w:lang w:val="en-GB"/>
        </w:rPr>
      </w:pPr>
      <w:r>
        <w:rPr>
          <w:rFonts w:ascii="Garamond" w:hAnsi="Garamond"/>
          <w:sz w:val="40"/>
          <w:lang w:val="en-GB"/>
        </w:rPr>
        <w:t>Conclusions</w:t>
      </w:r>
    </w:p>
    <w:p w:rsidR="00A94315" w:rsidRDefault="00A94315" w:rsidP="004714A6">
      <w:pPr>
        <w:spacing w:after="240" w:line="360" w:lineRule="auto"/>
        <w:jc w:val="both"/>
        <w:outlineLvl w:val="0"/>
        <w:rPr>
          <w:rFonts w:ascii="Garamond" w:hAnsi="Garamond"/>
          <w:sz w:val="28"/>
          <w:lang w:val="en-GB"/>
        </w:rPr>
      </w:pPr>
    </w:p>
    <w:p w:rsidR="004714A6" w:rsidRDefault="004714A6" w:rsidP="004714A6">
      <w:pPr>
        <w:spacing w:after="240" w:line="360" w:lineRule="auto"/>
        <w:jc w:val="both"/>
        <w:outlineLvl w:val="0"/>
        <w:rPr>
          <w:rFonts w:ascii="Garamond" w:hAnsi="Garamond"/>
          <w:sz w:val="28"/>
          <w:lang w:val="en-GB"/>
        </w:rPr>
      </w:pPr>
      <w:r>
        <w:rPr>
          <w:rFonts w:ascii="Garamond" w:hAnsi="Garamond"/>
          <w:sz w:val="28"/>
          <w:lang w:val="en-GB"/>
        </w:rPr>
        <w:t>7</w:t>
      </w:r>
      <w:r w:rsidRPr="00E929B1">
        <w:rPr>
          <w:rFonts w:ascii="Garamond" w:hAnsi="Garamond"/>
          <w:sz w:val="28"/>
          <w:lang w:val="en-GB"/>
        </w:rPr>
        <w:t>.1</w:t>
      </w:r>
      <w:r w:rsidRPr="00E929B1">
        <w:rPr>
          <w:rFonts w:ascii="Garamond" w:hAnsi="Garamond"/>
          <w:sz w:val="28"/>
          <w:lang w:val="en-GB"/>
        </w:rPr>
        <w:tab/>
      </w:r>
      <w:r>
        <w:rPr>
          <w:rFonts w:ascii="Garamond" w:hAnsi="Garamond"/>
          <w:sz w:val="28"/>
          <w:lang w:val="en-GB"/>
        </w:rPr>
        <w:t>Final remarks</w:t>
      </w:r>
    </w:p>
    <w:p w:rsidR="00A94315" w:rsidRDefault="00A94315" w:rsidP="00A94315">
      <w:pPr>
        <w:spacing w:line="360" w:lineRule="auto"/>
        <w:jc w:val="both"/>
        <w:outlineLvl w:val="0"/>
        <w:rPr>
          <w:rFonts w:ascii="Times New Roman" w:hAnsi="Times New Roman"/>
          <w:szCs w:val="24"/>
          <w:lang w:val="en-US" w:bidi="en-US"/>
        </w:rPr>
      </w:pPr>
      <w:r w:rsidRPr="00A94315">
        <w:rPr>
          <w:rFonts w:ascii="Times New Roman" w:hAnsi="Times New Roman"/>
          <w:szCs w:val="24"/>
          <w:lang w:val="en-GB"/>
        </w:rPr>
        <w:tab/>
      </w:r>
      <w:r w:rsidR="002A55DB">
        <w:rPr>
          <w:rFonts w:ascii="Times New Roman" w:hAnsi="Times New Roman"/>
          <w:szCs w:val="24"/>
          <w:lang w:val="en-GB"/>
        </w:rPr>
        <w:t>In this work</w:t>
      </w:r>
      <w:r w:rsidRPr="00A94315">
        <w:rPr>
          <w:rFonts w:ascii="Times New Roman" w:hAnsi="Times New Roman"/>
          <w:szCs w:val="24"/>
          <w:lang w:val="en-GB"/>
        </w:rPr>
        <w:t xml:space="preserve"> the problem to find the optimal geometry of T and Y-shaped assemblies of fins was addressed. At first the analysis, based on pure conduction models, focused on set of geometric parameters to optimize such as: the fin volume constraint </w:t>
      </w:r>
      <m:oMath>
        <m:r>
          <w:rPr>
            <w:rFonts w:ascii="Cambria Math" w:hAnsi="Cambria Math"/>
            <w:szCs w:val="24"/>
            <w:lang w:val="en-GB"/>
          </w:rPr>
          <m:t>φ</m:t>
        </m:r>
      </m:oMath>
      <w:r w:rsidRPr="00A94315">
        <w:rPr>
          <w:rFonts w:ascii="Times New Roman" w:hAnsi="Times New Roman"/>
          <w:szCs w:val="24"/>
          <w:lang w:val="en-GB"/>
        </w:rPr>
        <w:t xml:space="preserve"> that defines the amount of the high conductive material that the fin use; a </w:t>
      </w:r>
      <w:r w:rsidRPr="00A94315">
        <w:rPr>
          <w:rFonts w:ascii="Times New Roman" w:hAnsi="Times New Roman"/>
          <w:szCs w:val="24"/>
          <w:lang w:val="en-US" w:bidi="en-US"/>
        </w:rPr>
        <w:t xml:space="preserve">positive correlation between </w:t>
      </w:r>
      <m:oMath>
        <m:r>
          <w:rPr>
            <w:rFonts w:ascii="Cambria Math" w:hAnsi="Cambria Math"/>
            <w:szCs w:val="24"/>
            <w:lang w:val="en-US" w:bidi="en-US"/>
          </w:rPr>
          <m:t>φ</m:t>
        </m:r>
      </m:oMath>
      <w:r w:rsidRPr="00A94315">
        <w:rPr>
          <w:rFonts w:ascii="Times New Roman" w:hAnsi="Times New Roman"/>
          <w:szCs w:val="24"/>
          <w:lang w:val="en-US" w:bidi="en-US"/>
        </w:rPr>
        <w:t xml:space="preserve"> and heat transfer has been always verified: the more solid material is employed within a conductive-dominant heat transfer environment, the more heat flux is high through the root of the fin; on the other hand, it is possible to benefit from a cost reduction using less optimized material, and for this reason the range studied for </w:t>
      </w:r>
      <m:oMath>
        <m:r>
          <w:rPr>
            <w:rFonts w:ascii="Cambria Math" w:hAnsi="Cambria Math"/>
            <w:szCs w:val="24"/>
            <w:lang w:val="en-GB"/>
          </w:rPr>
          <m:t>φ</m:t>
        </m:r>
      </m:oMath>
      <w:r w:rsidRPr="00A94315">
        <w:rPr>
          <w:rFonts w:ascii="Times New Roman" w:hAnsi="Times New Roman"/>
          <w:szCs w:val="24"/>
          <w:lang w:val="en-GB"/>
        </w:rPr>
        <w:t xml:space="preserve"> was [0.10 - 0.20]. Every assembly was characterized also by </w:t>
      </w:r>
      <m:oMath>
        <m:sSub>
          <m:sSubPr>
            <m:ctrlPr>
              <w:rPr>
                <w:rFonts w:ascii="Cambria Math" w:hAnsi="Cambria Math"/>
                <w:i/>
                <w:szCs w:val="24"/>
                <w:lang w:val="en-US" w:bidi="en-US"/>
              </w:rPr>
            </m:ctrlPr>
          </m:sSubPr>
          <m:e>
            <m:r>
              <w:rPr>
                <w:rFonts w:ascii="Cambria Math" w:hAnsi="Cambria Math"/>
                <w:szCs w:val="24"/>
                <w:lang w:val="en-US" w:bidi="en-US"/>
              </w:rPr>
              <m:t>t</m:t>
            </m:r>
          </m:e>
          <m:sub>
            <m:r>
              <w:rPr>
                <w:rFonts w:ascii="Cambria Math" w:hAnsi="Cambria Math"/>
                <w:szCs w:val="24"/>
                <w:lang w:val="en-US" w:bidi="en-US"/>
              </w:rPr>
              <m:t>1</m:t>
            </m:r>
          </m:sub>
        </m:sSub>
        <m:r>
          <w:rPr>
            <w:rFonts w:ascii="Cambria Math" w:hAnsi="Cambria Math"/>
            <w:szCs w:val="24"/>
            <w:lang w:val="en-US" w:bidi="en-US"/>
          </w:rPr>
          <m:t>/</m:t>
        </m:r>
        <m:sSub>
          <m:sSubPr>
            <m:ctrlPr>
              <w:rPr>
                <w:rFonts w:ascii="Cambria Math" w:hAnsi="Cambria Math"/>
                <w:i/>
                <w:szCs w:val="24"/>
                <w:lang w:val="en-US" w:bidi="en-US"/>
              </w:rPr>
            </m:ctrlPr>
          </m:sSubPr>
          <m:e>
            <m:r>
              <w:rPr>
                <w:rFonts w:ascii="Cambria Math" w:hAnsi="Cambria Math"/>
                <w:szCs w:val="24"/>
                <w:lang w:val="en-US" w:bidi="en-US"/>
              </w:rPr>
              <m:t>t</m:t>
            </m:r>
          </m:e>
          <m:sub>
            <m:r>
              <w:rPr>
                <w:rFonts w:ascii="Cambria Math" w:hAnsi="Cambria Math"/>
                <w:szCs w:val="24"/>
                <w:lang w:val="en-US" w:bidi="en-US"/>
              </w:rPr>
              <m:t>0</m:t>
            </m:r>
          </m:sub>
        </m:sSub>
      </m:oMath>
      <w:r w:rsidRPr="00A94315">
        <w:rPr>
          <w:rFonts w:ascii="Times New Roman" w:hAnsi="Times New Roman"/>
          <w:szCs w:val="24"/>
          <w:lang w:val="en-US" w:bidi="en-US"/>
        </w:rPr>
        <w:t>,</w:t>
      </w:r>
      <w:r w:rsidRPr="00A94315">
        <w:rPr>
          <w:rFonts w:ascii="Times New Roman" w:hAnsi="Times New Roman"/>
          <w:szCs w:val="24"/>
          <w:lang w:val="en-GB"/>
        </w:rPr>
        <w:t xml:space="preserve"> a geometric parameter defining the ratio between the thickness of the arms and that of the steam of the fin; in particular, </w:t>
      </w:r>
      <w:r w:rsidRPr="00A94315">
        <w:rPr>
          <w:rFonts w:ascii="Times New Roman" w:hAnsi="Times New Roman"/>
          <w:szCs w:val="24"/>
          <w:lang w:val="en-US" w:bidi="en-US"/>
        </w:rPr>
        <w:t xml:space="preserve">fins characterized by a ratio </w:t>
      </w:r>
      <m:oMath>
        <m:sSub>
          <m:sSubPr>
            <m:ctrlPr>
              <w:rPr>
                <w:rFonts w:ascii="Cambria Math" w:hAnsi="Cambria Math"/>
                <w:i/>
                <w:szCs w:val="24"/>
                <w:lang w:val="en-US" w:bidi="en-US"/>
              </w:rPr>
            </m:ctrlPr>
          </m:sSubPr>
          <m:e>
            <m:r>
              <w:rPr>
                <w:rFonts w:ascii="Cambria Math" w:hAnsi="Cambria Math"/>
                <w:szCs w:val="24"/>
                <w:lang w:val="en-US" w:bidi="en-US"/>
              </w:rPr>
              <m:t>t</m:t>
            </m:r>
          </m:e>
          <m:sub>
            <m:r>
              <w:rPr>
                <w:rFonts w:ascii="Cambria Math" w:hAnsi="Cambria Math"/>
                <w:szCs w:val="24"/>
                <w:lang w:val="en-US" w:bidi="en-US"/>
              </w:rPr>
              <m:t>1</m:t>
            </m:r>
          </m:sub>
        </m:sSub>
        <m:r>
          <w:rPr>
            <w:rFonts w:ascii="Cambria Math" w:hAnsi="Cambria Math"/>
            <w:szCs w:val="24"/>
            <w:lang w:val="en-US" w:bidi="en-US"/>
          </w:rPr>
          <m:t>/</m:t>
        </m:r>
        <m:sSub>
          <m:sSubPr>
            <m:ctrlPr>
              <w:rPr>
                <w:rFonts w:ascii="Cambria Math" w:hAnsi="Cambria Math"/>
                <w:i/>
                <w:szCs w:val="24"/>
                <w:lang w:val="en-US" w:bidi="en-US"/>
              </w:rPr>
            </m:ctrlPr>
          </m:sSubPr>
          <m:e>
            <m:r>
              <w:rPr>
                <w:rFonts w:ascii="Cambria Math" w:hAnsi="Cambria Math"/>
                <w:szCs w:val="24"/>
                <w:lang w:val="en-US" w:bidi="en-US"/>
              </w:rPr>
              <m:t>t</m:t>
            </m:r>
          </m:e>
          <m:sub>
            <m:r>
              <w:rPr>
                <w:rFonts w:ascii="Cambria Math" w:hAnsi="Cambria Math"/>
                <w:szCs w:val="24"/>
                <w:lang w:val="en-US" w:bidi="en-US"/>
              </w:rPr>
              <m:t>0</m:t>
            </m:r>
          </m:sub>
        </m:sSub>
      </m:oMath>
      <w:r w:rsidRPr="00A94315">
        <w:rPr>
          <w:rFonts w:ascii="Times New Roman" w:hAnsi="Times New Roman"/>
          <w:szCs w:val="24"/>
          <w:lang w:val="en-US" w:bidi="en-US"/>
        </w:rPr>
        <w:t xml:space="preserve"> = 5 have demonstrated to be the most performing with respect to the other studied ratios </w:t>
      </w:r>
      <m:oMath>
        <m:sSub>
          <m:sSubPr>
            <m:ctrlPr>
              <w:rPr>
                <w:rFonts w:ascii="Cambria Math" w:hAnsi="Cambria Math"/>
                <w:i/>
                <w:szCs w:val="24"/>
                <w:lang w:val="en-US" w:bidi="en-US"/>
              </w:rPr>
            </m:ctrlPr>
          </m:sSubPr>
          <m:e>
            <m:r>
              <w:rPr>
                <w:rFonts w:ascii="Cambria Math" w:hAnsi="Cambria Math"/>
                <w:szCs w:val="24"/>
                <w:lang w:val="en-US" w:bidi="en-US"/>
              </w:rPr>
              <m:t>t</m:t>
            </m:r>
          </m:e>
          <m:sub>
            <m:r>
              <w:rPr>
                <w:rFonts w:ascii="Cambria Math" w:hAnsi="Cambria Math"/>
                <w:szCs w:val="24"/>
                <w:lang w:val="en-US" w:bidi="en-US"/>
              </w:rPr>
              <m:t>1</m:t>
            </m:r>
          </m:sub>
        </m:sSub>
        <m:r>
          <w:rPr>
            <w:rFonts w:ascii="Cambria Math" w:hAnsi="Cambria Math"/>
            <w:szCs w:val="24"/>
            <w:lang w:val="en-US" w:bidi="en-US"/>
          </w:rPr>
          <m:t>/</m:t>
        </m:r>
        <m:sSub>
          <m:sSubPr>
            <m:ctrlPr>
              <w:rPr>
                <w:rFonts w:ascii="Cambria Math" w:hAnsi="Cambria Math"/>
                <w:i/>
                <w:szCs w:val="24"/>
                <w:lang w:val="en-US" w:bidi="en-US"/>
              </w:rPr>
            </m:ctrlPr>
          </m:sSubPr>
          <m:e>
            <m:r>
              <w:rPr>
                <w:rFonts w:ascii="Cambria Math" w:hAnsi="Cambria Math"/>
                <w:szCs w:val="24"/>
                <w:lang w:val="en-US" w:bidi="en-US"/>
              </w:rPr>
              <m:t>t</m:t>
            </m:r>
          </m:e>
          <m:sub>
            <m:r>
              <w:rPr>
                <w:rFonts w:ascii="Cambria Math" w:hAnsi="Cambria Math"/>
                <w:szCs w:val="24"/>
                <w:lang w:val="en-US" w:bidi="en-US"/>
              </w:rPr>
              <m:t>0</m:t>
            </m:r>
          </m:sub>
        </m:sSub>
      </m:oMath>
      <w:r w:rsidRPr="00A94315">
        <w:rPr>
          <w:rFonts w:ascii="Times New Roman" w:hAnsi="Times New Roman"/>
          <w:szCs w:val="24"/>
          <w:lang w:val="en-US" w:bidi="en-US"/>
        </w:rPr>
        <w:t xml:space="preserve">. The geometric </w:t>
      </w:r>
      <w:r w:rsidRPr="00A94315">
        <w:rPr>
          <w:rFonts w:ascii="Times New Roman" w:hAnsi="Times New Roman"/>
          <w:szCs w:val="24"/>
          <w:lang w:val="en-GB"/>
        </w:rPr>
        <w:t xml:space="preserve">ratio </w:t>
      </w:r>
      <m:oMath>
        <m:sSub>
          <m:sSubPr>
            <m:ctrlPr>
              <w:rPr>
                <w:rFonts w:ascii="Cambria Math" w:hAnsi="Cambria Math"/>
                <w:i/>
                <w:szCs w:val="24"/>
                <w:lang w:val="en-GB"/>
              </w:rPr>
            </m:ctrlPr>
          </m:sSubPr>
          <m:e>
            <m:r>
              <w:rPr>
                <w:rFonts w:ascii="Cambria Math" w:hAnsi="Cambria Math"/>
                <w:szCs w:val="24"/>
                <w:lang w:val="en-GB"/>
              </w:rPr>
              <m:t>L</m:t>
            </m:r>
          </m:e>
          <m:sub>
            <m:r>
              <w:rPr>
                <w:rFonts w:ascii="Cambria Math" w:hAnsi="Cambria Math"/>
                <w:szCs w:val="24"/>
                <w:lang w:val="en-GB"/>
              </w:rPr>
              <m:t>1</m:t>
            </m:r>
          </m:sub>
        </m:sSub>
        <m:r>
          <w:rPr>
            <w:rFonts w:ascii="Cambria Math" w:hAnsi="Cambria Math"/>
            <w:szCs w:val="24"/>
            <w:lang w:val="en-GB"/>
          </w:rPr>
          <m:t>/</m:t>
        </m:r>
        <m:sSub>
          <m:sSubPr>
            <m:ctrlPr>
              <w:rPr>
                <w:rFonts w:ascii="Cambria Math" w:hAnsi="Cambria Math"/>
                <w:i/>
                <w:szCs w:val="24"/>
                <w:lang w:val="en-GB"/>
              </w:rPr>
            </m:ctrlPr>
          </m:sSubPr>
          <m:e>
            <m:r>
              <w:rPr>
                <w:rFonts w:ascii="Cambria Math" w:hAnsi="Cambria Math"/>
                <w:szCs w:val="24"/>
                <w:lang w:val="en-GB"/>
              </w:rPr>
              <m:t>L</m:t>
            </m:r>
          </m:e>
          <m:sub>
            <m:r>
              <w:rPr>
                <w:rFonts w:ascii="Cambria Math" w:hAnsi="Cambria Math"/>
                <w:szCs w:val="24"/>
                <w:lang w:val="en-GB"/>
              </w:rPr>
              <m:t>0</m:t>
            </m:r>
          </m:sub>
        </m:sSub>
      </m:oMath>
      <w:r w:rsidRPr="00A94315">
        <w:rPr>
          <w:rFonts w:ascii="Times New Roman" w:hAnsi="Times New Roman"/>
          <w:szCs w:val="24"/>
          <w:lang w:val="en-GB"/>
        </w:rPr>
        <w:t xml:space="preserve">, defined as the ratio between the length of the arms and the length of the steam showed a strong dependency on </w:t>
      </w:r>
      <m:oMath>
        <m:r>
          <w:rPr>
            <w:rFonts w:ascii="Cambria Math" w:hAnsi="Cambria Math"/>
            <w:szCs w:val="24"/>
            <w:lang w:val="en-US" w:bidi="en-US"/>
          </w:rPr>
          <m:t>φ</m:t>
        </m:r>
      </m:oMath>
      <w:r w:rsidRPr="00A94315">
        <w:rPr>
          <w:rFonts w:ascii="Times New Roman" w:hAnsi="Times New Roman"/>
          <w:szCs w:val="24"/>
          <w:lang w:val="en-US" w:bidi="en-US"/>
        </w:rPr>
        <w:t xml:space="preserve"> according to the numerical values investigated: </w:t>
      </w:r>
      <w:r w:rsidRPr="00A94315">
        <w:rPr>
          <w:rFonts w:ascii="Times New Roman" w:hAnsi="Times New Roman"/>
          <w:szCs w:val="24"/>
          <w:lang w:val="en-GB"/>
        </w:rPr>
        <w:t xml:space="preserve">the optimal ratio </w:t>
      </w:r>
      <m:oMath>
        <m:sSub>
          <m:sSubPr>
            <m:ctrlPr>
              <w:rPr>
                <w:rFonts w:ascii="Cambria Math" w:hAnsi="Cambria Math"/>
                <w:i/>
                <w:szCs w:val="24"/>
                <w:lang w:val="en-GB"/>
              </w:rPr>
            </m:ctrlPr>
          </m:sSubPr>
          <m:e>
            <m:r>
              <w:rPr>
                <w:rFonts w:ascii="Cambria Math" w:hAnsi="Cambria Math"/>
                <w:szCs w:val="24"/>
                <w:lang w:val="en-GB"/>
              </w:rPr>
              <m:t>L</m:t>
            </m:r>
          </m:e>
          <m:sub>
            <m:r>
              <w:rPr>
                <w:rFonts w:ascii="Cambria Math" w:hAnsi="Cambria Math"/>
                <w:szCs w:val="24"/>
                <w:lang w:val="en-GB"/>
              </w:rPr>
              <m:t>1</m:t>
            </m:r>
          </m:sub>
        </m:sSub>
        <m:r>
          <w:rPr>
            <w:rFonts w:ascii="Cambria Math" w:hAnsi="Cambria Math"/>
            <w:szCs w:val="24"/>
            <w:lang w:val="en-GB"/>
          </w:rPr>
          <m:t>/</m:t>
        </m:r>
        <m:sSub>
          <m:sSubPr>
            <m:ctrlPr>
              <w:rPr>
                <w:rFonts w:ascii="Cambria Math" w:hAnsi="Cambria Math"/>
                <w:i/>
                <w:szCs w:val="24"/>
                <w:lang w:val="en-GB"/>
              </w:rPr>
            </m:ctrlPr>
          </m:sSubPr>
          <m:e>
            <m:r>
              <w:rPr>
                <w:rFonts w:ascii="Cambria Math" w:hAnsi="Cambria Math"/>
                <w:szCs w:val="24"/>
                <w:lang w:val="en-GB"/>
              </w:rPr>
              <m:t>L</m:t>
            </m:r>
          </m:e>
          <m:sub>
            <m:r>
              <w:rPr>
                <w:rFonts w:ascii="Cambria Math" w:hAnsi="Cambria Math"/>
                <w:szCs w:val="24"/>
                <w:lang w:val="en-GB"/>
              </w:rPr>
              <m:t>0</m:t>
            </m:r>
          </m:sub>
        </m:sSub>
      </m:oMath>
      <w:r w:rsidRPr="00A94315">
        <w:rPr>
          <w:rFonts w:ascii="Times New Roman" w:hAnsi="Times New Roman"/>
          <w:szCs w:val="24"/>
          <w:lang w:val="en-GB"/>
        </w:rPr>
        <w:t xml:space="preserve"> switched to high values at low </w:t>
      </w:r>
      <m:oMath>
        <m:r>
          <w:rPr>
            <w:rFonts w:ascii="Cambria Math" w:hAnsi="Cambria Math"/>
            <w:szCs w:val="24"/>
            <w:lang w:val="en-US" w:bidi="en-US"/>
          </w:rPr>
          <m:t>φ</m:t>
        </m:r>
      </m:oMath>
      <w:r w:rsidRPr="00A94315">
        <w:rPr>
          <w:rFonts w:ascii="Times New Roman" w:hAnsi="Times New Roman"/>
          <w:szCs w:val="24"/>
          <w:lang w:val="en-US" w:bidi="en-US"/>
        </w:rPr>
        <w:t xml:space="preserve"> (i.e. 0.27 at </w:t>
      </w:r>
      <m:oMath>
        <m:r>
          <w:rPr>
            <w:rFonts w:ascii="Cambria Math" w:hAnsi="Cambria Math"/>
            <w:szCs w:val="24"/>
            <w:lang w:val="en-GB"/>
          </w:rPr>
          <m:t>φ</m:t>
        </m:r>
      </m:oMath>
      <w:r w:rsidRPr="00A94315">
        <w:rPr>
          <w:rFonts w:ascii="Times New Roman" w:hAnsi="Times New Roman"/>
          <w:szCs w:val="24"/>
          <w:lang w:val="en-GB"/>
        </w:rPr>
        <w:t xml:space="preserve"> = 0.10) to lower values as </w:t>
      </w:r>
      <m:oMath>
        <m:r>
          <w:rPr>
            <w:rFonts w:ascii="Cambria Math" w:hAnsi="Cambria Math"/>
            <w:szCs w:val="24"/>
            <w:lang w:val="en-US" w:bidi="en-US"/>
          </w:rPr>
          <m:t>φ</m:t>
        </m:r>
      </m:oMath>
      <w:r w:rsidRPr="00A94315">
        <w:rPr>
          <w:rFonts w:ascii="Times New Roman" w:hAnsi="Times New Roman"/>
          <w:szCs w:val="24"/>
          <w:lang w:val="en-US" w:bidi="en-US"/>
        </w:rPr>
        <w:t xml:space="preserve"> increases (0.21 at </w:t>
      </w:r>
      <m:oMath>
        <m:r>
          <w:rPr>
            <w:rFonts w:ascii="Cambria Math" w:hAnsi="Cambria Math"/>
            <w:szCs w:val="24"/>
            <w:lang w:val="en-GB"/>
          </w:rPr>
          <m:t>φ</m:t>
        </m:r>
      </m:oMath>
      <w:r w:rsidRPr="00A94315">
        <w:rPr>
          <w:rFonts w:ascii="Times New Roman" w:hAnsi="Times New Roman"/>
          <w:szCs w:val="24"/>
          <w:lang w:val="en-GB"/>
        </w:rPr>
        <w:t xml:space="preserve"> = 0.15 and 0.17 at </w:t>
      </w:r>
      <m:oMath>
        <m:r>
          <w:rPr>
            <w:rFonts w:ascii="Cambria Math" w:hAnsi="Cambria Math"/>
            <w:szCs w:val="24"/>
            <w:lang w:val="en-GB"/>
          </w:rPr>
          <m:t>φ</m:t>
        </m:r>
      </m:oMath>
      <w:r w:rsidRPr="00A94315">
        <w:rPr>
          <w:rFonts w:ascii="Times New Roman" w:hAnsi="Times New Roman"/>
          <w:szCs w:val="24"/>
          <w:lang w:val="en-GB"/>
        </w:rPr>
        <w:t xml:space="preserve"> = 0.20). </w:t>
      </w:r>
      <w:r w:rsidRPr="00A94315">
        <w:rPr>
          <w:rFonts w:ascii="Times New Roman" w:hAnsi="Times New Roman"/>
          <w:szCs w:val="24"/>
          <w:lang w:val="en-US" w:bidi="en-US"/>
        </w:rPr>
        <w:t xml:space="preserve">Such tendency </w:t>
      </w:r>
      <w:r w:rsidRPr="00A94315">
        <w:rPr>
          <w:rFonts w:ascii="Times New Roman" w:hAnsi="Times New Roman"/>
          <w:szCs w:val="24"/>
          <w:lang w:val="en-GB"/>
        </w:rPr>
        <w:t>highlights that the most performing assemblies in case of less high conductive</w:t>
      </w:r>
      <w:r w:rsidRPr="00A94315">
        <w:rPr>
          <w:rFonts w:ascii="Times New Roman" w:hAnsi="Times New Roman"/>
          <w:szCs w:val="24"/>
          <w:lang w:val="en-US" w:bidi="en-US"/>
        </w:rPr>
        <w:t xml:space="preserve"> material used are those whose wetted surface is more extended. </w:t>
      </w:r>
      <w:r w:rsidRPr="00A94315">
        <w:rPr>
          <w:rFonts w:ascii="Times New Roman" w:hAnsi="Times New Roman"/>
          <w:szCs w:val="24"/>
          <w:lang w:val="en-GB"/>
        </w:rPr>
        <w:t xml:space="preserve">In general, the most performing fins at low </w:t>
      </w:r>
      <m:oMath>
        <m:r>
          <w:rPr>
            <w:rFonts w:ascii="Cambria Math" w:hAnsi="Cambria Math"/>
            <w:szCs w:val="24"/>
            <w:lang w:val="en-US" w:bidi="en-US"/>
          </w:rPr>
          <m:t>φ</m:t>
        </m:r>
      </m:oMath>
      <w:r w:rsidRPr="00A94315">
        <w:rPr>
          <w:rFonts w:ascii="Times New Roman" w:hAnsi="Times New Roman"/>
          <w:szCs w:val="24"/>
          <w:lang w:val="en-GB"/>
        </w:rPr>
        <w:t>, which means low high-conductive</w:t>
      </w:r>
      <w:r w:rsidRPr="00A94315">
        <w:rPr>
          <w:rFonts w:ascii="Times New Roman" w:hAnsi="Times New Roman"/>
          <w:szCs w:val="24"/>
          <w:lang w:val="en-US" w:bidi="en-US"/>
        </w:rPr>
        <w:t xml:space="preserve"> material used, are those characterized by a more extended wetted </w:t>
      </w:r>
      <w:r w:rsidRPr="00A94315">
        <w:rPr>
          <w:rFonts w:ascii="Times New Roman" w:hAnsi="Times New Roman"/>
          <w:szCs w:val="24"/>
          <w:lang w:val="en-GB"/>
        </w:rPr>
        <w:t xml:space="preserve">surface, while as </w:t>
      </w:r>
      <m:oMath>
        <m:r>
          <w:rPr>
            <w:rFonts w:ascii="Cambria Math" w:hAnsi="Cambria Math"/>
            <w:szCs w:val="24"/>
            <w:lang w:val="en-GB"/>
          </w:rPr>
          <m:t>φ</m:t>
        </m:r>
      </m:oMath>
      <w:r w:rsidRPr="00A94315">
        <w:rPr>
          <w:rFonts w:ascii="Times New Roman" w:hAnsi="Times New Roman"/>
          <w:szCs w:val="24"/>
          <w:lang w:val="en-GB"/>
        </w:rPr>
        <w:t xml:space="preserve"> increases, then the wetted surface tends to reduce. </w:t>
      </w:r>
      <w:r w:rsidRPr="00A94315">
        <w:rPr>
          <w:rFonts w:ascii="Times New Roman" w:hAnsi="Times New Roman"/>
          <w:szCs w:val="24"/>
          <w:lang w:val="en-US" w:bidi="en-US"/>
        </w:rPr>
        <w:t xml:space="preserve">Low values for </w:t>
      </w:r>
      <m:oMath>
        <m:r>
          <w:rPr>
            <w:rFonts w:ascii="Cambria Math" w:hAnsi="Cambria Math"/>
            <w:szCs w:val="24"/>
            <w:lang w:val="en-US" w:bidi="en-US"/>
          </w:rPr>
          <m:t>φ</m:t>
        </m:r>
      </m:oMath>
      <w:r w:rsidRPr="00A94315">
        <w:rPr>
          <w:rFonts w:ascii="Times New Roman" w:hAnsi="Times New Roman"/>
          <w:szCs w:val="24"/>
          <w:lang w:val="en-US" w:bidi="en-US"/>
        </w:rPr>
        <w:t xml:space="preserve"> are associated to less wide fins, more suitable for spaces where wide heat sinks cannot be used. It was found that t</w:t>
      </w:r>
      <w:r w:rsidRPr="00A94315">
        <w:rPr>
          <w:rFonts w:ascii="Times New Roman" w:hAnsi="Times New Roman"/>
          <w:szCs w:val="24"/>
          <w:lang w:val="en-GB"/>
        </w:rPr>
        <w:t xml:space="preserve">he most effective and efficient fins were those characterized by low values of </w:t>
      </w:r>
      <m:oMath>
        <m:r>
          <w:rPr>
            <w:rFonts w:ascii="Cambria Math" w:hAnsi="Cambria Math"/>
            <w:szCs w:val="24"/>
            <w:lang w:val="en-GB"/>
          </w:rPr>
          <m:t>φ</m:t>
        </m:r>
      </m:oMath>
      <w:r w:rsidRPr="00A94315">
        <w:rPr>
          <w:rFonts w:ascii="Times New Roman" w:hAnsi="Times New Roman"/>
          <w:szCs w:val="24"/>
          <w:lang w:val="en-GB"/>
        </w:rPr>
        <w:t xml:space="preserve">. Aimed at finding </w:t>
      </w:r>
      <w:r w:rsidRPr="00A94315">
        <w:rPr>
          <w:rFonts w:ascii="Times New Roman" w:hAnsi="Times New Roman"/>
          <w:szCs w:val="24"/>
          <w:lang w:val="en-US" w:bidi="en-US"/>
        </w:rPr>
        <w:t xml:space="preserve">more performing assemblies starting from the initial T shape, another parameter was introduced, the angle </w:t>
      </w:r>
      <m:oMath>
        <m:r>
          <w:rPr>
            <w:rFonts w:ascii="Cambria Math" w:hAnsi="Cambria Math"/>
            <w:szCs w:val="24"/>
            <w:lang w:val="en-US" w:bidi="en-US"/>
          </w:rPr>
          <m:t>α</m:t>
        </m:r>
      </m:oMath>
      <w:r w:rsidRPr="00A94315">
        <w:rPr>
          <w:rFonts w:ascii="Times New Roman" w:hAnsi="Times New Roman"/>
          <w:szCs w:val="24"/>
          <w:lang w:val="en-US" w:bidi="en-US"/>
        </w:rPr>
        <w:t xml:space="preserve"> with the horizontal line, defining the </w:t>
      </w:r>
      <w:r w:rsidRPr="00A94315">
        <w:rPr>
          <w:rFonts w:ascii="Times New Roman" w:hAnsi="Times New Roman"/>
          <w:szCs w:val="24"/>
          <w:lang w:val="en-US" w:bidi="en-US"/>
        </w:rPr>
        <w:lastRenderedPageBreak/>
        <w:t xml:space="preserve">inclination of the arms of the fin; literature offered two important points verified in this work: first, the optimized Y-shaped assembly is characterized by lower geometric ratios </w:t>
      </w:r>
      <m:oMath>
        <m:sSub>
          <m:sSubPr>
            <m:ctrlPr>
              <w:rPr>
                <w:rFonts w:ascii="Cambria Math" w:hAnsi="Cambria Math"/>
                <w:i/>
                <w:szCs w:val="24"/>
                <w:lang w:val="en-US" w:bidi="en-US"/>
              </w:rPr>
            </m:ctrlPr>
          </m:sSubPr>
          <m:e>
            <m:r>
              <w:rPr>
                <w:rFonts w:ascii="Cambria Math" w:hAnsi="Cambria Math"/>
                <w:szCs w:val="24"/>
                <w:lang w:val="en-US" w:bidi="en-US"/>
              </w:rPr>
              <m:t>L</m:t>
            </m:r>
          </m:e>
          <m:sub>
            <m:r>
              <w:rPr>
                <w:rFonts w:ascii="Cambria Math" w:hAnsi="Cambria Math"/>
                <w:szCs w:val="24"/>
                <w:lang w:val="en-US" w:bidi="en-US"/>
              </w:rPr>
              <m:t>1</m:t>
            </m:r>
          </m:sub>
        </m:sSub>
        <m:r>
          <w:rPr>
            <w:rFonts w:ascii="Cambria Math" w:hAnsi="Cambria Math"/>
            <w:szCs w:val="24"/>
            <w:lang w:val="en-US" w:bidi="en-US"/>
          </w:rPr>
          <m:t>/</m:t>
        </m:r>
        <m:sSub>
          <m:sSubPr>
            <m:ctrlPr>
              <w:rPr>
                <w:rFonts w:ascii="Cambria Math" w:hAnsi="Cambria Math"/>
                <w:i/>
                <w:szCs w:val="24"/>
                <w:lang w:val="en-US" w:bidi="en-US"/>
              </w:rPr>
            </m:ctrlPr>
          </m:sSubPr>
          <m:e>
            <m:r>
              <w:rPr>
                <w:rFonts w:ascii="Cambria Math" w:hAnsi="Cambria Math"/>
                <w:szCs w:val="24"/>
                <w:lang w:val="en-US" w:bidi="en-US"/>
              </w:rPr>
              <m:t>L</m:t>
            </m:r>
          </m:e>
          <m:sub>
            <m:r>
              <w:rPr>
                <w:rFonts w:ascii="Cambria Math" w:hAnsi="Cambria Math"/>
                <w:szCs w:val="24"/>
                <w:lang w:val="en-US" w:bidi="en-US"/>
              </w:rPr>
              <m:t>0</m:t>
            </m:r>
          </m:sub>
        </m:sSub>
      </m:oMath>
      <w:r w:rsidRPr="00A94315">
        <w:rPr>
          <w:rFonts w:ascii="Times New Roman" w:hAnsi="Times New Roman"/>
          <w:szCs w:val="24"/>
          <w:lang w:val="en-US" w:bidi="en-US"/>
        </w:rPr>
        <w:t xml:space="preserve"> lower in comparison to those of T-shaped fins; also, the most performing assemblies are characterized by high values of </w:t>
      </w:r>
      <m:oMath>
        <m:r>
          <w:rPr>
            <w:rFonts w:ascii="Cambria Math" w:hAnsi="Cambria Math"/>
            <w:szCs w:val="24"/>
            <w:lang w:val="en-US" w:bidi="en-US"/>
          </w:rPr>
          <m:t>α</m:t>
        </m:r>
      </m:oMath>
      <w:r w:rsidRPr="00A94315">
        <w:rPr>
          <w:rFonts w:ascii="Times New Roman" w:hAnsi="Times New Roman"/>
          <w:szCs w:val="24"/>
          <w:lang w:val="en-US" w:bidi="en-US"/>
        </w:rPr>
        <w:t xml:space="preserve">. </w:t>
      </w:r>
      <w:r w:rsidR="00F46D26" w:rsidRPr="00A94315">
        <w:rPr>
          <w:rFonts w:ascii="Times New Roman" w:hAnsi="Times New Roman"/>
          <w:szCs w:val="24"/>
          <w:lang w:val="en-US" w:bidi="en-US"/>
        </w:rPr>
        <w:t>At this regard i</w:t>
      </w:r>
      <w:r w:rsidR="00F46D26" w:rsidRPr="00A94315">
        <w:rPr>
          <w:rFonts w:ascii="Times New Roman" w:hAnsi="Times New Roman"/>
          <w:szCs w:val="24"/>
          <w:lang w:val="en-US" w:bidi="en-US"/>
        </w:rPr>
        <w:t>t</w:t>
      </w:r>
      <w:r w:rsidR="00F46D26" w:rsidRPr="00A94315">
        <w:rPr>
          <w:rFonts w:ascii="Times New Roman" w:hAnsi="Times New Roman"/>
          <w:szCs w:val="24"/>
          <w:lang w:val="en-US" w:bidi="en-US"/>
        </w:rPr>
        <w:t xml:space="preserve"> was not</w:t>
      </w:r>
      <w:r w:rsidR="00F46D26" w:rsidRPr="00A94315">
        <w:rPr>
          <w:rFonts w:ascii="Times New Roman" w:hAnsi="Times New Roman"/>
          <w:szCs w:val="24"/>
          <w:lang w:val="en-US" w:bidi="en-US"/>
        </w:rPr>
        <w:t>ed</w:t>
      </w:r>
      <w:r w:rsidR="00F46D26" w:rsidRPr="00A94315">
        <w:rPr>
          <w:rFonts w:ascii="Times New Roman" w:hAnsi="Times New Roman"/>
          <w:szCs w:val="24"/>
          <w:lang w:val="en-US" w:bidi="en-US"/>
        </w:rPr>
        <w:t xml:space="preserve"> how</w:t>
      </w:r>
      <w:r w:rsidR="00F46D26" w:rsidRPr="00A94315">
        <w:rPr>
          <w:rFonts w:ascii="Times New Roman" w:hAnsi="Times New Roman"/>
          <w:szCs w:val="24"/>
          <w:lang w:val="en-US" w:bidi="en-US"/>
        </w:rPr>
        <w:t xml:space="preserve">, for each given </w:t>
      </w:r>
      <m:oMath>
        <m:r>
          <w:rPr>
            <w:rFonts w:ascii="Cambria Math" w:hAnsi="Cambria Math"/>
            <w:szCs w:val="24"/>
            <w:lang w:val="en-US" w:bidi="en-US"/>
          </w:rPr>
          <m:t>φ</m:t>
        </m:r>
      </m:oMath>
      <w:r w:rsidR="00F46D26" w:rsidRPr="00A94315">
        <w:rPr>
          <w:rFonts w:ascii="Times New Roman" w:hAnsi="Times New Roman"/>
          <w:szCs w:val="24"/>
          <w:lang w:val="en-US" w:bidi="en-US"/>
        </w:rPr>
        <w:t>,</w:t>
      </w:r>
      <w:r w:rsidR="00F46D26" w:rsidRPr="00A94315">
        <w:rPr>
          <w:rFonts w:ascii="Times New Roman" w:hAnsi="Times New Roman"/>
          <w:szCs w:val="24"/>
          <w:lang w:val="en-US" w:bidi="en-US"/>
        </w:rPr>
        <w:t xml:space="preserve"> </w:t>
      </w:r>
      <w:r w:rsidR="00F46D26" w:rsidRPr="00A94315">
        <w:rPr>
          <w:rFonts w:ascii="Times New Roman" w:hAnsi="Times New Roman"/>
          <w:szCs w:val="24"/>
          <w:lang w:val="en-US" w:bidi="en-US"/>
        </w:rPr>
        <w:t xml:space="preserve">the heat flux </w:t>
      </w:r>
      <w:r w:rsidR="00F46D26" w:rsidRPr="00A94315">
        <w:rPr>
          <w:rFonts w:ascii="Times New Roman" w:hAnsi="Times New Roman"/>
          <w:szCs w:val="24"/>
          <w:lang w:val="en-US" w:bidi="en-US"/>
        </w:rPr>
        <w:t xml:space="preserve">decreases </w:t>
      </w:r>
      <w:r w:rsidR="00F46D26" w:rsidRPr="00A94315">
        <w:rPr>
          <w:rFonts w:ascii="Times New Roman" w:hAnsi="Times New Roman"/>
          <w:szCs w:val="24"/>
          <w:lang w:val="en-US" w:bidi="en-US"/>
        </w:rPr>
        <w:t xml:space="preserve">up to about </w:t>
      </w:r>
      <w:r w:rsidR="00F46D26" w:rsidRPr="00A94315">
        <w:rPr>
          <w:rFonts w:ascii="Times New Roman" w:hAnsi="Times New Roman"/>
          <w:szCs w:val="24"/>
          <w:lang w:val="en-US" w:bidi="en-US"/>
        </w:rPr>
        <w:t>43</w:t>
      </w:r>
      <w:r w:rsidR="00F46D26" w:rsidRPr="00A94315">
        <w:rPr>
          <w:rFonts w:ascii="Times New Roman" w:hAnsi="Times New Roman"/>
          <w:szCs w:val="24"/>
          <w:lang w:val="en-US" w:bidi="en-US"/>
        </w:rPr>
        <w:t>°</w:t>
      </w:r>
      <w:r w:rsidR="00F46D26" w:rsidRPr="00A94315">
        <w:rPr>
          <w:rFonts w:ascii="Times New Roman" w:hAnsi="Times New Roman"/>
          <w:szCs w:val="24"/>
          <w:lang w:val="en-US" w:bidi="en-US"/>
        </w:rPr>
        <w:t xml:space="preserve"> </w:t>
      </w:r>
      <w:r w:rsidR="00F46D26" w:rsidRPr="00A94315">
        <w:rPr>
          <w:rFonts w:ascii="Times New Roman" w:hAnsi="Times New Roman"/>
          <w:szCs w:val="24"/>
          <w:lang w:val="en-US" w:bidi="en-US"/>
        </w:rPr>
        <w:t>then increase</w:t>
      </w:r>
      <w:r w:rsidR="00F46D26" w:rsidRPr="00A94315">
        <w:rPr>
          <w:rFonts w:ascii="Times New Roman" w:hAnsi="Times New Roman"/>
          <w:szCs w:val="24"/>
          <w:lang w:val="en-US" w:bidi="en-US"/>
        </w:rPr>
        <w:t>s</w:t>
      </w:r>
      <w:r w:rsidR="00F46D26" w:rsidRPr="00A94315">
        <w:rPr>
          <w:rFonts w:ascii="Times New Roman" w:hAnsi="Times New Roman"/>
          <w:szCs w:val="24"/>
          <w:lang w:val="en-US" w:bidi="en-US"/>
        </w:rPr>
        <w:t xml:space="preserve"> </w:t>
      </w:r>
      <w:r w:rsidR="00F46D26" w:rsidRPr="00A94315">
        <w:rPr>
          <w:rFonts w:ascii="Times New Roman" w:hAnsi="Times New Roman"/>
          <w:szCs w:val="24"/>
          <w:lang w:val="en-US" w:bidi="en-US"/>
        </w:rPr>
        <w:t xml:space="preserve">almost asymptotically with the increasing of </w:t>
      </w:r>
      <m:oMath>
        <m:r>
          <w:rPr>
            <w:rFonts w:ascii="Cambria Math" w:hAnsi="Cambria Math"/>
            <w:szCs w:val="24"/>
            <w:lang w:val="en-US" w:bidi="en-US"/>
          </w:rPr>
          <m:t>α</m:t>
        </m:r>
      </m:oMath>
      <w:r w:rsidR="00F46D26" w:rsidRPr="00A94315">
        <w:rPr>
          <w:rFonts w:ascii="Times New Roman" w:hAnsi="Times New Roman"/>
          <w:szCs w:val="24"/>
          <w:lang w:val="en-US" w:bidi="en-US"/>
        </w:rPr>
        <w:t>.</w:t>
      </w:r>
      <w:r w:rsidR="00F46D26" w:rsidRPr="00A94315">
        <w:rPr>
          <w:rFonts w:ascii="Times New Roman" w:hAnsi="Times New Roman"/>
          <w:szCs w:val="24"/>
          <w:lang w:val="en-US" w:bidi="en-US"/>
        </w:rPr>
        <w:t xml:space="preserve"> A minimum value for</w:t>
      </w:r>
      <m:oMath>
        <m:acc>
          <m:accPr>
            <m:chr m:val="̃"/>
            <m:ctrlPr>
              <w:rPr>
                <w:rFonts w:ascii="Cambria Math" w:hAnsi="Cambria Math"/>
                <w:i/>
                <w:szCs w:val="24"/>
                <w:lang w:val="en-US" w:bidi="en-US"/>
              </w:rPr>
            </m:ctrlPr>
          </m:accPr>
          <m:e>
            <m:r>
              <w:rPr>
                <w:rFonts w:ascii="Cambria Math" w:hAnsi="Cambria Math"/>
                <w:szCs w:val="24"/>
                <w:lang w:val="en-US" w:bidi="en-US"/>
              </w:rPr>
              <m:t>q</m:t>
            </m:r>
          </m:e>
        </m:acc>
      </m:oMath>
      <w:r w:rsidR="00F46D26" w:rsidRPr="00A94315">
        <w:rPr>
          <w:rFonts w:ascii="Times New Roman" w:hAnsi="Times New Roman"/>
          <w:szCs w:val="24"/>
          <w:lang w:val="en-US" w:bidi="en-US"/>
        </w:rPr>
        <w:t xml:space="preserve"> i</w:t>
      </w:r>
      <w:r w:rsidR="00F46D26" w:rsidRPr="00A94315">
        <w:rPr>
          <w:rFonts w:ascii="Times New Roman" w:hAnsi="Times New Roman"/>
          <w:szCs w:val="24"/>
          <w:lang w:val="en-US" w:bidi="en-US"/>
        </w:rPr>
        <w:t xml:space="preserve">s </w:t>
      </w:r>
      <w:r w:rsidR="00F46D26" w:rsidRPr="00A94315">
        <w:rPr>
          <w:rFonts w:ascii="Times New Roman" w:hAnsi="Times New Roman"/>
          <w:szCs w:val="24"/>
          <w:lang w:val="en-US" w:bidi="en-US"/>
        </w:rPr>
        <w:t>located in the vicinity of 40°</w:t>
      </w:r>
      <w:r w:rsidR="00F46D26" w:rsidRPr="00A94315">
        <w:rPr>
          <w:rFonts w:ascii="Times New Roman" w:hAnsi="Times New Roman"/>
          <w:szCs w:val="24"/>
          <w:lang w:val="en-US" w:bidi="en-US"/>
        </w:rPr>
        <w:t xml:space="preserve"> for every </w:t>
      </w:r>
      <m:oMath>
        <m:r>
          <w:rPr>
            <w:rFonts w:ascii="Cambria Math" w:hAnsi="Cambria Math"/>
            <w:szCs w:val="24"/>
            <w:lang w:val="en-US" w:bidi="en-US"/>
          </w:rPr>
          <m:t>φ</m:t>
        </m:r>
      </m:oMath>
      <w:r w:rsidR="00F46D26" w:rsidRPr="00A94315">
        <w:rPr>
          <w:rFonts w:ascii="Times New Roman" w:hAnsi="Times New Roman"/>
          <w:szCs w:val="24"/>
          <w:lang w:val="en-US" w:bidi="en-US"/>
        </w:rPr>
        <w:t>.</w:t>
      </w:r>
      <w:r w:rsidR="00F46D26" w:rsidRPr="00A94315">
        <w:rPr>
          <w:rFonts w:ascii="Times New Roman" w:hAnsi="Times New Roman"/>
          <w:szCs w:val="24"/>
          <w:lang w:val="en-US" w:bidi="en-US"/>
        </w:rPr>
        <w:t xml:space="preserve"> </w:t>
      </w:r>
      <w:r w:rsidRPr="00A94315">
        <w:rPr>
          <w:rFonts w:ascii="Times New Roman" w:hAnsi="Times New Roman"/>
          <w:szCs w:val="24"/>
          <w:lang w:val="en-US" w:bidi="en-US"/>
        </w:rPr>
        <w:t xml:space="preserve">An unexpected behavior was noted for assemblies at </w:t>
      </w:r>
      <m:oMath>
        <m:r>
          <w:rPr>
            <w:rFonts w:ascii="Cambria Math" w:hAnsi="Cambria Math"/>
            <w:szCs w:val="24"/>
            <w:lang w:val="en-US" w:bidi="en-US"/>
          </w:rPr>
          <m:t>φ</m:t>
        </m:r>
      </m:oMath>
      <w:r w:rsidRPr="00A94315">
        <w:rPr>
          <w:rFonts w:ascii="Times New Roman" w:hAnsi="Times New Roman"/>
          <w:szCs w:val="24"/>
          <w:lang w:val="en-US" w:bidi="en-US"/>
        </w:rPr>
        <w:t xml:space="preserve"> = 0.17 as their thermal performance is worse than assemblies at </w:t>
      </w:r>
      <m:oMath>
        <m:r>
          <w:rPr>
            <w:rFonts w:ascii="Cambria Math" w:hAnsi="Cambria Math"/>
            <w:szCs w:val="24"/>
            <w:lang w:val="en-US" w:bidi="en-US"/>
          </w:rPr>
          <m:t>φ</m:t>
        </m:r>
      </m:oMath>
      <w:r w:rsidRPr="00A94315">
        <w:rPr>
          <w:rFonts w:ascii="Times New Roman" w:hAnsi="Times New Roman"/>
          <w:szCs w:val="24"/>
          <w:lang w:val="en-US" w:bidi="en-US"/>
        </w:rPr>
        <w:t xml:space="preserve"> = 0.15 for </w:t>
      </w:r>
      <m:oMath>
        <m:r>
          <w:rPr>
            <w:rFonts w:ascii="Cambria Math" w:hAnsi="Cambria Math"/>
            <w:szCs w:val="24"/>
            <w:lang w:val="en-US" w:bidi="en-US"/>
          </w:rPr>
          <m:t>α</m:t>
        </m:r>
      </m:oMath>
      <w:r w:rsidRPr="00A94315">
        <w:rPr>
          <w:rFonts w:ascii="Times New Roman" w:hAnsi="Times New Roman"/>
          <w:szCs w:val="24"/>
          <w:lang w:val="en-US" w:bidi="en-US"/>
        </w:rPr>
        <w:t xml:space="preserve"> ≥ 43°. Given the studied conditions, optimal Y-shape constructs can be recommended only for </w:t>
      </w:r>
      <m:oMath>
        <m:r>
          <w:rPr>
            <w:rFonts w:ascii="Cambria Math" w:hAnsi="Cambria Math"/>
            <w:szCs w:val="24"/>
            <w:lang w:val="en-US" w:bidi="en-US"/>
          </w:rPr>
          <m:t>α</m:t>
        </m:r>
      </m:oMath>
      <w:r w:rsidRPr="00A94315">
        <w:rPr>
          <w:rFonts w:ascii="Times New Roman" w:hAnsi="Times New Roman"/>
          <w:szCs w:val="24"/>
          <w:lang w:val="en-US" w:bidi="en-US"/>
        </w:rPr>
        <w:t xml:space="preserve"> greater than 80°. However the numerical results obtained have highlighted some problems related to the determination of the convective heat transfer </w:t>
      </w:r>
      <m:oMath>
        <m:acc>
          <m:accPr>
            <m:chr m:val="̅"/>
            <m:ctrlPr>
              <w:rPr>
                <w:rFonts w:ascii="Cambria Math" w:hAnsi="Cambria Math"/>
                <w:i/>
                <w:szCs w:val="24"/>
                <w:lang w:val="en-GB"/>
              </w:rPr>
            </m:ctrlPr>
          </m:accPr>
          <m:e>
            <m:r>
              <w:rPr>
                <w:rFonts w:ascii="Cambria Math" w:hAnsi="Cambria Math"/>
                <w:szCs w:val="24"/>
                <w:lang w:val="en-GB"/>
              </w:rPr>
              <m:t>h</m:t>
            </m:r>
          </m:e>
        </m:acc>
      </m:oMath>
      <w:r w:rsidRPr="00A94315">
        <w:rPr>
          <w:rFonts w:ascii="Times New Roman" w:hAnsi="Times New Roman"/>
          <w:szCs w:val="24"/>
          <w:lang w:val="en-GB"/>
        </w:rPr>
        <w:t xml:space="preserve"> used to address heat transfer models based on pure heat conduction, treating the convection as boundary condition.</w:t>
      </w:r>
      <w:r w:rsidRPr="00A94315">
        <w:rPr>
          <w:rFonts w:ascii="Times New Roman" w:hAnsi="Times New Roman"/>
          <w:szCs w:val="24"/>
          <w:lang w:val="en-US" w:bidi="en-US"/>
        </w:rPr>
        <w:t xml:space="preserve"> </w:t>
      </w:r>
      <w:r w:rsidRPr="00A94315">
        <w:rPr>
          <w:rFonts w:ascii="Times New Roman" w:hAnsi="Times New Roman"/>
          <w:szCs w:val="24"/>
          <w:lang w:val="en-GB"/>
        </w:rPr>
        <w:t xml:space="preserve">It was hence necessary to perform further researches about the convective heat transfer to which the assembly is subjected, </w:t>
      </w:r>
      <w:r w:rsidRPr="00A94315">
        <w:rPr>
          <w:rFonts w:ascii="Times New Roman" w:hAnsi="Times New Roman"/>
          <w:bCs/>
          <w:szCs w:val="24"/>
          <w:lang w:val="en-US" w:bidi="en-US"/>
        </w:rPr>
        <w:t xml:space="preserve">investigating also the fluid flow characteristics. It was  decided to keep on working on the Y-shaped assembly, as it promised a more performing behavior in terms of heat dissipation. Therefore the problem to find optimal shape for Y-shaped assemblies was addressed numerically by means of conjugate heat transfer. It is important to point out that in this work different geometries have been studied, with comparisons performed between fins characterized by a same value for </w:t>
      </w:r>
      <m:oMath>
        <m:r>
          <w:rPr>
            <w:rFonts w:ascii="Cambria Math" w:hAnsi="Cambria Math"/>
            <w:szCs w:val="24"/>
            <w:lang w:val="en-US" w:bidi="en-US"/>
          </w:rPr>
          <m:t>φ</m:t>
        </m:r>
      </m:oMath>
      <w:r w:rsidRPr="00A94315">
        <w:rPr>
          <w:rFonts w:ascii="Times New Roman" w:hAnsi="Times New Roman"/>
          <w:szCs w:val="24"/>
          <w:lang w:val="en-US" w:bidi="en-US"/>
        </w:rPr>
        <w:t>; this aspect, surprisingly, did not clearly emerged in the literature analysis, as a large amount of works did not pay attention in the analysis and in the comparison of constructs made of same amount of material.</w:t>
      </w:r>
    </w:p>
    <w:p w:rsidR="00A94315" w:rsidRDefault="00A94315" w:rsidP="00A94315">
      <w:pPr>
        <w:spacing w:line="360" w:lineRule="auto"/>
        <w:jc w:val="both"/>
        <w:outlineLvl w:val="0"/>
        <w:rPr>
          <w:rFonts w:ascii="Times New Roman" w:hAnsi="Times New Roman"/>
          <w:szCs w:val="24"/>
          <w:lang w:val="en-US"/>
        </w:rPr>
      </w:pPr>
      <w:r w:rsidRPr="00A94315">
        <w:rPr>
          <w:rFonts w:ascii="Times New Roman" w:hAnsi="Times New Roman"/>
          <w:bCs/>
          <w:szCs w:val="24"/>
          <w:lang w:val="en-US" w:bidi="en-US"/>
        </w:rPr>
        <w:t xml:space="preserve">In the conjugate heat transfer modelling performed, the computational domain consisting of a rectangular straight channel, determined after suitable tests as a good trade-off between the choose of little domains to limit the computational effort and the need to guarantee a good development of the conserving equations, was taken as computational domain; its geometry parameters have been determined after suitable tests, as a good trade-off between the choose of little domains (to limit the computational effort) vs. the need to guarantee a good development to the conserving equations. A reference value of </w:t>
      </w:r>
      <m:oMath>
        <m:r>
          <w:rPr>
            <w:rFonts w:ascii="Cambria Math" w:hAnsi="Cambria Math"/>
            <w:szCs w:val="24"/>
            <w:lang w:val="en-US" w:bidi="en-US"/>
          </w:rPr>
          <m:t>Re</m:t>
        </m:r>
      </m:oMath>
      <w:r w:rsidRPr="00A94315">
        <w:rPr>
          <w:rFonts w:ascii="Times New Roman" w:hAnsi="Times New Roman"/>
          <w:bCs/>
          <w:szCs w:val="24"/>
          <w:lang w:val="en-US" w:bidi="en-US"/>
        </w:rPr>
        <w:t xml:space="preserve"> of 2000 was taken as reference to distinguish the laminar regime modelling from the turbulent regime modelling. The results showed </w:t>
      </w:r>
      <w:r w:rsidRPr="00A94315">
        <w:rPr>
          <w:rFonts w:ascii="Times New Roman" w:hAnsi="Times New Roman"/>
          <w:bCs/>
          <w:szCs w:val="24"/>
          <w:lang w:val="en-US" w:bidi="en-US"/>
        </w:rPr>
        <w:lastRenderedPageBreak/>
        <w:t xml:space="preserve">how </w:t>
      </w:r>
      <m:oMath>
        <m:r>
          <w:rPr>
            <w:rFonts w:ascii="Cambria Math" w:hAnsi="Cambria Math"/>
            <w:szCs w:val="24"/>
            <w:lang w:val="en-US" w:bidi="en-US"/>
          </w:rPr>
          <m:t>α</m:t>
        </m:r>
      </m:oMath>
      <w:r w:rsidRPr="00A94315">
        <w:rPr>
          <w:rFonts w:ascii="Times New Roman" w:hAnsi="Times New Roman"/>
          <w:szCs w:val="24"/>
          <w:lang w:val="en-US" w:bidi="en-US"/>
        </w:rPr>
        <w:t xml:space="preserve"> is not a critical degree of freedom for low </w:t>
      </w:r>
      <m:oMath>
        <m:r>
          <w:rPr>
            <w:rFonts w:ascii="Cambria Math" w:hAnsi="Cambria Math"/>
            <w:szCs w:val="24"/>
            <w:lang w:val="en-US" w:bidi="en-US"/>
          </w:rPr>
          <m:t>Re</m:t>
        </m:r>
      </m:oMath>
      <w:r w:rsidRPr="00A94315">
        <w:rPr>
          <w:rFonts w:ascii="Times New Roman" w:hAnsi="Times New Roman"/>
          <w:bCs/>
          <w:szCs w:val="24"/>
          <w:lang w:val="en-US" w:bidi="en-US"/>
        </w:rPr>
        <w:t xml:space="preserve">, indeed the difference in the heat flux was not relevant for the studied geometries. Also, a connection between </w:t>
      </w:r>
      <m:oMath>
        <m:r>
          <w:rPr>
            <w:rFonts w:ascii="Cambria Math" w:hAnsi="Cambria Math"/>
            <w:szCs w:val="24"/>
            <w:lang w:val="en-US" w:bidi="en-US"/>
          </w:rPr>
          <m:t>φ</m:t>
        </m:r>
      </m:oMath>
      <w:r w:rsidRPr="00A94315">
        <w:rPr>
          <w:rFonts w:ascii="Times New Roman" w:hAnsi="Times New Roman"/>
          <w:szCs w:val="24"/>
          <w:lang w:val="en-US" w:bidi="en-US"/>
        </w:rPr>
        <w:t xml:space="preserve"> and </w:t>
      </w:r>
      <m:oMath>
        <m:r>
          <w:rPr>
            <w:rFonts w:ascii="Cambria Math" w:hAnsi="Cambria Math"/>
            <w:szCs w:val="24"/>
            <w:lang w:val="en-US" w:bidi="en-US"/>
          </w:rPr>
          <m:t>α</m:t>
        </m:r>
      </m:oMath>
      <w:r w:rsidRPr="00A94315">
        <w:rPr>
          <w:rFonts w:ascii="Times New Roman" w:hAnsi="Times New Roman"/>
          <w:szCs w:val="24"/>
          <w:lang w:val="en-US" w:bidi="en-US"/>
        </w:rPr>
        <w:t xml:space="preserve"> </w:t>
      </w:r>
      <w:r w:rsidRPr="00A94315">
        <w:rPr>
          <w:rFonts w:ascii="Times New Roman" w:hAnsi="Times New Roman"/>
          <w:bCs/>
          <w:szCs w:val="24"/>
          <w:lang w:val="en-US" w:bidi="en-US"/>
        </w:rPr>
        <w:t xml:space="preserve">was noted, as for increasing </w:t>
      </w:r>
      <m:oMath>
        <m:r>
          <w:rPr>
            <w:rFonts w:ascii="Cambria Math" w:hAnsi="Cambria Math"/>
            <w:szCs w:val="24"/>
            <w:lang w:val="en-US" w:bidi="en-US"/>
          </w:rPr>
          <m:t>φ</m:t>
        </m:r>
      </m:oMath>
      <w:r w:rsidRPr="00A94315">
        <w:rPr>
          <w:rFonts w:ascii="Times New Roman" w:hAnsi="Times New Roman"/>
          <w:szCs w:val="24"/>
          <w:lang w:val="en-US" w:bidi="en-US"/>
        </w:rPr>
        <w:t xml:space="preserve"> the most performing fins are those characterized by high values of the angle. In general, the effect of varying the angle </w:t>
      </w:r>
      <m:oMath>
        <m:r>
          <w:rPr>
            <w:rFonts w:ascii="Cambria Math" w:hAnsi="Cambria Math"/>
            <w:szCs w:val="24"/>
            <w:lang w:val="en-US" w:bidi="en-US"/>
          </w:rPr>
          <m:t>α</m:t>
        </m:r>
      </m:oMath>
      <w:r w:rsidRPr="00A94315">
        <w:rPr>
          <w:rFonts w:ascii="Times New Roman" w:hAnsi="Times New Roman"/>
          <w:szCs w:val="24"/>
          <w:lang w:val="en-US" w:bidi="en-US"/>
        </w:rPr>
        <w:t xml:space="preserve"> was significant only for high inlet velocities. On the other hand, in case of low </w:t>
      </w:r>
      <m:oMath>
        <m:r>
          <w:rPr>
            <w:rFonts w:ascii="Cambria Math" w:hAnsi="Cambria Math"/>
            <w:szCs w:val="24"/>
            <w:lang w:val="en-US" w:bidi="en-US"/>
          </w:rPr>
          <m:t>Re</m:t>
        </m:r>
      </m:oMath>
      <w:r w:rsidRPr="00A94315">
        <w:rPr>
          <w:rFonts w:ascii="Times New Roman" w:hAnsi="Times New Roman"/>
          <w:szCs w:val="24"/>
          <w:lang w:val="en-US" w:bidi="en-US"/>
        </w:rPr>
        <w:t xml:space="preserve"> and low </w:t>
      </w:r>
      <m:oMath>
        <m:r>
          <w:rPr>
            <w:rFonts w:ascii="Cambria Math" w:hAnsi="Cambria Math"/>
            <w:szCs w:val="24"/>
            <w:lang w:val="en-US" w:bidi="en-US"/>
          </w:rPr>
          <m:t>φ</m:t>
        </m:r>
      </m:oMath>
      <w:r w:rsidRPr="00A94315">
        <w:rPr>
          <w:rFonts w:ascii="Times New Roman" w:hAnsi="Times New Roman"/>
          <w:szCs w:val="24"/>
          <w:lang w:val="en-US" w:bidi="en-US"/>
        </w:rPr>
        <w:t xml:space="preserve"> the optimal Y shape tends to be flat (i.e. tributaries horizontally extended, approaching a T shape).</w:t>
      </w:r>
      <w:r w:rsidRPr="00A94315">
        <w:rPr>
          <w:rFonts w:ascii="Times New Roman" w:hAnsi="Times New Roman"/>
          <w:szCs w:val="24"/>
          <w:lang w:val="en-US"/>
        </w:rPr>
        <w:t xml:space="preserve">It is interesting to note the different behavior of the same Y-shaped fins subjected to a conjugate heat transfer environment rather than analyzed by means of a pure conduction with a pre-determined heat transfer coefficient. Figure 7.1 highlights the difference, as the latter setting tends to over-estimate the thermal performance. Also, as one can note, in the model based on pure conduction for increasing </w:t>
      </w:r>
      <m:oMath>
        <m:r>
          <w:rPr>
            <w:rFonts w:ascii="Cambria Math" w:hAnsi="Cambria Math"/>
            <w:szCs w:val="24"/>
          </w:rPr>
          <m:t>α</m:t>
        </m:r>
      </m:oMath>
      <w:r w:rsidRPr="00A94315">
        <w:rPr>
          <w:rFonts w:ascii="Times New Roman" w:hAnsi="Times New Roman"/>
          <w:szCs w:val="24"/>
          <w:lang w:val="en-US"/>
        </w:rPr>
        <w:t xml:space="preserve"> the variation of </w:t>
      </w:r>
      <m:oMath>
        <m:acc>
          <m:accPr>
            <m:chr m:val="̅"/>
            <m:ctrlPr>
              <w:rPr>
                <w:rFonts w:ascii="Cambria Math" w:hAnsi="Cambria Math"/>
                <w:i/>
                <w:szCs w:val="24"/>
                <w:lang w:val="en-GB"/>
              </w:rPr>
            </m:ctrlPr>
          </m:accPr>
          <m:e>
            <m:r>
              <w:rPr>
                <w:rFonts w:ascii="Cambria Math" w:hAnsi="Cambria Math"/>
                <w:szCs w:val="24"/>
                <w:lang w:val="en-GB"/>
              </w:rPr>
              <m:t>h</m:t>
            </m:r>
          </m:e>
        </m:acc>
      </m:oMath>
      <w:r w:rsidRPr="00A94315">
        <w:rPr>
          <w:rFonts w:ascii="Times New Roman" w:hAnsi="Times New Roman"/>
          <w:szCs w:val="24"/>
          <w:lang w:val="en-US"/>
        </w:rPr>
        <w:t xml:space="preserve"> is very large. This proves also how the assumption of constant heat transfer coefficient is not strictly accurate in case of forced convection.</w:t>
      </w:r>
    </w:p>
    <w:p w:rsidR="00A94315" w:rsidRPr="00A94315" w:rsidRDefault="00A94315" w:rsidP="00A94315">
      <w:pPr>
        <w:spacing w:after="240" w:line="360" w:lineRule="auto"/>
        <w:jc w:val="both"/>
        <w:outlineLvl w:val="0"/>
        <w:rPr>
          <w:rFonts w:ascii="Times New Roman" w:hAnsi="Times New Roman"/>
          <w:szCs w:val="24"/>
          <w:lang w:val="en-US" w:bidi="en-US"/>
        </w:rPr>
      </w:pPr>
      <w:r w:rsidRPr="00A94315">
        <w:rPr>
          <w:rFonts w:ascii="Times New Roman" w:hAnsi="Times New Roman"/>
          <w:szCs w:val="24"/>
          <w:lang w:val="en-GB"/>
        </w:rPr>
        <w:t xml:space="preserve">Figure 7.2 shows the average Nusselt numbers as a function of Reynolds number for all the convective Y-shaped assemblies analyzed at </w:t>
      </w:r>
      <m:oMath>
        <m:r>
          <w:rPr>
            <w:rFonts w:ascii="Cambria Math" w:hAnsi="Cambria Math"/>
            <w:szCs w:val="24"/>
          </w:rPr>
          <m:t>φ</m:t>
        </m:r>
      </m:oMath>
      <w:r w:rsidRPr="00A94315">
        <w:rPr>
          <w:rFonts w:ascii="Times New Roman" w:hAnsi="Times New Roman"/>
          <w:szCs w:val="24"/>
          <w:lang w:val="en-US"/>
        </w:rPr>
        <w:t xml:space="preserve"> = 0.15; </w:t>
      </w:r>
      <m:oMath>
        <m:r>
          <w:rPr>
            <w:rFonts w:ascii="Cambria Math" w:hAnsi="Cambria Math"/>
            <w:szCs w:val="24"/>
            <w:lang w:val="en-US"/>
          </w:rPr>
          <m:t>Nu</m:t>
        </m:r>
      </m:oMath>
      <w:r w:rsidRPr="00A94315">
        <w:rPr>
          <w:rFonts w:ascii="Times New Roman" w:hAnsi="Times New Roman"/>
          <w:szCs w:val="24"/>
          <w:lang w:val="en-US"/>
        </w:rPr>
        <w:t xml:space="preserve"> increases with </w:t>
      </w:r>
      <m:oMath>
        <m:r>
          <w:rPr>
            <w:rFonts w:ascii="Cambria Math" w:hAnsi="Cambria Math"/>
            <w:szCs w:val="24"/>
            <w:lang w:val="en-US"/>
          </w:rPr>
          <m:t>Re</m:t>
        </m:r>
      </m:oMath>
      <w:r w:rsidRPr="00A94315">
        <w:rPr>
          <w:rFonts w:ascii="Times New Roman" w:hAnsi="Times New Roman"/>
          <w:szCs w:val="24"/>
          <w:lang w:val="en-US"/>
        </w:rPr>
        <w:t xml:space="preserve"> for each give value of </w:t>
      </w:r>
      <m:oMath>
        <m:r>
          <w:rPr>
            <w:rFonts w:ascii="Cambria Math" w:hAnsi="Cambria Math"/>
            <w:szCs w:val="24"/>
          </w:rPr>
          <m:t>α</m:t>
        </m:r>
      </m:oMath>
      <w:r w:rsidRPr="00A94315">
        <w:rPr>
          <w:rFonts w:ascii="Times New Roman" w:hAnsi="Times New Roman"/>
          <w:szCs w:val="24"/>
          <w:lang w:val="en-US"/>
        </w:rPr>
        <w:t>. As one can note, despite Cases 12, 21 and 24 are characterized by the best thermal performance for assigned inlet velocity of,</w:t>
      </w:r>
      <w:r>
        <w:rPr>
          <w:rFonts w:ascii="Times New Roman" w:hAnsi="Times New Roman"/>
          <w:szCs w:val="24"/>
          <w:lang w:val="en-US"/>
        </w:rPr>
        <w:t xml:space="preserve"> </w:t>
      </w:r>
      <w:r w:rsidRPr="00A94315">
        <w:rPr>
          <w:rFonts w:ascii="Times New Roman" w:hAnsi="Times New Roman"/>
          <w:szCs w:val="24"/>
          <w:lang w:val="en-US"/>
        </w:rPr>
        <w:t>respectively, 3, 5 and 7 m/s, they do not reveal the highest Nusselt numbers.</w:t>
      </w:r>
    </w:p>
    <w:p w:rsidR="00A94315" w:rsidRPr="00A94315" w:rsidRDefault="00A94315" w:rsidP="00A94315">
      <w:pPr>
        <w:spacing w:line="360" w:lineRule="auto"/>
        <w:jc w:val="center"/>
        <w:outlineLvl w:val="0"/>
        <w:rPr>
          <w:rFonts w:ascii="Times New Roman" w:hAnsi="Times New Roman"/>
          <w:szCs w:val="24"/>
          <w:lang w:val="en-US" w:bidi="en-US"/>
        </w:rPr>
      </w:pPr>
      <w:r w:rsidRPr="00A94315">
        <w:rPr>
          <w:rFonts w:ascii="Times New Roman" w:hAnsi="Times New Roman"/>
          <w:szCs w:val="24"/>
        </w:rPr>
        <w:drawing>
          <wp:inline distT="0" distB="0" distL="0" distR="0">
            <wp:extent cx="5151711" cy="3019433"/>
            <wp:effectExtent l="19050" t="0" r="0" b="0"/>
            <wp:docPr id="27"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3"/>
                    <a:srcRect/>
                    <a:stretch>
                      <a:fillRect/>
                    </a:stretch>
                  </pic:blipFill>
                  <pic:spPr bwMode="auto">
                    <a:xfrm>
                      <a:off x="0" y="0"/>
                      <a:ext cx="5148448" cy="3017521"/>
                    </a:xfrm>
                    <a:prstGeom prst="rect">
                      <a:avLst/>
                    </a:prstGeom>
                    <a:noFill/>
                    <a:ln w="9525">
                      <a:noFill/>
                      <a:miter lim="800000"/>
                      <a:headEnd/>
                      <a:tailEnd/>
                    </a:ln>
                  </pic:spPr>
                </pic:pic>
              </a:graphicData>
            </a:graphic>
          </wp:inline>
        </w:drawing>
      </w:r>
    </w:p>
    <w:p w:rsidR="00A94315" w:rsidRPr="00A94315" w:rsidRDefault="00A94315" w:rsidP="00A94315">
      <w:pPr>
        <w:spacing w:after="240" w:line="360" w:lineRule="auto"/>
        <w:jc w:val="center"/>
        <w:outlineLvl w:val="0"/>
        <w:rPr>
          <w:rFonts w:ascii="Times New Roman" w:hAnsi="Times New Roman"/>
          <w:b/>
          <w:bCs/>
          <w:sz w:val="18"/>
          <w:szCs w:val="24"/>
          <w:lang w:val="en-US" w:bidi="en-US"/>
        </w:rPr>
      </w:pPr>
      <w:r w:rsidRPr="00A94315">
        <w:rPr>
          <w:rFonts w:ascii="Times New Roman" w:hAnsi="Times New Roman"/>
          <w:b/>
          <w:bCs/>
          <w:sz w:val="18"/>
          <w:szCs w:val="24"/>
          <w:lang w:val="en-US" w:bidi="en-US"/>
        </w:rPr>
        <w:t>Fig. 7.1. Comparison between conductive and convective fins (</w:t>
      </w:r>
      <m:oMath>
        <m:r>
          <m:rPr>
            <m:sty m:val="bi"/>
          </m:rPr>
          <w:rPr>
            <w:rFonts w:ascii="Cambria Math" w:hAnsi="Cambria Math"/>
            <w:sz w:val="18"/>
            <w:szCs w:val="24"/>
            <w:lang w:val="en-US" w:bidi="en-US"/>
          </w:rPr>
          <m:t>φ</m:t>
        </m:r>
      </m:oMath>
      <w:r w:rsidRPr="00A94315">
        <w:rPr>
          <w:rFonts w:ascii="Times New Roman" w:hAnsi="Times New Roman"/>
          <w:b/>
          <w:sz w:val="18"/>
          <w:szCs w:val="24"/>
          <w:lang w:val="en-US" w:bidi="en-US"/>
        </w:rPr>
        <w:t xml:space="preserve"> = 0.15, </w:t>
      </w:r>
      <m:oMath>
        <m:r>
          <m:rPr>
            <m:sty m:val="bi"/>
          </m:rPr>
          <w:rPr>
            <w:rFonts w:ascii="Cambria Math" w:hAnsi="Cambria Math"/>
            <w:sz w:val="18"/>
            <w:szCs w:val="24"/>
            <w:lang w:val="en-US" w:bidi="en-US"/>
          </w:rPr>
          <m:t>a</m:t>
        </m:r>
      </m:oMath>
      <w:r w:rsidRPr="00A94315">
        <w:rPr>
          <w:rFonts w:ascii="Times New Roman" w:hAnsi="Times New Roman"/>
          <w:b/>
          <w:sz w:val="18"/>
          <w:szCs w:val="24"/>
          <w:lang w:val="en-US" w:bidi="en-US"/>
        </w:rPr>
        <w:t xml:space="preserve"> = 0.1</w:t>
      </w:r>
      <w:r w:rsidRPr="00A94315">
        <w:rPr>
          <w:rFonts w:ascii="Times New Roman" w:hAnsi="Times New Roman"/>
          <w:b/>
          <w:bCs/>
          <w:sz w:val="18"/>
          <w:szCs w:val="24"/>
          <w:lang w:val="en-US" w:bidi="en-US"/>
        </w:rPr>
        <w:t>)</w:t>
      </w:r>
    </w:p>
    <w:p w:rsidR="00A94315" w:rsidRPr="00A94315" w:rsidRDefault="00A94315" w:rsidP="00A94315">
      <w:pPr>
        <w:spacing w:after="240" w:line="360" w:lineRule="auto"/>
        <w:jc w:val="both"/>
        <w:outlineLvl w:val="0"/>
        <w:rPr>
          <w:rFonts w:ascii="Times New Roman" w:hAnsi="Times New Roman"/>
          <w:szCs w:val="24"/>
          <w:lang w:val="en-US"/>
        </w:rPr>
      </w:pPr>
      <w:r w:rsidRPr="00A94315">
        <w:rPr>
          <w:rFonts w:ascii="Times New Roman" w:hAnsi="Times New Roman"/>
          <w:szCs w:val="24"/>
          <w:lang w:val="en-GB"/>
        </w:rPr>
        <w:lastRenderedPageBreak/>
        <w:tab/>
      </w:r>
      <w:r>
        <w:rPr>
          <w:rFonts w:ascii="Times New Roman" w:hAnsi="Times New Roman"/>
          <w:noProof/>
          <w:szCs w:val="24"/>
          <w:lang w:eastAsia="it-IT"/>
        </w:rPr>
        <w:drawing>
          <wp:inline distT="0" distB="0" distL="0" distR="0">
            <wp:extent cx="4687062" cy="3944679"/>
            <wp:effectExtent l="19050" t="0" r="0" b="0"/>
            <wp:docPr id="29" name="Immagin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374"/>
                    <a:srcRect/>
                    <a:stretch>
                      <a:fillRect/>
                    </a:stretch>
                  </pic:blipFill>
                  <pic:spPr bwMode="auto">
                    <a:xfrm>
                      <a:off x="0" y="0"/>
                      <a:ext cx="4693566" cy="3950153"/>
                    </a:xfrm>
                    <a:prstGeom prst="rect">
                      <a:avLst/>
                    </a:prstGeom>
                    <a:noFill/>
                  </pic:spPr>
                </pic:pic>
              </a:graphicData>
            </a:graphic>
          </wp:inline>
        </w:drawing>
      </w:r>
    </w:p>
    <w:p w:rsidR="00A94315" w:rsidRDefault="00A94315" w:rsidP="00A94315">
      <w:pPr>
        <w:spacing w:line="360" w:lineRule="auto"/>
        <w:jc w:val="center"/>
        <w:outlineLvl w:val="0"/>
        <w:rPr>
          <w:rFonts w:ascii="Times New Roman" w:hAnsi="Times New Roman"/>
          <w:b/>
          <w:bCs/>
          <w:sz w:val="18"/>
          <w:szCs w:val="24"/>
          <w:lang w:val="en-US" w:bidi="en-US"/>
        </w:rPr>
      </w:pPr>
      <w:r w:rsidRPr="00A94315">
        <w:rPr>
          <w:rFonts w:ascii="Times New Roman" w:hAnsi="Times New Roman"/>
          <w:b/>
          <w:bCs/>
          <w:sz w:val="18"/>
          <w:szCs w:val="24"/>
          <w:lang w:val="en-US" w:bidi="en-US"/>
        </w:rPr>
        <w:t>Fig. 7.2. The average Nusselt numbers of Y-shaped convective fins with Reynolds number</w:t>
      </w:r>
    </w:p>
    <w:p w:rsidR="00A94315" w:rsidRPr="00A94315" w:rsidRDefault="00A94315" w:rsidP="00A94315">
      <w:pPr>
        <w:spacing w:after="240" w:line="360" w:lineRule="auto"/>
        <w:jc w:val="center"/>
        <w:outlineLvl w:val="0"/>
        <w:rPr>
          <w:rFonts w:ascii="Times New Roman" w:hAnsi="Times New Roman"/>
          <w:b/>
          <w:bCs/>
          <w:szCs w:val="24"/>
          <w:lang w:val="en-US" w:bidi="en-US"/>
        </w:rPr>
      </w:pPr>
      <w:r w:rsidRPr="00A94315">
        <w:rPr>
          <w:rFonts w:ascii="Times New Roman" w:hAnsi="Times New Roman"/>
          <w:b/>
          <w:bCs/>
          <w:sz w:val="18"/>
          <w:szCs w:val="24"/>
          <w:lang w:val="en-US" w:bidi="en-US"/>
        </w:rPr>
        <w:t>(</w:t>
      </w:r>
      <m:oMath>
        <m:r>
          <m:rPr>
            <m:sty m:val="bi"/>
          </m:rPr>
          <w:rPr>
            <w:rFonts w:ascii="Cambria Math" w:hAnsi="Cambria Math"/>
            <w:sz w:val="18"/>
            <w:szCs w:val="24"/>
            <w:lang w:val="en-US" w:bidi="en-US"/>
          </w:rPr>
          <m:t>φ</m:t>
        </m:r>
      </m:oMath>
      <w:r w:rsidRPr="00A94315">
        <w:rPr>
          <w:rFonts w:ascii="Times New Roman" w:hAnsi="Times New Roman"/>
          <w:b/>
          <w:sz w:val="18"/>
          <w:szCs w:val="24"/>
          <w:lang w:val="en-US" w:bidi="en-US"/>
        </w:rPr>
        <w:t xml:space="preserve"> = 0.15, </w:t>
      </w:r>
      <m:oMath>
        <m:r>
          <m:rPr>
            <m:sty m:val="bi"/>
          </m:rPr>
          <w:rPr>
            <w:rFonts w:ascii="Cambria Math" w:hAnsi="Cambria Math"/>
            <w:sz w:val="18"/>
            <w:szCs w:val="24"/>
            <w:lang w:val="en-US" w:bidi="en-US"/>
          </w:rPr>
          <m:t>a</m:t>
        </m:r>
      </m:oMath>
      <w:r w:rsidRPr="00A94315">
        <w:rPr>
          <w:rFonts w:ascii="Times New Roman" w:hAnsi="Times New Roman"/>
          <w:b/>
          <w:sz w:val="18"/>
          <w:szCs w:val="24"/>
          <w:lang w:val="en-US" w:bidi="en-US"/>
        </w:rPr>
        <w:t xml:space="preserve"> = 0.1</w:t>
      </w:r>
      <w:r w:rsidRPr="00A94315">
        <w:rPr>
          <w:rFonts w:ascii="Times New Roman" w:hAnsi="Times New Roman"/>
          <w:b/>
          <w:bCs/>
          <w:sz w:val="18"/>
          <w:szCs w:val="24"/>
          <w:lang w:val="en-US" w:bidi="en-US"/>
        </w:rPr>
        <w:t>)</w:t>
      </w:r>
    </w:p>
    <w:p w:rsidR="004714A6" w:rsidRPr="00A94315" w:rsidRDefault="00A94315" w:rsidP="004714A6">
      <w:pPr>
        <w:spacing w:after="240" w:line="360" w:lineRule="auto"/>
        <w:jc w:val="both"/>
        <w:outlineLvl w:val="0"/>
        <w:rPr>
          <w:rFonts w:ascii="Times New Roman" w:hAnsi="Times New Roman"/>
          <w:szCs w:val="24"/>
          <w:lang w:val="en-US"/>
        </w:rPr>
      </w:pPr>
      <w:r w:rsidRPr="00A94315">
        <w:rPr>
          <w:rFonts w:ascii="Times New Roman" w:hAnsi="Times New Roman"/>
          <w:szCs w:val="24"/>
          <w:lang w:val="en-US"/>
        </w:rPr>
        <w:t>This is due the mentioned difficulty for the air flow to decrease the temperature in the area at the beginning of the fin bifurcation. However, adopting the viewpoint of electronic cooling, to justify the overall performance it would be more appropriate to use the dimensionless heat flux.</w:t>
      </w:r>
    </w:p>
    <w:p w:rsidR="004714A6" w:rsidRPr="00CE66F4" w:rsidRDefault="004714A6" w:rsidP="00ED0156">
      <w:pPr>
        <w:spacing w:line="360" w:lineRule="auto"/>
        <w:jc w:val="both"/>
        <w:rPr>
          <w:rFonts w:ascii="Times New Roman" w:hAnsi="Times New Roman"/>
          <w:sz w:val="22"/>
          <w:lang w:val="en-US"/>
        </w:rPr>
      </w:pPr>
    </w:p>
    <w:sectPr w:rsidR="004714A6" w:rsidRPr="00CE66F4" w:rsidSect="003C0E18">
      <w:footerReference w:type="default" r:id="rId375"/>
      <w:pgSz w:w="11906" w:h="16838"/>
      <w:pgMar w:top="1701" w:right="1418" w:bottom="1701" w:left="1361" w:header="709" w:footer="709" w:gutter="851"/>
      <w:pgNumType w:fmt="numberInDash"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46D26" w:rsidRDefault="00F46D26" w:rsidP="0028461C">
      <w:r>
        <w:separator/>
      </w:r>
    </w:p>
  </w:endnote>
  <w:endnote w:type="continuationSeparator" w:id="1">
    <w:p w:rsidR="00F46D26" w:rsidRDefault="00F46D26" w:rsidP="0028461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10002FF" w:usb1="4000FCFF" w:usb2="00000009" w:usb3="00000000" w:csb0="0000019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194B" w:rsidRDefault="00A7194B">
    <w:pPr>
      <w:pStyle w:val="Pidipagina"/>
      <w:jc w:val="right"/>
    </w:pPr>
  </w:p>
  <w:p w:rsidR="00A7194B" w:rsidRDefault="00A7194B">
    <w:pPr>
      <w:pStyle w:val="Pidipa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45985"/>
      <w:docPartObj>
        <w:docPartGallery w:val="Page Numbers (Bottom of Page)"/>
        <w:docPartUnique/>
      </w:docPartObj>
    </w:sdtPr>
    <w:sdtEndPr>
      <w:rPr>
        <w:rFonts w:ascii="Garamond" w:hAnsi="Garamond"/>
      </w:rPr>
    </w:sdtEndPr>
    <w:sdtContent>
      <w:p w:rsidR="00A7194B" w:rsidRDefault="00A7194B">
        <w:pPr>
          <w:pStyle w:val="Pidipagina"/>
          <w:jc w:val="right"/>
        </w:pPr>
        <w:r w:rsidRPr="003C0E18">
          <w:rPr>
            <w:rFonts w:ascii="Garamond" w:hAnsi="Garamond"/>
          </w:rPr>
          <w:fldChar w:fldCharType="begin"/>
        </w:r>
        <w:r w:rsidRPr="003C0E18">
          <w:rPr>
            <w:rFonts w:ascii="Garamond" w:hAnsi="Garamond"/>
          </w:rPr>
          <w:instrText xml:space="preserve"> PAGE   \* MERGEFORMAT </w:instrText>
        </w:r>
        <w:r w:rsidRPr="003C0E18">
          <w:rPr>
            <w:rFonts w:ascii="Garamond" w:hAnsi="Garamond"/>
          </w:rPr>
          <w:fldChar w:fldCharType="separate"/>
        </w:r>
        <w:r w:rsidR="00875E9C">
          <w:rPr>
            <w:rFonts w:ascii="Garamond" w:hAnsi="Garamond"/>
            <w:noProof/>
          </w:rPr>
          <w:t>- 5 -</w:t>
        </w:r>
        <w:r w:rsidRPr="003C0E18">
          <w:rPr>
            <w:rFonts w:ascii="Garamond" w:hAnsi="Garamond"/>
          </w:rPr>
          <w:fldChar w:fldCharType="end"/>
        </w:r>
      </w:p>
    </w:sdtContent>
  </w:sdt>
  <w:p w:rsidR="00A7194B" w:rsidRDefault="00A7194B">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46D26" w:rsidRDefault="00F46D26" w:rsidP="0028461C">
      <w:r>
        <w:separator/>
      </w:r>
    </w:p>
  </w:footnote>
  <w:footnote w:type="continuationSeparator" w:id="1">
    <w:p w:rsidR="00F46D26" w:rsidRDefault="00F46D26" w:rsidP="0028461C">
      <w:r>
        <w:continuationSeparator/>
      </w:r>
    </w:p>
  </w:footnote>
  <w:footnote w:id="2">
    <w:p w:rsidR="00A7194B" w:rsidRPr="00A5370C" w:rsidRDefault="00A7194B" w:rsidP="00C22F17">
      <w:pPr>
        <w:pStyle w:val="Testonotaapidipagina"/>
        <w:rPr>
          <w:rFonts w:ascii="Times New Roman" w:hAnsi="Times New Roman" w:cs="Times New Roman"/>
          <w:sz w:val="16"/>
          <w:szCs w:val="16"/>
        </w:rPr>
      </w:pPr>
      <w:r w:rsidRPr="00A5370C">
        <w:rPr>
          <w:rStyle w:val="Rimandonotaapidipagina"/>
          <w:rFonts w:ascii="Times New Roman" w:hAnsi="Times New Roman" w:cs="Times New Roman"/>
        </w:rPr>
        <w:footnoteRef/>
      </w:r>
      <w:r w:rsidRPr="00A5370C">
        <w:rPr>
          <w:rFonts w:ascii="Times New Roman" w:hAnsi="Times New Roman" w:cs="Times New Roman"/>
        </w:rPr>
        <w:t xml:space="preserve"> </w:t>
      </w:r>
      <w:r w:rsidRPr="00A5370C">
        <w:rPr>
          <w:rFonts w:ascii="Times New Roman" w:hAnsi="Times New Roman" w:cs="Times New Roman"/>
          <w:sz w:val="16"/>
          <w:szCs w:val="16"/>
        </w:rPr>
        <w:t xml:space="preserve">In other cases </w:t>
      </w:r>
      <m:oMath>
        <m:sSub>
          <m:sSubPr>
            <m:ctrlPr>
              <w:rPr>
                <w:rFonts w:ascii="Cambria Math" w:hAnsi="Times New Roman" w:cs="Times New Roman"/>
                <w:i/>
                <w:sz w:val="16"/>
                <w:szCs w:val="16"/>
              </w:rPr>
            </m:ctrlPr>
          </m:sSubPr>
          <m:e>
            <m:r>
              <w:rPr>
                <w:rFonts w:ascii="Cambria Math" w:hAnsi="Cambria Math" w:cs="Times New Roman"/>
                <w:sz w:val="16"/>
                <w:szCs w:val="16"/>
              </w:rPr>
              <m:t>T</m:t>
            </m:r>
          </m:e>
          <m:sub>
            <m:r>
              <w:rPr>
                <w:rFonts w:ascii="Cambria Math" w:hAnsi="Times New Roman" w:cs="Times New Roman"/>
                <w:sz w:val="16"/>
                <w:szCs w:val="16"/>
              </w:rPr>
              <m:t>∞</m:t>
            </m:r>
          </m:sub>
        </m:sSub>
      </m:oMath>
      <w:r w:rsidRPr="00A5370C">
        <w:rPr>
          <w:rFonts w:ascii="Times New Roman" w:hAnsi="Times New Roman" w:cs="Times New Roman"/>
          <w:sz w:val="16"/>
          <w:szCs w:val="16"/>
        </w:rPr>
        <w:t xml:space="preserve"> </w:t>
      </w:r>
      <w:r>
        <w:rPr>
          <w:rFonts w:ascii="Times New Roman" w:hAnsi="Times New Roman" w:cs="Times New Roman"/>
          <w:sz w:val="16"/>
          <w:szCs w:val="16"/>
        </w:rPr>
        <w:t xml:space="preserve">may </w:t>
      </w:r>
      <w:r w:rsidRPr="00A5370C">
        <w:rPr>
          <w:rFonts w:ascii="Times New Roman" w:hAnsi="Times New Roman" w:cs="Times New Roman"/>
          <w:sz w:val="16"/>
          <w:szCs w:val="16"/>
        </w:rPr>
        <w:t>represent the upper limit for the temperature field within the system</w:t>
      </w:r>
    </w:p>
  </w:footnote>
  <w:footnote w:id="3">
    <w:p w:rsidR="00A7194B" w:rsidRPr="00960CA5" w:rsidRDefault="00A7194B">
      <w:pPr>
        <w:pStyle w:val="Testonotaapidipagina"/>
      </w:pPr>
      <w:r>
        <w:rPr>
          <w:rStyle w:val="Rimandonotaapidipagina"/>
        </w:rPr>
        <w:footnoteRef/>
      </w:r>
      <w:r>
        <w:t xml:space="preserve"> </w:t>
      </w:r>
      <w:r w:rsidRPr="00960CA5">
        <w:rPr>
          <w:rFonts w:ascii="Garamond" w:hAnsi="Garamond"/>
        </w:rPr>
        <w:t xml:space="preserve">The Constructal Law is a thought that the geometric form of a flow system evolves in such a way that </w:t>
      </w:r>
      <w:r w:rsidRPr="00960CA5">
        <w:rPr>
          <w:rFonts w:ascii="Garamond" w:hAnsi="Garamond"/>
          <w:i/>
        </w:rPr>
        <w:t xml:space="preserve">it provides easier access to the currents that flow through it, </w:t>
      </w:r>
      <w:r w:rsidRPr="00960CA5">
        <w:rPr>
          <w:rFonts w:ascii="Garamond" w:hAnsi="Garamond"/>
        </w:rPr>
        <w:t>and its method deals with the</w:t>
      </w:r>
      <w:r w:rsidRPr="00960CA5">
        <w:rPr>
          <w:rFonts w:ascii="Garamond" w:hAnsi="Garamond"/>
          <w:i/>
        </w:rPr>
        <w:t xml:space="preserve"> minimization of the (thermal) resistance between a volume and one point, </w:t>
      </w:r>
      <w:r w:rsidRPr="00960CA5">
        <w:rPr>
          <w:rFonts w:ascii="Garamond" w:hAnsi="Garamond"/>
        </w:rPr>
        <w:t>whose essence is, in this case</w:t>
      </w:r>
      <w:r w:rsidRPr="00960CA5">
        <w:rPr>
          <w:rFonts w:ascii="Garamond" w:hAnsi="Garamond"/>
          <w:i/>
        </w:rPr>
        <w:t>, filling a volume in an optimal way.</w:t>
      </w:r>
    </w:p>
  </w:footnote>
  <w:footnote w:id="4">
    <w:p w:rsidR="00A7194B" w:rsidRPr="00421DB7" w:rsidRDefault="00A7194B" w:rsidP="00E77EA1">
      <w:pPr>
        <w:pStyle w:val="Testonotaapidipagina"/>
      </w:pPr>
      <w:r>
        <w:rPr>
          <w:rStyle w:val="Rimandonotaapidipagina"/>
        </w:rPr>
        <w:footnoteRef/>
      </w:r>
      <w:r>
        <w:t xml:space="preserve"> This value </w:t>
      </w:r>
      <w:r w:rsidRPr="00421DB7">
        <w:t xml:space="preserve">corresponds </w:t>
      </w:r>
      <w:r>
        <w:t>to the “</w:t>
      </w:r>
      <w:r w:rsidRPr="00421DB7">
        <w:t>1060</w:t>
      </w:r>
      <w:r>
        <w:t>”</w:t>
      </w:r>
      <w:r w:rsidRPr="00421DB7">
        <w:t xml:space="preserve"> aluminum alloy</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0760C8"/>
    <w:multiLevelType w:val="hybridMultilevel"/>
    <w:tmpl w:val="4738A28E"/>
    <w:lvl w:ilvl="0" w:tplc="2FB2289A">
      <w:start w:val="1"/>
      <w:numFmt w:val="lowerRoman"/>
      <w:lvlText w:val="%1."/>
      <w:lvlJc w:val="righ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07A506E1"/>
    <w:multiLevelType w:val="hybridMultilevel"/>
    <w:tmpl w:val="142A12B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16310BE4"/>
    <w:multiLevelType w:val="multilevel"/>
    <w:tmpl w:val="AA62E7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BE26552"/>
    <w:multiLevelType w:val="hybridMultilevel"/>
    <w:tmpl w:val="86A4D5F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21A4586A"/>
    <w:multiLevelType w:val="hybridMultilevel"/>
    <w:tmpl w:val="39F61E9C"/>
    <w:lvl w:ilvl="0" w:tplc="04100017">
      <w:start w:val="1"/>
      <w:numFmt w:val="lowerLetter"/>
      <w:lvlText w:val="%1)"/>
      <w:lvlJc w:val="left"/>
      <w:pPr>
        <w:ind w:left="2133" w:hanging="360"/>
      </w:pPr>
    </w:lvl>
    <w:lvl w:ilvl="1" w:tplc="04100019">
      <w:start w:val="1"/>
      <w:numFmt w:val="lowerLetter"/>
      <w:lvlText w:val="%2."/>
      <w:lvlJc w:val="left"/>
      <w:pPr>
        <w:ind w:left="2853" w:hanging="360"/>
      </w:pPr>
    </w:lvl>
    <w:lvl w:ilvl="2" w:tplc="0410001B" w:tentative="1">
      <w:start w:val="1"/>
      <w:numFmt w:val="lowerRoman"/>
      <w:lvlText w:val="%3."/>
      <w:lvlJc w:val="right"/>
      <w:pPr>
        <w:ind w:left="3573" w:hanging="180"/>
      </w:pPr>
    </w:lvl>
    <w:lvl w:ilvl="3" w:tplc="0410000F" w:tentative="1">
      <w:start w:val="1"/>
      <w:numFmt w:val="decimal"/>
      <w:lvlText w:val="%4."/>
      <w:lvlJc w:val="left"/>
      <w:pPr>
        <w:ind w:left="4293" w:hanging="360"/>
      </w:pPr>
    </w:lvl>
    <w:lvl w:ilvl="4" w:tplc="04100019" w:tentative="1">
      <w:start w:val="1"/>
      <w:numFmt w:val="lowerLetter"/>
      <w:lvlText w:val="%5."/>
      <w:lvlJc w:val="left"/>
      <w:pPr>
        <w:ind w:left="5013" w:hanging="360"/>
      </w:pPr>
    </w:lvl>
    <w:lvl w:ilvl="5" w:tplc="0410001B" w:tentative="1">
      <w:start w:val="1"/>
      <w:numFmt w:val="lowerRoman"/>
      <w:lvlText w:val="%6."/>
      <w:lvlJc w:val="right"/>
      <w:pPr>
        <w:ind w:left="5733" w:hanging="180"/>
      </w:pPr>
    </w:lvl>
    <w:lvl w:ilvl="6" w:tplc="0410000F" w:tentative="1">
      <w:start w:val="1"/>
      <w:numFmt w:val="decimal"/>
      <w:lvlText w:val="%7."/>
      <w:lvlJc w:val="left"/>
      <w:pPr>
        <w:ind w:left="6453" w:hanging="360"/>
      </w:pPr>
    </w:lvl>
    <w:lvl w:ilvl="7" w:tplc="04100019" w:tentative="1">
      <w:start w:val="1"/>
      <w:numFmt w:val="lowerLetter"/>
      <w:lvlText w:val="%8."/>
      <w:lvlJc w:val="left"/>
      <w:pPr>
        <w:ind w:left="7173" w:hanging="360"/>
      </w:pPr>
    </w:lvl>
    <w:lvl w:ilvl="8" w:tplc="0410001B" w:tentative="1">
      <w:start w:val="1"/>
      <w:numFmt w:val="lowerRoman"/>
      <w:lvlText w:val="%9."/>
      <w:lvlJc w:val="right"/>
      <w:pPr>
        <w:ind w:left="7893" w:hanging="180"/>
      </w:pPr>
    </w:lvl>
  </w:abstractNum>
  <w:abstractNum w:abstractNumId="5">
    <w:nsid w:val="24982524"/>
    <w:multiLevelType w:val="hybridMultilevel"/>
    <w:tmpl w:val="E4AE64EC"/>
    <w:lvl w:ilvl="0" w:tplc="04100019">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27F7651A"/>
    <w:multiLevelType w:val="hybridMultilevel"/>
    <w:tmpl w:val="51E4003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2CC23F48"/>
    <w:multiLevelType w:val="hybridMultilevel"/>
    <w:tmpl w:val="DD60387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38926F9D"/>
    <w:multiLevelType w:val="multilevel"/>
    <w:tmpl w:val="513602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B3525B1"/>
    <w:multiLevelType w:val="hybridMultilevel"/>
    <w:tmpl w:val="7A5A5DD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3B707CEB"/>
    <w:multiLevelType w:val="hybridMultilevel"/>
    <w:tmpl w:val="2AF205F0"/>
    <w:lvl w:ilvl="0" w:tplc="04100013">
      <w:start w:val="1"/>
      <w:numFmt w:val="upperRoman"/>
      <w:lvlText w:val="%1."/>
      <w:lvlJc w:val="righ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49284AAE"/>
    <w:multiLevelType w:val="hybridMultilevel"/>
    <w:tmpl w:val="89DE9E40"/>
    <w:lvl w:ilvl="0" w:tplc="0410001B">
      <w:start w:val="1"/>
      <w:numFmt w:val="low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nsid w:val="4CC61F3A"/>
    <w:multiLevelType w:val="hybridMultilevel"/>
    <w:tmpl w:val="4E48A376"/>
    <w:lvl w:ilvl="0" w:tplc="0410000F">
      <w:start w:val="1"/>
      <w:numFmt w:val="decimal"/>
      <w:lvlText w:val="%1."/>
      <w:lvlJc w:val="left"/>
      <w:pPr>
        <w:ind w:left="1425" w:hanging="360"/>
      </w:pPr>
    </w:lvl>
    <w:lvl w:ilvl="1" w:tplc="04100019" w:tentative="1">
      <w:start w:val="1"/>
      <w:numFmt w:val="lowerLetter"/>
      <w:lvlText w:val="%2."/>
      <w:lvlJc w:val="left"/>
      <w:pPr>
        <w:ind w:left="2145" w:hanging="360"/>
      </w:pPr>
    </w:lvl>
    <w:lvl w:ilvl="2" w:tplc="0410001B" w:tentative="1">
      <w:start w:val="1"/>
      <w:numFmt w:val="lowerRoman"/>
      <w:lvlText w:val="%3."/>
      <w:lvlJc w:val="right"/>
      <w:pPr>
        <w:ind w:left="2865" w:hanging="180"/>
      </w:pPr>
    </w:lvl>
    <w:lvl w:ilvl="3" w:tplc="0410000F" w:tentative="1">
      <w:start w:val="1"/>
      <w:numFmt w:val="decimal"/>
      <w:lvlText w:val="%4."/>
      <w:lvlJc w:val="left"/>
      <w:pPr>
        <w:ind w:left="3585" w:hanging="360"/>
      </w:pPr>
    </w:lvl>
    <w:lvl w:ilvl="4" w:tplc="04100019" w:tentative="1">
      <w:start w:val="1"/>
      <w:numFmt w:val="lowerLetter"/>
      <w:lvlText w:val="%5."/>
      <w:lvlJc w:val="left"/>
      <w:pPr>
        <w:ind w:left="4305" w:hanging="360"/>
      </w:pPr>
    </w:lvl>
    <w:lvl w:ilvl="5" w:tplc="0410001B" w:tentative="1">
      <w:start w:val="1"/>
      <w:numFmt w:val="lowerRoman"/>
      <w:lvlText w:val="%6."/>
      <w:lvlJc w:val="right"/>
      <w:pPr>
        <w:ind w:left="5025" w:hanging="180"/>
      </w:pPr>
    </w:lvl>
    <w:lvl w:ilvl="6" w:tplc="0410000F" w:tentative="1">
      <w:start w:val="1"/>
      <w:numFmt w:val="decimal"/>
      <w:lvlText w:val="%7."/>
      <w:lvlJc w:val="left"/>
      <w:pPr>
        <w:ind w:left="5745" w:hanging="360"/>
      </w:pPr>
    </w:lvl>
    <w:lvl w:ilvl="7" w:tplc="04100019" w:tentative="1">
      <w:start w:val="1"/>
      <w:numFmt w:val="lowerLetter"/>
      <w:lvlText w:val="%8."/>
      <w:lvlJc w:val="left"/>
      <w:pPr>
        <w:ind w:left="6465" w:hanging="360"/>
      </w:pPr>
    </w:lvl>
    <w:lvl w:ilvl="8" w:tplc="0410001B" w:tentative="1">
      <w:start w:val="1"/>
      <w:numFmt w:val="lowerRoman"/>
      <w:lvlText w:val="%9."/>
      <w:lvlJc w:val="right"/>
      <w:pPr>
        <w:ind w:left="7185" w:hanging="180"/>
      </w:pPr>
    </w:lvl>
  </w:abstractNum>
  <w:abstractNum w:abstractNumId="13">
    <w:nsid w:val="563F6764"/>
    <w:multiLevelType w:val="hybridMultilevel"/>
    <w:tmpl w:val="679A0CD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nsid w:val="65EB3A43"/>
    <w:multiLevelType w:val="hybridMultilevel"/>
    <w:tmpl w:val="D6426126"/>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74290CF3"/>
    <w:multiLevelType w:val="hybridMultilevel"/>
    <w:tmpl w:val="70AE637C"/>
    <w:lvl w:ilvl="0" w:tplc="0410001B">
      <w:start w:val="1"/>
      <w:numFmt w:val="low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3"/>
  </w:num>
  <w:num w:numId="2">
    <w:abstractNumId w:val="5"/>
  </w:num>
  <w:num w:numId="3">
    <w:abstractNumId w:val="11"/>
  </w:num>
  <w:num w:numId="4">
    <w:abstractNumId w:val="12"/>
  </w:num>
  <w:num w:numId="5">
    <w:abstractNumId w:val="4"/>
  </w:num>
  <w:num w:numId="6">
    <w:abstractNumId w:val="10"/>
  </w:num>
  <w:num w:numId="7">
    <w:abstractNumId w:val="0"/>
  </w:num>
  <w:num w:numId="8">
    <w:abstractNumId w:val="14"/>
  </w:num>
  <w:num w:numId="9">
    <w:abstractNumId w:val="6"/>
  </w:num>
  <w:num w:numId="10">
    <w:abstractNumId w:val="9"/>
  </w:num>
  <w:num w:numId="11">
    <w:abstractNumId w:val="3"/>
  </w:num>
  <w:num w:numId="12">
    <w:abstractNumId w:val="7"/>
  </w:num>
  <w:num w:numId="13">
    <w:abstractNumId w:val="1"/>
  </w:num>
  <w:num w:numId="14">
    <w:abstractNumId w:val="8"/>
  </w:num>
  <w:num w:numId="15">
    <w:abstractNumId w:val="2"/>
  </w:num>
  <w:num w:numId="1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mirrorMargins/>
  <w:defaultTabStop w:val="708"/>
  <w:hyphenationZone w:val="283"/>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pos w:val="beneathText"/>
    <w:footnote w:id="0"/>
    <w:footnote w:id="1"/>
  </w:footnotePr>
  <w:endnotePr>
    <w:endnote w:id="0"/>
    <w:endnote w:id="1"/>
  </w:endnotePr>
  <w:compat/>
  <w:rsids>
    <w:rsidRoot w:val="007E5B5B"/>
    <w:rsid w:val="000011C8"/>
    <w:rsid w:val="00012820"/>
    <w:rsid w:val="000229D4"/>
    <w:rsid w:val="00035289"/>
    <w:rsid w:val="0004403F"/>
    <w:rsid w:val="000542BE"/>
    <w:rsid w:val="000665D9"/>
    <w:rsid w:val="00074005"/>
    <w:rsid w:val="00083165"/>
    <w:rsid w:val="000948AF"/>
    <w:rsid w:val="000A04C7"/>
    <w:rsid w:val="000A26ED"/>
    <w:rsid w:val="000C6529"/>
    <w:rsid w:val="000D513E"/>
    <w:rsid w:val="000E2B77"/>
    <w:rsid w:val="000E408C"/>
    <w:rsid w:val="00116FEB"/>
    <w:rsid w:val="00122F7D"/>
    <w:rsid w:val="00124EAF"/>
    <w:rsid w:val="00143F71"/>
    <w:rsid w:val="0014482B"/>
    <w:rsid w:val="001612CD"/>
    <w:rsid w:val="00171029"/>
    <w:rsid w:val="00173011"/>
    <w:rsid w:val="00175811"/>
    <w:rsid w:val="00186638"/>
    <w:rsid w:val="00194A3E"/>
    <w:rsid w:val="001B3599"/>
    <w:rsid w:val="001C2A81"/>
    <w:rsid w:val="001C61FF"/>
    <w:rsid w:val="001D2F1D"/>
    <w:rsid w:val="001D6E64"/>
    <w:rsid w:val="001E42AE"/>
    <w:rsid w:val="001E7FC3"/>
    <w:rsid w:val="001F2979"/>
    <w:rsid w:val="002248AB"/>
    <w:rsid w:val="00230BE7"/>
    <w:rsid w:val="00233DF6"/>
    <w:rsid w:val="00237512"/>
    <w:rsid w:val="00244631"/>
    <w:rsid w:val="0024572F"/>
    <w:rsid w:val="002473F6"/>
    <w:rsid w:val="00251911"/>
    <w:rsid w:val="002611D3"/>
    <w:rsid w:val="00264F86"/>
    <w:rsid w:val="002704FA"/>
    <w:rsid w:val="0028461C"/>
    <w:rsid w:val="002A1155"/>
    <w:rsid w:val="002A55DB"/>
    <w:rsid w:val="002C218F"/>
    <w:rsid w:val="002C5E9E"/>
    <w:rsid w:val="002C6C1A"/>
    <w:rsid w:val="002D2153"/>
    <w:rsid w:val="002D33E2"/>
    <w:rsid w:val="002D60CC"/>
    <w:rsid w:val="002F385C"/>
    <w:rsid w:val="002F5DEF"/>
    <w:rsid w:val="00326A29"/>
    <w:rsid w:val="003369E4"/>
    <w:rsid w:val="0034371C"/>
    <w:rsid w:val="00354DF5"/>
    <w:rsid w:val="00360F8E"/>
    <w:rsid w:val="0037058E"/>
    <w:rsid w:val="00373001"/>
    <w:rsid w:val="003A2B13"/>
    <w:rsid w:val="003A6A96"/>
    <w:rsid w:val="003C0E18"/>
    <w:rsid w:val="003C4DE8"/>
    <w:rsid w:val="003F1AC4"/>
    <w:rsid w:val="003F5EEA"/>
    <w:rsid w:val="0041279B"/>
    <w:rsid w:val="004224DD"/>
    <w:rsid w:val="00437B5A"/>
    <w:rsid w:val="0045526E"/>
    <w:rsid w:val="00462058"/>
    <w:rsid w:val="004714A6"/>
    <w:rsid w:val="0047262A"/>
    <w:rsid w:val="00472F5B"/>
    <w:rsid w:val="00480E05"/>
    <w:rsid w:val="004B3754"/>
    <w:rsid w:val="004C39A6"/>
    <w:rsid w:val="004D1573"/>
    <w:rsid w:val="004D2B69"/>
    <w:rsid w:val="004D50DC"/>
    <w:rsid w:val="004E7FD0"/>
    <w:rsid w:val="004F30EC"/>
    <w:rsid w:val="004F50D3"/>
    <w:rsid w:val="00520300"/>
    <w:rsid w:val="005368D8"/>
    <w:rsid w:val="0054496F"/>
    <w:rsid w:val="00566EE1"/>
    <w:rsid w:val="005678A8"/>
    <w:rsid w:val="00592AB1"/>
    <w:rsid w:val="00596D04"/>
    <w:rsid w:val="005C2923"/>
    <w:rsid w:val="005C2FAE"/>
    <w:rsid w:val="005C658C"/>
    <w:rsid w:val="005D1F92"/>
    <w:rsid w:val="005D32D8"/>
    <w:rsid w:val="005D6C51"/>
    <w:rsid w:val="005D7F99"/>
    <w:rsid w:val="005E1737"/>
    <w:rsid w:val="005E79FC"/>
    <w:rsid w:val="005F0B50"/>
    <w:rsid w:val="00602B1F"/>
    <w:rsid w:val="00603C69"/>
    <w:rsid w:val="00604F16"/>
    <w:rsid w:val="006164B7"/>
    <w:rsid w:val="00620BEE"/>
    <w:rsid w:val="00654434"/>
    <w:rsid w:val="0065473F"/>
    <w:rsid w:val="006558B0"/>
    <w:rsid w:val="006620C8"/>
    <w:rsid w:val="00663424"/>
    <w:rsid w:val="0067236A"/>
    <w:rsid w:val="00685EF1"/>
    <w:rsid w:val="00696CFA"/>
    <w:rsid w:val="006B10D4"/>
    <w:rsid w:val="006B66E0"/>
    <w:rsid w:val="006C48CA"/>
    <w:rsid w:val="006D167C"/>
    <w:rsid w:val="006D5E7C"/>
    <w:rsid w:val="006E4B81"/>
    <w:rsid w:val="006F1E53"/>
    <w:rsid w:val="006F436B"/>
    <w:rsid w:val="00716030"/>
    <w:rsid w:val="00725622"/>
    <w:rsid w:val="007273FA"/>
    <w:rsid w:val="0075154E"/>
    <w:rsid w:val="00755CD8"/>
    <w:rsid w:val="007570F9"/>
    <w:rsid w:val="00757581"/>
    <w:rsid w:val="00770D53"/>
    <w:rsid w:val="0077182A"/>
    <w:rsid w:val="00774576"/>
    <w:rsid w:val="00774604"/>
    <w:rsid w:val="007769A5"/>
    <w:rsid w:val="00793DD6"/>
    <w:rsid w:val="007A456E"/>
    <w:rsid w:val="007B2318"/>
    <w:rsid w:val="007B3047"/>
    <w:rsid w:val="007C09DD"/>
    <w:rsid w:val="007C1F4F"/>
    <w:rsid w:val="007D19F3"/>
    <w:rsid w:val="007E547D"/>
    <w:rsid w:val="007E5B5B"/>
    <w:rsid w:val="007F488C"/>
    <w:rsid w:val="007F7B6D"/>
    <w:rsid w:val="0081583E"/>
    <w:rsid w:val="008350AE"/>
    <w:rsid w:val="008361BF"/>
    <w:rsid w:val="008644AD"/>
    <w:rsid w:val="00875E9C"/>
    <w:rsid w:val="00876DE1"/>
    <w:rsid w:val="008955A3"/>
    <w:rsid w:val="008A2B38"/>
    <w:rsid w:val="008B1E79"/>
    <w:rsid w:val="008D0D2A"/>
    <w:rsid w:val="008E7EAF"/>
    <w:rsid w:val="008F0FB5"/>
    <w:rsid w:val="008F3F4D"/>
    <w:rsid w:val="009201FC"/>
    <w:rsid w:val="009237D1"/>
    <w:rsid w:val="00924B69"/>
    <w:rsid w:val="0095213B"/>
    <w:rsid w:val="009554D3"/>
    <w:rsid w:val="009608C0"/>
    <w:rsid w:val="00960CA5"/>
    <w:rsid w:val="00966B52"/>
    <w:rsid w:val="00972F28"/>
    <w:rsid w:val="00974606"/>
    <w:rsid w:val="00975662"/>
    <w:rsid w:val="009823AD"/>
    <w:rsid w:val="0098608A"/>
    <w:rsid w:val="009865FB"/>
    <w:rsid w:val="009B5EB2"/>
    <w:rsid w:val="009E2D01"/>
    <w:rsid w:val="009F6CC0"/>
    <w:rsid w:val="00A106B0"/>
    <w:rsid w:val="00A149BE"/>
    <w:rsid w:val="00A16245"/>
    <w:rsid w:val="00A17B1C"/>
    <w:rsid w:val="00A24C58"/>
    <w:rsid w:val="00A3386C"/>
    <w:rsid w:val="00A535D6"/>
    <w:rsid w:val="00A56EF1"/>
    <w:rsid w:val="00A57701"/>
    <w:rsid w:val="00A7194B"/>
    <w:rsid w:val="00A94315"/>
    <w:rsid w:val="00A94E28"/>
    <w:rsid w:val="00A95DC6"/>
    <w:rsid w:val="00AA277C"/>
    <w:rsid w:val="00AA2837"/>
    <w:rsid w:val="00AA7882"/>
    <w:rsid w:val="00AB6FE5"/>
    <w:rsid w:val="00AD0B40"/>
    <w:rsid w:val="00AD396A"/>
    <w:rsid w:val="00AD4779"/>
    <w:rsid w:val="00AE3D5E"/>
    <w:rsid w:val="00B02487"/>
    <w:rsid w:val="00B053F3"/>
    <w:rsid w:val="00B12CB2"/>
    <w:rsid w:val="00B16BCF"/>
    <w:rsid w:val="00B2757A"/>
    <w:rsid w:val="00B30BB9"/>
    <w:rsid w:val="00B352DC"/>
    <w:rsid w:val="00B4125A"/>
    <w:rsid w:val="00B65132"/>
    <w:rsid w:val="00B67F6D"/>
    <w:rsid w:val="00B92CE1"/>
    <w:rsid w:val="00BA33DB"/>
    <w:rsid w:val="00BB2AAE"/>
    <w:rsid w:val="00BB2F9C"/>
    <w:rsid w:val="00BC24F4"/>
    <w:rsid w:val="00BC273E"/>
    <w:rsid w:val="00BC4A67"/>
    <w:rsid w:val="00BD59A1"/>
    <w:rsid w:val="00BE15E3"/>
    <w:rsid w:val="00BF368E"/>
    <w:rsid w:val="00BF4ACD"/>
    <w:rsid w:val="00C017E7"/>
    <w:rsid w:val="00C07879"/>
    <w:rsid w:val="00C156D1"/>
    <w:rsid w:val="00C215BC"/>
    <w:rsid w:val="00C22F17"/>
    <w:rsid w:val="00C31432"/>
    <w:rsid w:val="00C327BB"/>
    <w:rsid w:val="00C33920"/>
    <w:rsid w:val="00C34478"/>
    <w:rsid w:val="00C35D0E"/>
    <w:rsid w:val="00C6319E"/>
    <w:rsid w:val="00C70641"/>
    <w:rsid w:val="00C7653A"/>
    <w:rsid w:val="00C80F35"/>
    <w:rsid w:val="00C845D4"/>
    <w:rsid w:val="00C92C10"/>
    <w:rsid w:val="00CB3F4A"/>
    <w:rsid w:val="00CD0FD1"/>
    <w:rsid w:val="00CE66F4"/>
    <w:rsid w:val="00D0711A"/>
    <w:rsid w:val="00D22A8A"/>
    <w:rsid w:val="00D22B4A"/>
    <w:rsid w:val="00D5652B"/>
    <w:rsid w:val="00D740DB"/>
    <w:rsid w:val="00D84CBA"/>
    <w:rsid w:val="00D9477B"/>
    <w:rsid w:val="00DA5103"/>
    <w:rsid w:val="00DB0CF3"/>
    <w:rsid w:val="00DB56D4"/>
    <w:rsid w:val="00DC3FEE"/>
    <w:rsid w:val="00DC69EF"/>
    <w:rsid w:val="00DD2835"/>
    <w:rsid w:val="00DD4E85"/>
    <w:rsid w:val="00DE39B8"/>
    <w:rsid w:val="00DE7AC4"/>
    <w:rsid w:val="00E02ED1"/>
    <w:rsid w:val="00E168E7"/>
    <w:rsid w:val="00E34C14"/>
    <w:rsid w:val="00E35A60"/>
    <w:rsid w:val="00E4184F"/>
    <w:rsid w:val="00E42BD6"/>
    <w:rsid w:val="00E44A8B"/>
    <w:rsid w:val="00E464CF"/>
    <w:rsid w:val="00E5297F"/>
    <w:rsid w:val="00E54053"/>
    <w:rsid w:val="00E7259F"/>
    <w:rsid w:val="00E77EA1"/>
    <w:rsid w:val="00E92B48"/>
    <w:rsid w:val="00EA1881"/>
    <w:rsid w:val="00EA40E8"/>
    <w:rsid w:val="00EB10E6"/>
    <w:rsid w:val="00EB65E7"/>
    <w:rsid w:val="00EB6F76"/>
    <w:rsid w:val="00EC57D6"/>
    <w:rsid w:val="00ED0156"/>
    <w:rsid w:val="00ED2B03"/>
    <w:rsid w:val="00EF2A46"/>
    <w:rsid w:val="00EF4E52"/>
    <w:rsid w:val="00F0324D"/>
    <w:rsid w:val="00F22712"/>
    <w:rsid w:val="00F25D51"/>
    <w:rsid w:val="00F36A70"/>
    <w:rsid w:val="00F461FC"/>
    <w:rsid w:val="00F46D26"/>
    <w:rsid w:val="00F5174C"/>
    <w:rsid w:val="00F53B03"/>
    <w:rsid w:val="00F53CEB"/>
    <w:rsid w:val="00F56861"/>
    <w:rsid w:val="00F7047C"/>
    <w:rsid w:val="00F81763"/>
    <w:rsid w:val="00F84C7D"/>
    <w:rsid w:val="00FB5108"/>
    <w:rsid w:val="00FC6538"/>
    <w:rsid w:val="00FE048C"/>
    <w:rsid w:val="00FF17DB"/>
    <w:rsid w:val="00FF2B44"/>
    <w:rsid w:val="00FF7A4B"/>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7273FA"/>
    <w:pPr>
      <w:suppressAutoHyphens/>
      <w:overflowPunct w:val="0"/>
      <w:autoSpaceDE w:val="0"/>
      <w:textAlignment w:val="baseline"/>
    </w:pPr>
    <w:rPr>
      <w:rFonts w:ascii="Arial" w:hAnsi="Arial"/>
      <w:sz w:val="24"/>
      <w:lang w:eastAsia="ar-SA"/>
    </w:rPr>
  </w:style>
  <w:style w:type="paragraph" w:styleId="Titolo1">
    <w:name w:val="heading 1"/>
    <w:basedOn w:val="Normale"/>
    <w:next w:val="Normale"/>
    <w:link w:val="Titolo1Carattere"/>
    <w:uiPriority w:val="9"/>
    <w:qFormat/>
    <w:rsid w:val="00520300"/>
    <w:pPr>
      <w:suppressAutoHyphens w:val="0"/>
      <w:overflowPunct/>
      <w:autoSpaceDE/>
      <w:spacing w:before="480" w:line="276" w:lineRule="auto"/>
      <w:contextualSpacing/>
      <w:textAlignment w:val="auto"/>
      <w:outlineLvl w:val="0"/>
    </w:pPr>
    <w:rPr>
      <w:rFonts w:asciiTheme="majorHAnsi" w:eastAsiaTheme="majorEastAsia" w:hAnsiTheme="majorHAnsi" w:cstheme="majorBidi"/>
      <w:b/>
      <w:bCs/>
      <w:sz w:val="28"/>
      <w:szCs w:val="28"/>
      <w:lang w:val="en-US" w:eastAsia="en-US" w:bidi="en-US"/>
    </w:rPr>
  </w:style>
  <w:style w:type="paragraph" w:styleId="Titolo2">
    <w:name w:val="heading 2"/>
    <w:basedOn w:val="Normale"/>
    <w:next w:val="Normale"/>
    <w:link w:val="Titolo2Carattere"/>
    <w:uiPriority w:val="9"/>
    <w:unhideWhenUsed/>
    <w:qFormat/>
    <w:rsid w:val="00520300"/>
    <w:pPr>
      <w:suppressAutoHyphens w:val="0"/>
      <w:overflowPunct/>
      <w:autoSpaceDE/>
      <w:spacing w:before="200" w:line="276" w:lineRule="auto"/>
      <w:textAlignment w:val="auto"/>
      <w:outlineLvl w:val="1"/>
    </w:pPr>
    <w:rPr>
      <w:rFonts w:asciiTheme="majorHAnsi" w:eastAsiaTheme="majorEastAsia" w:hAnsiTheme="majorHAnsi" w:cstheme="majorBidi"/>
      <w:b/>
      <w:bCs/>
      <w:sz w:val="26"/>
      <w:szCs w:val="26"/>
      <w:lang w:val="en-US" w:eastAsia="en-US" w:bidi="en-US"/>
    </w:rPr>
  </w:style>
  <w:style w:type="paragraph" w:styleId="Titolo3">
    <w:name w:val="heading 3"/>
    <w:basedOn w:val="Normale"/>
    <w:next w:val="Normale"/>
    <w:link w:val="Titolo3Carattere"/>
    <w:uiPriority w:val="9"/>
    <w:unhideWhenUsed/>
    <w:qFormat/>
    <w:rsid w:val="00520300"/>
    <w:pPr>
      <w:suppressAutoHyphens w:val="0"/>
      <w:overflowPunct/>
      <w:autoSpaceDE/>
      <w:spacing w:before="200" w:line="271" w:lineRule="auto"/>
      <w:textAlignment w:val="auto"/>
      <w:outlineLvl w:val="2"/>
    </w:pPr>
    <w:rPr>
      <w:rFonts w:asciiTheme="majorHAnsi" w:eastAsiaTheme="majorEastAsia" w:hAnsiTheme="majorHAnsi" w:cstheme="majorBidi"/>
      <w:b/>
      <w:bCs/>
      <w:sz w:val="22"/>
      <w:szCs w:val="22"/>
      <w:lang w:val="en-US" w:eastAsia="en-US" w:bidi="en-US"/>
    </w:rPr>
  </w:style>
  <w:style w:type="paragraph" w:styleId="Titolo4">
    <w:name w:val="heading 4"/>
    <w:basedOn w:val="Normale"/>
    <w:next w:val="Normale"/>
    <w:link w:val="Titolo4Carattere"/>
    <w:uiPriority w:val="9"/>
    <w:unhideWhenUsed/>
    <w:qFormat/>
    <w:rsid w:val="00520300"/>
    <w:pPr>
      <w:suppressAutoHyphens w:val="0"/>
      <w:overflowPunct/>
      <w:autoSpaceDE/>
      <w:spacing w:before="200" w:line="276" w:lineRule="auto"/>
      <w:textAlignment w:val="auto"/>
      <w:outlineLvl w:val="3"/>
    </w:pPr>
    <w:rPr>
      <w:rFonts w:asciiTheme="majorHAnsi" w:eastAsiaTheme="majorEastAsia" w:hAnsiTheme="majorHAnsi" w:cstheme="majorBidi"/>
      <w:b/>
      <w:bCs/>
      <w:i/>
      <w:iCs/>
      <w:sz w:val="22"/>
      <w:szCs w:val="22"/>
      <w:lang w:val="en-US" w:eastAsia="en-US" w:bidi="en-US"/>
    </w:rPr>
  </w:style>
  <w:style w:type="paragraph" w:styleId="Titolo5">
    <w:name w:val="heading 5"/>
    <w:basedOn w:val="Normale"/>
    <w:next w:val="Normale"/>
    <w:link w:val="Titolo5Carattere"/>
    <w:uiPriority w:val="9"/>
    <w:unhideWhenUsed/>
    <w:qFormat/>
    <w:rsid w:val="00520300"/>
    <w:pPr>
      <w:suppressAutoHyphens w:val="0"/>
      <w:overflowPunct/>
      <w:autoSpaceDE/>
      <w:spacing w:before="200" w:line="276" w:lineRule="auto"/>
      <w:textAlignment w:val="auto"/>
      <w:outlineLvl w:val="4"/>
    </w:pPr>
    <w:rPr>
      <w:rFonts w:asciiTheme="majorHAnsi" w:eastAsiaTheme="majorEastAsia" w:hAnsiTheme="majorHAnsi" w:cstheme="majorBidi"/>
      <w:b/>
      <w:bCs/>
      <w:color w:val="7F7F7F" w:themeColor="text1" w:themeTint="80"/>
      <w:sz w:val="22"/>
      <w:szCs w:val="22"/>
      <w:lang w:val="en-US" w:eastAsia="en-US" w:bidi="en-US"/>
    </w:rPr>
  </w:style>
  <w:style w:type="paragraph" w:styleId="Titolo6">
    <w:name w:val="heading 6"/>
    <w:basedOn w:val="Normale"/>
    <w:next w:val="Normale"/>
    <w:link w:val="Titolo6Carattere"/>
    <w:uiPriority w:val="9"/>
    <w:semiHidden/>
    <w:unhideWhenUsed/>
    <w:qFormat/>
    <w:rsid w:val="00520300"/>
    <w:pPr>
      <w:suppressAutoHyphens w:val="0"/>
      <w:overflowPunct/>
      <w:autoSpaceDE/>
      <w:spacing w:line="271" w:lineRule="auto"/>
      <w:textAlignment w:val="auto"/>
      <w:outlineLvl w:val="5"/>
    </w:pPr>
    <w:rPr>
      <w:rFonts w:asciiTheme="majorHAnsi" w:eastAsiaTheme="majorEastAsia" w:hAnsiTheme="majorHAnsi" w:cstheme="majorBidi"/>
      <w:b/>
      <w:bCs/>
      <w:i/>
      <w:iCs/>
      <w:color w:val="7F7F7F" w:themeColor="text1" w:themeTint="80"/>
      <w:sz w:val="22"/>
      <w:szCs w:val="22"/>
      <w:lang w:val="en-US" w:eastAsia="en-US" w:bidi="en-US"/>
    </w:rPr>
  </w:style>
  <w:style w:type="paragraph" w:styleId="Titolo7">
    <w:name w:val="heading 7"/>
    <w:basedOn w:val="Normale"/>
    <w:next w:val="Normale"/>
    <w:link w:val="Titolo7Carattere"/>
    <w:uiPriority w:val="9"/>
    <w:semiHidden/>
    <w:unhideWhenUsed/>
    <w:qFormat/>
    <w:rsid w:val="00520300"/>
    <w:pPr>
      <w:suppressAutoHyphens w:val="0"/>
      <w:overflowPunct/>
      <w:autoSpaceDE/>
      <w:spacing w:line="276" w:lineRule="auto"/>
      <w:textAlignment w:val="auto"/>
      <w:outlineLvl w:val="6"/>
    </w:pPr>
    <w:rPr>
      <w:rFonts w:asciiTheme="majorHAnsi" w:eastAsiaTheme="majorEastAsia" w:hAnsiTheme="majorHAnsi" w:cstheme="majorBidi"/>
      <w:i/>
      <w:iCs/>
      <w:sz w:val="22"/>
      <w:szCs w:val="22"/>
      <w:lang w:val="en-US" w:eastAsia="en-US" w:bidi="en-US"/>
    </w:rPr>
  </w:style>
  <w:style w:type="paragraph" w:styleId="Titolo8">
    <w:name w:val="heading 8"/>
    <w:basedOn w:val="Normale"/>
    <w:next w:val="Normale"/>
    <w:link w:val="Titolo8Carattere"/>
    <w:uiPriority w:val="9"/>
    <w:semiHidden/>
    <w:unhideWhenUsed/>
    <w:qFormat/>
    <w:rsid w:val="00520300"/>
    <w:pPr>
      <w:suppressAutoHyphens w:val="0"/>
      <w:overflowPunct/>
      <w:autoSpaceDE/>
      <w:spacing w:line="276" w:lineRule="auto"/>
      <w:textAlignment w:val="auto"/>
      <w:outlineLvl w:val="7"/>
    </w:pPr>
    <w:rPr>
      <w:rFonts w:asciiTheme="majorHAnsi" w:eastAsiaTheme="majorEastAsia" w:hAnsiTheme="majorHAnsi" w:cstheme="majorBidi"/>
      <w:sz w:val="20"/>
      <w:lang w:val="en-US" w:eastAsia="en-US" w:bidi="en-US"/>
    </w:rPr>
  </w:style>
  <w:style w:type="paragraph" w:styleId="Titolo9">
    <w:name w:val="heading 9"/>
    <w:basedOn w:val="Normale"/>
    <w:next w:val="Normale"/>
    <w:link w:val="Titolo9Carattere"/>
    <w:uiPriority w:val="9"/>
    <w:semiHidden/>
    <w:unhideWhenUsed/>
    <w:qFormat/>
    <w:rsid w:val="00520300"/>
    <w:pPr>
      <w:suppressAutoHyphens w:val="0"/>
      <w:overflowPunct/>
      <w:autoSpaceDE/>
      <w:spacing w:line="276" w:lineRule="auto"/>
      <w:textAlignment w:val="auto"/>
      <w:outlineLvl w:val="8"/>
    </w:pPr>
    <w:rPr>
      <w:rFonts w:asciiTheme="majorHAnsi" w:eastAsiaTheme="majorEastAsia" w:hAnsiTheme="majorHAnsi" w:cstheme="majorBidi"/>
      <w:i/>
      <w:iCs/>
      <w:spacing w:val="5"/>
      <w:sz w:val="20"/>
      <w:lang w:val="en-US" w:eastAsia="en-US" w:bidi="en-US"/>
    </w:rPr>
  </w:style>
  <w:style w:type="character" w:default="1" w:styleId="Carpredefinitoparagrafo">
    <w:name w:val="Default Paragraph Font"/>
    <w:uiPriority w:val="1"/>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520300"/>
    <w:rPr>
      <w:rFonts w:asciiTheme="majorHAnsi" w:eastAsiaTheme="majorEastAsia" w:hAnsiTheme="majorHAnsi" w:cstheme="majorBidi"/>
      <w:b/>
      <w:bCs/>
      <w:sz w:val="28"/>
      <w:szCs w:val="28"/>
      <w:lang w:val="en-US" w:eastAsia="en-US" w:bidi="en-US"/>
    </w:rPr>
  </w:style>
  <w:style w:type="character" w:customStyle="1" w:styleId="Titolo2Carattere">
    <w:name w:val="Titolo 2 Carattere"/>
    <w:basedOn w:val="Carpredefinitoparagrafo"/>
    <w:link w:val="Titolo2"/>
    <w:uiPriority w:val="9"/>
    <w:rsid w:val="00520300"/>
    <w:rPr>
      <w:rFonts w:asciiTheme="majorHAnsi" w:eastAsiaTheme="majorEastAsia" w:hAnsiTheme="majorHAnsi" w:cstheme="majorBidi"/>
      <w:b/>
      <w:bCs/>
      <w:sz w:val="26"/>
      <w:szCs w:val="26"/>
      <w:lang w:val="en-US" w:eastAsia="en-US" w:bidi="en-US"/>
    </w:rPr>
  </w:style>
  <w:style w:type="character" w:customStyle="1" w:styleId="Titolo3Carattere">
    <w:name w:val="Titolo 3 Carattere"/>
    <w:basedOn w:val="Carpredefinitoparagrafo"/>
    <w:link w:val="Titolo3"/>
    <w:uiPriority w:val="9"/>
    <w:rsid w:val="00520300"/>
    <w:rPr>
      <w:rFonts w:asciiTheme="majorHAnsi" w:eastAsiaTheme="majorEastAsia" w:hAnsiTheme="majorHAnsi" w:cstheme="majorBidi"/>
      <w:b/>
      <w:bCs/>
      <w:sz w:val="22"/>
      <w:szCs w:val="22"/>
      <w:lang w:val="en-US" w:eastAsia="en-US" w:bidi="en-US"/>
    </w:rPr>
  </w:style>
  <w:style w:type="character" w:customStyle="1" w:styleId="Titolo4Carattere">
    <w:name w:val="Titolo 4 Carattere"/>
    <w:basedOn w:val="Carpredefinitoparagrafo"/>
    <w:link w:val="Titolo4"/>
    <w:uiPriority w:val="9"/>
    <w:rsid w:val="00520300"/>
    <w:rPr>
      <w:rFonts w:asciiTheme="majorHAnsi" w:eastAsiaTheme="majorEastAsia" w:hAnsiTheme="majorHAnsi" w:cstheme="majorBidi"/>
      <w:b/>
      <w:bCs/>
      <w:i/>
      <w:iCs/>
      <w:sz w:val="22"/>
      <w:szCs w:val="22"/>
      <w:lang w:val="en-US" w:eastAsia="en-US" w:bidi="en-US"/>
    </w:rPr>
  </w:style>
  <w:style w:type="character" w:customStyle="1" w:styleId="Titolo5Carattere">
    <w:name w:val="Titolo 5 Carattere"/>
    <w:basedOn w:val="Carpredefinitoparagrafo"/>
    <w:link w:val="Titolo5"/>
    <w:uiPriority w:val="9"/>
    <w:rsid w:val="00520300"/>
    <w:rPr>
      <w:rFonts w:asciiTheme="majorHAnsi" w:eastAsiaTheme="majorEastAsia" w:hAnsiTheme="majorHAnsi" w:cstheme="majorBidi"/>
      <w:b/>
      <w:bCs/>
      <w:color w:val="7F7F7F" w:themeColor="text1" w:themeTint="80"/>
      <w:sz w:val="22"/>
      <w:szCs w:val="22"/>
      <w:lang w:val="en-US" w:eastAsia="en-US" w:bidi="en-US"/>
    </w:rPr>
  </w:style>
  <w:style w:type="character" w:customStyle="1" w:styleId="Titolo6Carattere">
    <w:name w:val="Titolo 6 Carattere"/>
    <w:basedOn w:val="Carpredefinitoparagrafo"/>
    <w:link w:val="Titolo6"/>
    <w:uiPriority w:val="9"/>
    <w:semiHidden/>
    <w:rsid w:val="00520300"/>
    <w:rPr>
      <w:rFonts w:asciiTheme="majorHAnsi" w:eastAsiaTheme="majorEastAsia" w:hAnsiTheme="majorHAnsi" w:cstheme="majorBidi"/>
      <w:b/>
      <w:bCs/>
      <w:i/>
      <w:iCs/>
      <w:color w:val="7F7F7F" w:themeColor="text1" w:themeTint="80"/>
      <w:sz w:val="22"/>
      <w:szCs w:val="22"/>
      <w:lang w:val="en-US" w:eastAsia="en-US" w:bidi="en-US"/>
    </w:rPr>
  </w:style>
  <w:style w:type="character" w:customStyle="1" w:styleId="Titolo7Carattere">
    <w:name w:val="Titolo 7 Carattere"/>
    <w:basedOn w:val="Carpredefinitoparagrafo"/>
    <w:link w:val="Titolo7"/>
    <w:uiPriority w:val="9"/>
    <w:semiHidden/>
    <w:rsid w:val="00520300"/>
    <w:rPr>
      <w:rFonts w:asciiTheme="majorHAnsi" w:eastAsiaTheme="majorEastAsia" w:hAnsiTheme="majorHAnsi" w:cstheme="majorBidi"/>
      <w:i/>
      <w:iCs/>
      <w:sz w:val="22"/>
      <w:szCs w:val="22"/>
      <w:lang w:val="en-US" w:eastAsia="en-US" w:bidi="en-US"/>
    </w:rPr>
  </w:style>
  <w:style w:type="character" w:customStyle="1" w:styleId="Titolo8Carattere">
    <w:name w:val="Titolo 8 Carattere"/>
    <w:basedOn w:val="Carpredefinitoparagrafo"/>
    <w:link w:val="Titolo8"/>
    <w:uiPriority w:val="9"/>
    <w:semiHidden/>
    <w:rsid w:val="00520300"/>
    <w:rPr>
      <w:rFonts w:asciiTheme="majorHAnsi" w:eastAsiaTheme="majorEastAsia" w:hAnsiTheme="majorHAnsi" w:cstheme="majorBidi"/>
      <w:lang w:val="en-US" w:eastAsia="en-US" w:bidi="en-US"/>
    </w:rPr>
  </w:style>
  <w:style w:type="character" w:customStyle="1" w:styleId="Titolo9Carattere">
    <w:name w:val="Titolo 9 Carattere"/>
    <w:basedOn w:val="Carpredefinitoparagrafo"/>
    <w:link w:val="Titolo9"/>
    <w:uiPriority w:val="9"/>
    <w:semiHidden/>
    <w:rsid w:val="00520300"/>
    <w:rPr>
      <w:rFonts w:asciiTheme="majorHAnsi" w:eastAsiaTheme="majorEastAsia" w:hAnsiTheme="majorHAnsi" w:cstheme="majorBidi"/>
      <w:i/>
      <w:iCs/>
      <w:spacing w:val="5"/>
      <w:lang w:val="en-US" w:eastAsia="en-US" w:bidi="en-US"/>
    </w:rPr>
  </w:style>
  <w:style w:type="character" w:customStyle="1" w:styleId="Absatz-Standardschriftart">
    <w:name w:val="Absatz-Standardschriftart"/>
    <w:rsid w:val="007273FA"/>
  </w:style>
  <w:style w:type="character" w:customStyle="1" w:styleId="Carpredefinitoparagrafo1">
    <w:name w:val="Car. predefinito paragrafo1"/>
    <w:rsid w:val="007273FA"/>
  </w:style>
  <w:style w:type="paragraph" w:customStyle="1" w:styleId="Intestazione1">
    <w:name w:val="Intestazione1"/>
    <w:basedOn w:val="Normale"/>
    <w:next w:val="Corpodeltesto"/>
    <w:rsid w:val="007273FA"/>
    <w:pPr>
      <w:keepNext/>
      <w:spacing w:before="240" w:after="120"/>
    </w:pPr>
    <w:rPr>
      <w:rFonts w:eastAsia="Lucida Sans Unicode" w:cs="Tahoma"/>
      <w:sz w:val="28"/>
      <w:szCs w:val="28"/>
    </w:rPr>
  </w:style>
  <w:style w:type="paragraph" w:styleId="Corpodeltesto">
    <w:name w:val="Body Text"/>
    <w:basedOn w:val="Normale"/>
    <w:semiHidden/>
    <w:rsid w:val="007273FA"/>
    <w:pPr>
      <w:spacing w:after="120"/>
    </w:pPr>
  </w:style>
  <w:style w:type="paragraph" w:styleId="Elenco">
    <w:name w:val="List"/>
    <w:basedOn w:val="Corpodeltesto"/>
    <w:semiHidden/>
    <w:rsid w:val="007273FA"/>
    <w:rPr>
      <w:rFonts w:cs="Tahoma"/>
    </w:rPr>
  </w:style>
  <w:style w:type="paragraph" w:customStyle="1" w:styleId="Didascalia1">
    <w:name w:val="Didascalia1"/>
    <w:basedOn w:val="Normale"/>
    <w:rsid w:val="007273FA"/>
    <w:pPr>
      <w:suppressLineNumbers/>
      <w:spacing w:before="120" w:after="120"/>
    </w:pPr>
    <w:rPr>
      <w:rFonts w:cs="Tahoma"/>
      <w:i/>
      <w:iCs/>
      <w:szCs w:val="24"/>
    </w:rPr>
  </w:style>
  <w:style w:type="paragraph" w:customStyle="1" w:styleId="Indice">
    <w:name w:val="Indice"/>
    <w:basedOn w:val="Normale"/>
    <w:rsid w:val="007273FA"/>
    <w:pPr>
      <w:suppressLineNumbers/>
    </w:pPr>
    <w:rPr>
      <w:rFonts w:cs="Tahoma"/>
    </w:rPr>
  </w:style>
  <w:style w:type="paragraph" w:customStyle="1" w:styleId="Contenutotabella">
    <w:name w:val="Contenuto tabella"/>
    <w:basedOn w:val="Normale"/>
    <w:rsid w:val="007273FA"/>
    <w:pPr>
      <w:suppressLineNumbers/>
    </w:pPr>
  </w:style>
  <w:style w:type="paragraph" w:customStyle="1" w:styleId="Intestazionetabella">
    <w:name w:val="Intestazione tabella"/>
    <w:basedOn w:val="Contenutotabella"/>
    <w:rsid w:val="007273FA"/>
    <w:pPr>
      <w:jc w:val="center"/>
    </w:pPr>
    <w:rPr>
      <w:b/>
      <w:bCs/>
    </w:rPr>
  </w:style>
  <w:style w:type="paragraph" w:styleId="Intestazione">
    <w:name w:val="header"/>
    <w:basedOn w:val="Normale"/>
    <w:link w:val="IntestazioneCarattere"/>
    <w:uiPriority w:val="99"/>
    <w:semiHidden/>
    <w:unhideWhenUsed/>
    <w:rsid w:val="0028461C"/>
    <w:pPr>
      <w:tabs>
        <w:tab w:val="center" w:pos="4819"/>
        <w:tab w:val="right" w:pos="9638"/>
      </w:tabs>
    </w:pPr>
  </w:style>
  <w:style w:type="character" w:customStyle="1" w:styleId="IntestazioneCarattere">
    <w:name w:val="Intestazione Carattere"/>
    <w:basedOn w:val="Carpredefinitoparagrafo"/>
    <w:link w:val="Intestazione"/>
    <w:uiPriority w:val="99"/>
    <w:semiHidden/>
    <w:rsid w:val="0028461C"/>
    <w:rPr>
      <w:rFonts w:ascii="Arial" w:hAnsi="Arial"/>
      <w:sz w:val="24"/>
      <w:lang w:eastAsia="ar-SA"/>
    </w:rPr>
  </w:style>
  <w:style w:type="paragraph" w:styleId="Pidipagina">
    <w:name w:val="footer"/>
    <w:basedOn w:val="Normale"/>
    <w:link w:val="PidipaginaCarattere"/>
    <w:uiPriority w:val="99"/>
    <w:unhideWhenUsed/>
    <w:rsid w:val="0028461C"/>
    <w:pPr>
      <w:tabs>
        <w:tab w:val="center" w:pos="4819"/>
        <w:tab w:val="right" w:pos="9638"/>
      </w:tabs>
    </w:pPr>
  </w:style>
  <w:style w:type="character" w:customStyle="1" w:styleId="PidipaginaCarattere">
    <w:name w:val="Piè di pagina Carattere"/>
    <w:basedOn w:val="Carpredefinitoparagrafo"/>
    <w:link w:val="Pidipagina"/>
    <w:uiPriority w:val="99"/>
    <w:rsid w:val="0028461C"/>
    <w:rPr>
      <w:rFonts w:ascii="Arial" w:hAnsi="Arial"/>
      <w:sz w:val="24"/>
      <w:lang w:eastAsia="ar-SA"/>
    </w:rPr>
  </w:style>
  <w:style w:type="paragraph" w:styleId="Testofumetto">
    <w:name w:val="Balloon Text"/>
    <w:basedOn w:val="Normale"/>
    <w:link w:val="TestofumettoCarattere"/>
    <w:uiPriority w:val="99"/>
    <w:semiHidden/>
    <w:unhideWhenUsed/>
    <w:rsid w:val="00520300"/>
    <w:pPr>
      <w:suppressAutoHyphens w:val="0"/>
      <w:overflowPunct/>
      <w:autoSpaceDE/>
      <w:textAlignment w:val="auto"/>
    </w:pPr>
    <w:rPr>
      <w:rFonts w:ascii="Tahoma" w:eastAsiaTheme="minorEastAsia" w:hAnsi="Tahoma" w:cs="Tahoma"/>
      <w:sz w:val="16"/>
      <w:szCs w:val="16"/>
      <w:lang w:eastAsia="it-IT"/>
    </w:rPr>
  </w:style>
  <w:style w:type="character" w:customStyle="1" w:styleId="TestofumettoCarattere">
    <w:name w:val="Testo fumetto Carattere"/>
    <w:basedOn w:val="Carpredefinitoparagrafo"/>
    <w:link w:val="Testofumetto"/>
    <w:uiPriority w:val="99"/>
    <w:semiHidden/>
    <w:rsid w:val="00520300"/>
    <w:rPr>
      <w:rFonts w:ascii="Tahoma" w:eastAsiaTheme="minorEastAsia" w:hAnsi="Tahoma" w:cs="Tahoma"/>
      <w:sz w:val="16"/>
      <w:szCs w:val="16"/>
    </w:rPr>
  </w:style>
  <w:style w:type="character" w:styleId="Collegamentoipertestuale">
    <w:name w:val="Hyperlink"/>
    <w:basedOn w:val="Carpredefinitoparagrafo"/>
    <w:uiPriority w:val="99"/>
    <w:unhideWhenUsed/>
    <w:rsid w:val="00520300"/>
    <w:rPr>
      <w:color w:val="0000FF" w:themeColor="hyperlink"/>
      <w:u w:val="single"/>
    </w:rPr>
  </w:style>
  <w:style w:type="paragraph" w:styleId="Nessunaspaziatura">
    <w:name w:val="No Spacing"/>
    <w:basedOn w:val="Normale"/>
    <w:link w:val="NessunaspaziaturaCarattere"/>
    <w:uiPriority w:val="1"/>
    <w:qFormat/>
    <w:rsid w:val="00520300"/>
    <w:pPr>
      <w:suppressAutoHyphens w:val="0"/>
      <w:overflowPunct/>
      <w:autoSpaceDE/>
      <w:textAlignment w:val="auto"/>
    </w:pPr>
    <w:rPr>
      <w:rFonts w:asciiTheme="minorHAnsi" w:eastAsiaTheme="minorEastAsia" w:hAnsiTheme="minorHAnsi" w:cstheme="minorBidi"/>
      <w:sz w:val="22"/>
      <w:szCs w:val="22"/>
      <w:lang w:val="en-US" w:eastAsia="en-US" w:bidi="en-US"/>
    </w:rPr>
  </w:style>
  <w:style w:type="character" w:customStyle="1" w:styleId="NessunaspaziaturaCarattere">
    <w:name w:val="Nessuna spaziatura Carattere"/>
    <w:basedOn w:val="Carpredefinitoparagrafo"/>
    <w:link w:val="Nessunaspaziatura"/>
    <w:uiPriority w:val="1"/>
    <w:rsid w:val="00520300"/>
    <w:rPr>
      <w:rFonts w:asciiTheme="minorHAnsi" w:eastAsiaTheme="minorEastAsia" w:hAnsiTheme="minorHAnsi" w:cstheme="minorBidi"/>
      <w:sz w:val="22"/>
      <w:szCs w:val="22"/>
      <w:lang w:val="en-US" w:eastAsia="en-US" w:bidi="en-US"/>
    </w:rPr>
  </w:style>
  <w:style w:type="paragraph" w:styleId="Didascalia">
    <w:name w:val="caption"/>
    <w:basedOn w:val="Normale"/>
    <w:next w:val="Normale"/>
    <w:uiPriority w:val="35"/>
    <w:unhideWhenUsed/>
    <w:rsid w:val="00520300"/>
    <w:pPr>
      <w:suppressAutoHyphens w:val="0"/>
      <w:overflowPunct/>
      <w:autoSpaceDE/>
      <w:spacing w:after="200" w:line="276" w:lineRule="auto"/>
      <w:textAlignment w:val="auto"/>
    </w:pPr>
    <w:rPr>
      <w:rFonts w:asciiTheme="minorHAnsi" w:eastAsiaTheme="minorEastAsia" w:hAnsiTheme="minorHAnsi" w:cstheme="minorBidi"/>
      <w:b/>
      <w:bCs/>
      <w:color w:val="365F91" w:themeColor="accent1" w:themeShade="BF"/>
      <w:sz w:val="16"/>
      <w:szCs w:val="16"/>
      <w:lang w:val="en-US" w:eastAsia="en-US" w:bidi="en-US"/>
    </w:rPr>
  </w:style>
  <w:style w:type="paragraph" w:styleId="Titolo">
    <w:name w:val="Title"/>
    <w:basedOn w:val="Normale"/>
    <w:next w:val="Normale"/>
    <w:link w:val="TitoloCarattere"/>
    <w:uiPriority w:val="10"/>
    <w:qFormat/>
    <w:rsid w:val="00520300"/>
    <w:pPr>
      <w:pBdr>
        <w:bottom w:val="single" w:sz="4" w:space="1" w:color="auto"/>
      </w:pBdr>
      <w:suppressAutoHyphens w:val="0"/>
      <w:overflowPunct/>
      <w:autoSpaceDE/>
      <w:spacing w:after="200"/>
      <w:contextualSpacing/>
      <w:textAlignment w:val="auto"/>
    </w:pPr>
    <w:rPr>
      <w:rFonts w:asciiTheme="majorHAnsi" w:eastAsiaTheme="majorEastAsia" w:hAnsiTheme="majorHAnsi" w:cstheme="majorBidi"/>
      <w:spacing w:val="5"/>
      <w:sz w:val="52"/>
      <w:szCs w:val="52"/>
      <w:lang w:val="en-US" w:eastAsia="en-US" w:bidi="en-US"/>
    </w:rPr>
  </w:style>
  <w:style w:type="character" w:customStyle="1" w:styleId="TitoloCarattere">
    <w:name w:val="Titolo Carattere"/>
    <w:basedOn w:val="Carpredefinitoparagrafo"/>
    <w:link w:val="Titolo"/>
    <w:uiPriority w:val="10"/>
    <w:rsid w:val="00520300"/>
    <w:rPr>
      <w:rFonts w:asciiTheme="majorHAnsi" w:eastAsiaTheme="majorEastAsia" w:hAnsiTheme="majorHAnsi" w:cstheme="majorBidi"/>
      <w:spacing w:val="5"/>
      <w:sz w:val="52"/>
      <w:szCs w:val="52"/>
      <w:lang w:val="en-US" w:eastAsia="en-US" w:bidi="en-US"/>
    </w:rPr>
  </w:style>
  <w:style w:type="paragraph" w:styleId="Sottotitolo">
    <w:name w:val="Subtitle"/>
    <w:basedOn w:val="Normale"/>
    <w:next w:val="Normale"/>
    <w:link w:val="SottotitoloCarattere"/>
    <w:uiPriority w:val="11"/>
    <w:qFormat/>
    <w:rsid w:val="00520300"/>
    <w:pPr>
      <w:suppressAutoHyphens w:val="0"/>
      <w:overflowPunct/>
      <w:autoSpaceDE/>
      <w:spacing w:after="600" w:line="276" w:lineRule="auto"/>
      <w:textAlignment w:val="auto"/>
    </w:pPr>
    <w:rPr>
      <w:rFonts w:asciiTheme="majorHAnsi" w:eastAsiaTheme="majorEastAsia" w:hAnsiTheme="majorHAnsi" w:cstheme="majorBidi"/>
      <w:i/>
      <w:iCs/>
      <w:spacing w:val="13"/>
      <w:szCs w:val="24"/>
      <w:lang w:val="en-US" w:eastAsia="en-US" w:bidi="en-US"/>
    </w:rPr>
  </w:style>
  <w:style w:type="character" w:customStyle="1" w:styleId="SottotitoloCarattere">
    <w:name w:val="Sottotitolo Carattere"/>
    <w:basedOn w:val="Carpredefinitoparagrafo"/>
    <w:link w:val="Sottotitolo"/>
    <w:uiPriority w:val="11"/>
    <w:rsid w:val="00520300"/>
    <w:rPr>
      <w:rFonts w:asciiTheme="majorHAnsi" w:eastAsiaTheme="majorEastAsia" w:hAnsiTheme="majorHAnsi" w:cstheme="majorBidi"/>
      <w:i/>
      <w:iCs/>
      <w:spacing w:val="13"/>
      <w:sz w:val="24"/>
      <w:szCs w:val="24"/>
      <w:lang w:val="en-US" w:eastAsia="en-US" w:bidi="en-US"/>
    </w:rPr>
  </w:style>
  <w:style w:type="character" w:styleId="Enfasigrassetto">
    <w:name w:val="Strong"/>
    <w:uiPriority w:val="22"/>
    <w:qFormat/>
    <w:rsid w:val="00520300"/>
    <w:rPr>
      <w:b/>
      <w:bCs/>
    </w:rPr>
  </w:style>
  <w:style w:type="character" w:styleId="Enfasicorsivo">
    <w:name w:val="Emphasis"/>
    <w:uiPriority w:val="20"/>
    <w:qFormat/>
    <w:rsid w:val="00520300"/>
    <w:rPr>
      <w:b/>
      <w:bCs/>
      <w:i/>
      <w:iCs/>
      <w:spacing w:val="10"/>
      <w:bdr w:val="none" w:sz="0" w:space="0" w:color="auto"/>
      <w:shd w:val="clear" w:color="auto" w:fill="auto"/>
    </w:rPr>
  </w:style>
  <w:style w:type="paragraph" w:styleId="Paragrafoelenco">
    <w:name w:val="List Paragraph"/>
    <w:basedOn w:val="Normale"/>
    <w:uiPriority w:val="34"/>
    <w:qFormat/>
    <w:rsid w:val="00520300"/>
    <w:pPr>
      <w:suppressAutoHyphens w:val="0"/>
      <w:overflowPunct/>
      <w:autoSpaceDE/>
      <w:spacing w:after="200" w:line="276" w:lineRule="auto"/>
      <w:ind w:left="720"/>
      <w:contextualSpacing/>
      <w:textAlignment w:val="auto"/>
    </w:pPr>
    <w:rPr>
      <w:rFonts w:asciiTheme="minorHAnsi" w:eastAsiaTheme="minorEastAsia" w:hAnsiTheme="minorHAnsi" w:cstheme="minorBidi"/>
      <w:sz w:val="22"/>
      <w:szCs w:val="22"/>
      <w:lang w:val="en-US" w:eastAsia="en-US" w:bidi="en-US"/>
    </w:rPr>
  </w:style>
  <w:style w:type="paragraph" w:styleId="Citazione">
    <w:name w:val="Quote"/>
    <w:basedOn w:val="Normale"/>
    <w:next w:val="Normale"/>
    <w:link w:val="CitazioneCarattere"/>
    <w:uiPriority w:val="29"/>
    <w:qFormat/>
    <w:rsid w:val="00520300"/>
    <w:pPr>
      <w:suppressAutoHyphens w:val="0"/>
      <w:overflowPunct/>
      <w:autoSpaceDE/>
      <w:spacing w:before="200" w:line="276" w:lineRule="auto"/>
      <w:ind w:left="360" w:right="360"/>
      <w:textAlignment w:val="auto"/>
    </w:pPr>
    <w:rPr>
      <w:rFonts w:asciiTheme="minorHAnsi" w:eastAsiaTheme="minorEastAsia" w:hAnsiTheme="minorHAnsi" w:cstheme="minorBidi"/>
      <w:i/>
      <w:iCs/>
      <w:sz w:val="22"/>
      <w:szCs w:val="22"/>
      <w:lang w:val="en-US" w:eastAsia="en-US" w:bidi="en-US"/>
    </w:rPr>
  </w:style>
  <w:style w:type="character" w:customStyle="1" w:styleId="CitazioneCarattere">
    <w:name w:val="Citazione Carattere"/>
    <w:basedOn w:val="Carpredefinitoparagrafo"/>
    <w:link w:val="Citazione"/>
    <w:uiPriority w:val="29"/>
    <w:rsid w:val="00520300"/>
    <w:rPr>
      <w:rFonts w:asciiTheme="minorHAnsi" w:eastAsiaTheme="minorEastAsia" w:hAnsiTheme="minorHAnsi" w:cstheme="minorBidi"/>
      <w:i/>
      <w:iCs/>
      <w:sz w:val="22"/>
      <w:szCs w:val="22"/>
      <w:lang w:val="en-US" w:eastAsia="en-US" w:bidi="en-US"/>
    </w:rPr>
  </w:style>
  <w:style w:type="paragraph" w:styleId="Citazioneintensa">
    <w:name w:val="Intense Quote"/>
    <w:basedOn w:val="Normale"/>
    <w:next w:val="Normale"/>
    <w:link w:val="CitazioneintensaCarattere"/>
    <w:uiPriority w:val="30"/>
    <w:qFormat/>
    <w:rsid w:val="00520300"/>
    <w:pPr>
      <w:pBdr>
        <w:bottom w:val="single" w:sz="4" w:space="1" w:color="auto"/>
      </w:pBdr>
      <w:suppressAutoHyphens w:val="0"/>
      <w:overflowPunct/>
      <w:autoSpaceDE/>
      <w:spacing w:before="200" w:after="280" w:line="276" w:lineRule="auto"/>
      <w:ind w:left="1008" w:right="1152"/>
      <w:jc w:val="both"/>
      <w:textAlignment w:val="auto"/>
    </w:pPr>
    <w:rPr>
      <w:rFonts w:asciiTheme="minorHAnsi" w:eastAsiaTheme="minorEastAsia" w:hAnsiTheme="minorHAnsi" w:cstheme="minorBidi"/>
      <w:b/>
      <w:bCs/>
      <w:i/>
      <w:iCs/>
      <w:sz w:val="22"/>
      <w:szCs w:val="22"/>
      <w:lang w:val="en-US" w:eastAsia="en-US" w:bidi="en-US"/>
    </w:rPr>
  </w:style>
  <w:style w:type="character" w:customStyle="1" w:styleId="CitazioneintensaCarattere">
    <w:name w:val="Citazione intensa Carattere"/>
    <w:basedOn w:val="Carpredefinitoparagrafo"/>
    <w:link w:val="Citazioneintensa"/>
    <w:uiPriority w:val="30"/>
    <w:rsid w:val="00520300"/>
    <w:rPr>
      <w:rFonts w:asciiTheme="minorHAnsi" w:eastAsiaTheme="minorEastAsia" w:hAnsiTheme="minorHAnsi" w:cstheme="minorBidi"/>
      <w:b/>
      <w:bCs/>
      <w:i/>
      <w:iCs/>
      <w:sz w:val="22"/>
      <w:szCs w:val="22"/>
      <w:lang w:val="en-US" w:eastAsia="en-US" w:bidi="en-US"/>
    </w:rPr>
  </w:style>
  <w:style w:type="character" w:styleId="Enfasidelicata">
    <w:name w:val="Subtle Emphasis"/>
    <w:uiPriority w:val="19"/>
    <w:qFormat/>
    <w:rsid w:val="00520300"/>
    <w:rPr>
      <w:i/>
      <w:iCs/>
    </w:rPr>
  </w:style>
  <w:style w:type="character" w:styleId="Enfasiintensa">
    <w:name w:val="Intense Emphasis"/>
    <w:uiPriority w:val="21"/>
    <w:qFormat/>
    <w:rsid w:val="00520300"/>
    <w:rPr>
      <w:b/>
      <w:bCs/>
    </w:rPr>
  </w:style>
  <w:style w:type="character" w:styleId="Riferimentodelicato">
    <w:name w:val="Subtle Reference"/>
    <w:uiPriority w:val="31"/>
    <w:qFormat/>
    <w:rsid w:val="00520300"/>
    <w:rPr>
      <w:smallCaps/>
    </w:rPr>
  </w:style>
  <w:style w:type="character" w:styleId="Riferimentointenso">
    <w:name w:val="Intense Reference"/>
    <w:uiPriority w:val="32"/>
    <w:qFormat/>
    <w:rsid w:val="00520300"/>
    <w:rPr>
      <w:smallCaps/>
      <w:spacing w:val="5"/>
      <w:u w:val="single"/>
    </w:rPr>
  </w:style>
  <w:style w:type="character" w:styleId="Titolodellibro">
    <w:name w:val="Book Title"/>
    <w:uiPriority w:val="33"/>
    <w:qFormat/>
    <w:rsid w:val="00520300"/>
    <w:rPr>
      <w:i/>
      <w:iCs/>
      <w:smallCaps/>
      <w:spacing w:val="5"/>
    </w:rPr>
  </w:style>
  <w:style w:type="character" w:customStyle="1" w:styleId="apple-converted-space">
    <w:name w:val="apple-converted-space"/>
    <w:basedOn w:val="Carpredefinitoparagrafo"/>
    <w:rsid w:val="00520300"/>
  </w:style>
  <w:style w:type="character" w:customStyle="1" w:styleId="scopustermhighlight">
    <w:name w:val="scopustermhighlight"/>
    <w:basedOn w:val="Carpredefinitoparagrafo"/>
    <w:rsid w:val="00520300"/>
  </w:style>
  <w:style w:type="character" w:customStyle="1" w:styleId="PreformattatoHTMLCarattere">
    <w:name w:val="Preformattato HTML Carattere"/>
    <w:basedOn w:val="Carpredefinitoparagrafo"/>
    <w:link w:val="PreformattatoHTML"/>
    <w:uiPriority w:val="99"/>
    <w:semiHidden/>
    <w:rsid w:val="00520300"/>
    <w:rPr>
      <w:rFonts w:ascii="Consolas" w:eastAsiaTheme="minorEastAsia" w:hAnsi="Consolas" w:cs="Consolas"/>
      <w:lang w:val="en-US" w:eastAsia="en-US" w:bidi="en-US"/>
    </w:rPr>
  </w:style>
  <w:style w:type="paragraph" w:styleId="PreformattatoHTML">
    <w:name w:val="HTML Preformatted"/>
    <w:basedOn w:val="Normale"/>
    <w:link w:val="PreformattatoHTMLCarattere"/>
    <w:uiPriority w:val="99"/>
    <w:semiHidden/>
    <w:unhideWhenUsed/>
    <w:rsid w:val="00520300"/>
    <w:pPr>
      <w:suppressAutoHyphens w:val="0"/>
      <w:overflowPunct/>
      <w:autoSpaceDE/>
      <w:textAlignment w:val="auto"/>
    </w:pPr>
    <w:rPr>
      <w:rFonts w:ascii="Consolas" w:eastAsiaTheme="minorEastAsia" w:hAnsi="Consolas" w:cs="Consolas"/>
      <w:sz w:val="20"/>
      <w:lang w:val="en-US" w:eastAsia="en-US" w:bidi="en-US"/>
    </w:rPr>
  </w:style>
  <w:style w:type="character" w:customStyle="1" w:styleId="MappadocumentoCarattere">
    <w:name w:val="Mappa documento Carattere"/>
    <w:basedOn w:val="Carpredefinitoparagrafo"/>
    <w:link w:val="Mappadocumento"/>
    <w:uiPriority w:val="99"/>
    <w:semiHidden/>
    <w:rsid w:val="00520300"/>
    <w:rPr>
      <w:rFonts w:ascii="Tahoma" w:eastAsiaTheme="minorEastAsia" w:hAnsi="Tahoma" w:cs="Tahoma"/>
      <w:sz w:val="16"/>
      <w:szCs w:val="16"/>
    </w:rPr>
  </w:style>
  <w:style w:type="paragraph" w:styleId="Mappadocumento">
    <w:name w:val="Document Map"/>
    <w:basedOn w:val="Normale"/>
    <w:link w:val="MappadocumentoCarattere"/>
    <w:uiPriority w:val="99"/>
    <w:semiHidden/>
    <w:unhideWhenUsed/>
    <w:rsid w:val="00520300"/>
    <w:pPr>
      <w:suppressAutoHyphens w:val="0"/>
      <w:overflowPunct/>
      <w:autoSpaceDE/>
      <w:textAlignment w:val="auto"/>
    </w:pPr>
    <w:rPr>
      <w:rFonts w:ascii="Tahoma" w:eastAsiaTheme="minorEastAsia" w:hAnsi="Tahoma" w:cs="Tahoma"/>
      <w:sz w:val="16"/>
      <w:szCs w:val="16"/>
      <w:lang w:eastAsia="it-IT"/>
    </w:rPr>
  </w:style>
  <w:style w:type="paragraph" w:styleId="Titolosommario">
    <w:name w:val="TOC Heading"/>
    <w:basedOn w:val="Titolo1"/>
    <w:next w:val="Normale"/>
    <w:uiPriority w:val="39"/>
    <w:semiHidden/>
    <w:unhideWhenUsed/>
    <w:qFormat/>
    <w:rsid w:val="00C22F17"/>
    <w:pPr>
      <w:outlineLvl w:val="9"/>
    </w:pPr>
  </w:style>
  <w:style w:type="table" w:styleId="Grigliatabella">
    <w:name w:val="Table Grid"/>
    <w:basedOn w:val="Tabellanormale"/>
    <w:uiPriority w:val="59"/>
    <w:rsid w:val="00C22F17"/>
    <w:rPr>
      <w:rFonts w:asciiTheme="minorHAnsi" w:eastAsiaTheme="minorEastAsia" w:hAnsiTheme="minorHAnsi" w:cstheme="minorBidi"/>
      <w:sz w:val="22"/>
      <w:szCs w:val="22"/>
      <w:lang w:val="en-US" w:eastAsia="en-US"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stonotaapidipagina">
    <w:name w:val="footnote text"/>
    <w:basedOn w:val="Normale"/>
    <w:link w:val="TestonotaapidipaginaCarattere"/>
    <w:uiPriority w:val="99"/>
    <w:semiHidden/>
    <w:unhideWhenUsed/>
    <w:rsid w:val="00C22F17"/>
    <w:pPr>
      <w:suppressAutoHyphens w:val="0"/>
      <w:overflowPunct/>
      <w:autoSpaceDE/>
      <w:textAlignment w:val="auto"/>
    </w:pPr>
    <w:rPr>
      <w:rFonts w:asciiTheme="minorHAnsi" w:eastAsiaTheme="minorEastAsia" w:hAnsiTheme="minorHAnsi" w:cstheme="minorBidi"/>
      <w:sz w:val="20"/>
      <w:lang w:val="en-US" w:eastAsia="en-US" w:bidi="en-US"/>
    </w:rPr>
  </w:style>
  <w:style w:type="character" w:customStyle="1" w:styleId="TestonotaapidipaginaCarattere">
    <w:name w:val="Testo nota a piè di pagina Carattere"/>
    <w:basedOn w:val="Carpredefinitoparagrafo"/>
    <w:link w:val="Testonotaapidipagina"/>
    <w:uiPriority w:val="99"/>
    <w:semiHidden/>
    <w:rsid w:val="00C22F17"/>
    <w:rPr>
      <w:rFonts w:asciiTheme="minorHAnsi" w:eastAsiaTheme="minorEastAsia" w:hAnsiTheme="minorHAnsi" w:cstheme="minorBidi"/>
      <w:lang w:val="en-US" w:eastAsia="en-US" w:bidi="en-US"/>
    </w:rPr>
  </w:style>
  <w:style w:type="character" w:styleId="Rimandonotaapidipagina">
    <w:name w:val="footnote reference"/>
    <w:basedOn w:val="Carpredefinitoparagrafo"/>
    <w:uiPriority w:val="99"/>
    <w:semiHidden/>
    <w:unhideWhenUsed/>
    <w:rsid w:val="00C22F17"/>
    <w:rPr>
      <w:vertAlign w:val="superscript"/>
    </w:rPr>
  </w:style>
  <w:style w:type="character" w:styleId="Testosegnaposto">
    <w:name w:val="Placeholder Text"/>
    <w:basedOn w:val="Carpredefinitoparagrafo"/>
    <w:uiPriority w:val="99"/>
    <w:semiHidden/>
    <w:rsid w:val="00035289"/>
    <w:rPr>
      <w:color w:val="808080"/>
    </w:rPr>
  </w:style>
</w:styles>
</file>

<file path=word/webSettings.xml><?xml version="1.0" encoding="utf-8"?>
<w:webSettings xmlns:r="http://schemas.openxmlformats.org/officeDocument/2006/relationships" xmlns:w="http://schemas.openxmlformats.org/wordprocessingml/2006/main">
  <w:divs>
    <w:div w:id="287124617">
      <w:bodyDiv w:val="1"/>
      <w:marLeft w:val="0"/>
      <w:marRight w:val="0"/>
      <w:marTop w:val="0"/>
      <w:marBottom w:val="0"/>
      <w:divBdr>
        <w:top w:val="none" w:sz="0" w:space="0" w:color="auto"/>
        <w:left w:val="none" w:sz="0" w:space="0" w:color="auto"/>
        <w:bottom w:val="none" w:sz="0" w:space="0" w:color="auto"/>
        <w:right w:val="none" w:sz="0" w:space="0" w:color="auto"/>
      </w:divBdr>
    </w:div>
    <w:div w:id="978609108">
      <w:bodyDiv w:val="1"/>
      <w:marLeft w:val="0"/>
      <w:marRight w:val="0"/>
      <w:marTop w:val="0"/>
      <w:marBottom w:val="0"/>
      <w:divBdr>
        <w:top w:val="none" w:sz="0" w:space="0" w:color="auto"/>
        <w:left w:val="none" w:sz="0" w:space="0" w:color="auto"/>
        <w:bottom w:val="none" w:sz="0" w:space="0" w:color="auto"/>
        <w:right w:val="none" w:sz="0" w:space="0" w:color="auto"/>
      </w:divBdr>
    </w:div>
    <w:div w:id="1538666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5.png"/><Relationship Id="rId299" Type="http://schemas.openxmlformats.org/officeDocument/2006/relationships/image" Target="media/image154.png"/><Relationship Id="rId303" Type="http://schemas.openxmlformats.org/officeDocument/2006/relationships/image" Target="media/image156.png"/><Relationship Id="rId21" Type="http://schemas.openxmlformats.org/officeDocument/2006/relationships/oleObject" Target="embeddings/oleObject1.bin"/><Relationship Id="rId42" Type="http://schemas.openxmlformats.org/officeDocument/2006/relationships/image" Target="media/image26.png"/><Relationship Id="rId63" Type="http://schemas.openxmlformats.org/officeDocument/2006/relationships/oleObject" Target="embeddings/oleObject15.bin"/><Relationship Id="rId84" Type="http://schemas.openxmlformats.org/officeDocument/2006/relationships/image" Target="media/image49.png"/><Relationship Id="rId138" Type="http://schemas.openxmlformats.org/officeDocument/2006/relationships/image" Target="media/image75.png"/><Relationship Id="rId159" Type="http://schemas.openxmlformats.org/officeDocument/2006/relationships/oleObject" Target="embeddings/oleObject64.bin"/><Relationship Id="rId324" Type="http://schemas.openxmlformats.org/officeDocument/2006/relationships/oleObject" Target="embeddings/oleObject148.bin"/><Relationship Id="rId345" Type="http://schemas.openxmlformats.org/officeDocument/2006/relationships/oleObject" Target="embeddings/oleObject159.bin"/><Relationship Id="rId366" Type="http://schemas.openxmlformats.org/officeDocument/2006/relationships/image" Target="media/image187.png"/><Relationship Id="rId170" Type="http://schemas.openxmlformats.org/officeDocument/2006/relationships/oleObject" Target="embeddings/oleObject70.bin"/><Relationship Id="rId191" Type="http://schemas.openxmlformats.org/officeDocument/2006/relationships/image" Target="media/image101.png"/><Relationship Id="rId205" Type="http://schemas.openxmlformats.org/officeDocument/2006/relationships/image" Target="media/image108.png"/><Relationship Id="rId226" Type="http://schemas.openxmlformats.org/officeDocument/2006/relationships/image" Target="media/image118.png"/><Relationship Id="rId247" Type="http://schemas.openxmlformats.org/officeDocument/2006/relationships/oleObject" Target="embeddings/oleObject109.bin"/><Relationship Id="rId107" Type="http://schemas.openxmlformats.org/officeDocument/2006/relationships/image" Target="media/image60.png"/><Relationship Id="rId268" Type="http://schemas.openxmlformats.org/officeDocument/2006/relationships/oleObject" Target="embeddings/oleObject120.bin"/><Relationship Id="rId289" Type="http://schemas.openxmlformats.org/officeDocument/2006/relationships/image" Target="media/image149.png"/><Relationship Id="rId11" Type="http://schemas.openxmlformats.org/officeDocument/2006/relationships/image" Target="media/image3.png"/><Relationship Id="rId32" Type="http://schemas.openxmlformats.org/officeDocument/2006/relationships/image" Target="media/image19.png"/><Relationship Id="rId53" Type="http://schemas.openxmlformats.org/officeDocument/2006/relationships/oleObject" Target="embeddings/oleObject10.bin"/><Relationship Id="rId74" Type="http://schemas.openxmlformats.org/officeDocument/2006/relationships/image" Target="media/image44.png"/><Relationship Id="rId128" Type="http://schemas.openxmlformats.org/officeDocument/2006/relationships/oleObject" Target="embeddings/oleObject48.bin"/><Relationship Id="rId149" Type="http://schemas.openxmlformats.org/officeDocument/2006/relationships/oleObject" Target="embeddings/oleObject59.bin"/><Relationship Id="rId314" Type="http://schemas.openxmlformats.org/officeDocument/2006/relationships/oleObject" Target="embeddings/oleObject143.bin"/><Relationship Id="rId335" Type="http://schemas.openxmlformats.org/officeDocument/2006/relationships/oleObject" Target="embeddings/oleObject154.bin"/><Relationship Id="rId356" Type="http://schemas.openxmlformats.org/officeDocument/2006/relationships/image" Target="media/image182.png"/><Relationship Id="rId377" Type="http://schemas.openxmlformats.org/officeDocument/2006/relationships/theme" Target="theme/theme1.xml"/><Relationship Id="rId5" Type="http://schemas.openxmlformats.org/officeDocument/2006/relationships/webSettings" Target="webSettings.xml"/><Relationship Id="rId95" Type="http://schemas.openxmlformats.org/officeDocument/2006/relationships/image" Target="media/image54.png"/><Relationship Id="rId160" Type="http://schemas.openxmlformats.org/officeDocument/2006/relationships/image" Target="media/image86.png"/><Relationship Id="rId181" Type="http://schemas.openxmlformats.org/officeDocument/2006/relationships/image" Target="media/image96.png"/><Relationship Id="rId216" Type="http://schemas.openxmlformats.org/officeDocument/2006/relationships/image" Target="media/image113.png"/><Relationship Id="rId237" Type="http://schemas.openxmlformats.org/officeDocument/2006/relationships/oleObject" Target="embeddings/oleObject104.bin"/><Relationship Id="rId258" Type="http://schemas.openxmlformats.org/officeDocument/2006/relationships/oleObject" Target="embeddings/oleObject115.bin"/><Relationship Id="rId279" Type="http://schemas.openxmlformats.org/officeDocument/2006/relationships/image" Target="media/image144.png"/><Relationship Id="rId22" Type="http://schemas.openxmlformats.org/officeDocument/2006/relationships/image" Target="media/image11.png"/><Relationship Id="rId43" Type="http://schemas.openxmlformats.org/officeDocument/2006/relationships/image" Target="media/image27.png"/><Relationship Id="rId64" Type="http://schemas.openxmlformats.org/officeDocument/2006/relationships/image" Target="media/image39.png"/><Relationship Id="rId118" Type="http://schemas.openxmlformats.org/officeDocument/2006/relationships/oleObject" Target="embeddings/oleObject43.bin"/><Relationship Id="rId139" Type="http://schemas.openxmlformats.org/officeDocument/2006/relationships/oleObject" Target="embeddings/oleObject54.bin"/><Relationship Id="rId290" Type="http://schemas.openxmlformats.org/officeDocument/2006/relationships/oleObject" Target="embeddings/oleObject131.bin"/><Relationship Id="rId304" Type="http://schemas.openxmlformats.org/officeDocument/2006/relationships/oleObject" Target="embeddings/oleObject138.bin"/><Relationship Id="rId325" Type="http://schemas.openxmlformats.org/officeDocument/2006/relationships/image" Target="media/image167.png"/><Relationship Id="rId346" Type="http://schemas.openxmlformats.org/officeDocument/2006/relationships/image" Target="media/image177.png"/><Relationship Id="rId367" Type="http://schemas.openxmlformats.org/officeDocument/2006/relationships/oleObject" Target="embeddings/oleObject170.bin"/><Relationship Id="rId85" Type="http://schemas.openxmlformats.org/officeDocument/2006/relationships/oleObject" Target="embeddings/oleObject26.bin"/><Relationship Id="rId150" Type="http://schemas.openxmlformats.org/officeDocument/2006/relationships/image" Target="media/image81.png"/><Relationship Id="rId171" Type="http://schemas.openxmlformats.org/officeDocument/2006/relationships/image" Target="media/image91.png"/><Relationship Id="rId192" Type="http://schemas.openxmlformats.org/officeDocument/2006/relationships/oleObject" Target="embeddings/oleObject81.bin"/><Relationship Id="rId206" Type="http://schemas.openxmlformats.org/officeDocument/2006/relationships/oleObject" Target="embeddings/oleObject88.bin"/><Relationship Id="rId227" Type="http://schemas.openxmlformats.org/officeDocument/2006/relationships/oleObject" Target="embeddings/oleObject99.bin"/><Relationship Id="rId248" Type="http://schemas.openxmlformats.org/officeDocument/2006/relationships/oleObject" Target="embeddings/oleObject110.bin"/><Relationship Id="rId269" Type="http://schemas.openxmlformats.org/officeDocument/2006/relationships/image" Target="media/image139.png"/><Relationship Id="rId12" Type="http://schemas.openxmlformats.org/officeDocument/2006/relationships/image" Target="media/image4.png"/><Relationship Id="rId33" Type="http://schemas.openxmlformats.org/officeDocument/2006/relationships/image" Target="media/image20.png"/><Relationship Id="rId108" Type="http://schemas.openxmlformats.org/officeDocument/2006/relationships/oleObject" Target="embeddings/oleObject38.bin"/><Relationship Id="rId129" Type="http://schemas.openxmlformats.org/officeDocument/2006/relationships/image" Target="media/image71.png"/><Relationship Id="rId280" Type="http://schemas.openxmlformats.org/officeDocument/2006/relationships/oleObject" Target="embeddings/oleObject126.bin"/><Relationship Id="rId315" Type="http://schemas.openxmlformats.org/officeDocument/2006/relationships/image" Target="media/image162.png"/><Relationship Id="rId336" Type="http://schemas.openxmlformats.org/officeDocument/2006/relationships/image" Target="media/image172.png"/><Relationship Id="rId357" Type="http://schemas.openxmlformats.org/officeDocument/2006/relationships/oleObject" Target="embeddings/oleObject165.bin"/><Relationship Id="rId54" Type="http://schemas.openxmlformats.org/officeDocument/2006/relationships/image" Target="media/image34.png"/><Relationship Id="rId75" Type="http://schemas.openxmlformats.org/officeDocument/2006/relationships/oleObject" Target="embeddings/oleObject21.bin"/><Relationship Id="rId96" Type="http://schemas.openxmlformats.org/officeDocument/2006/relationships/oleObject" Target="embeddings/oleObject32.bin"/><Relationship Id="rId140" Type="http://schemas.openxmlformats.org/officeDocument/2006/relationships/image" Target="media/image76.png"/><Relationship Id="rId161" Type="http://schemas.openxmlformats.org/officeDocument/2006/relationships/oleObject" Target="embeddings/oleObject65.bin"/><Relationship Id="rId182" Type="http://schemas.openxmlformats.org/officeDocument/2006/relationships/oleObject" Target="embeddings/oleObject76.bin"/><Relationship Id="rId217" Type="http://schemas.openxmlformats.org/officeDocument/2006/relationships/oleObject" Target="embeddings/oleObject94.bin"/><Relationship Id="rId6" Type="http://schemas.openxmlformats.org/officeDocument/2006/relationships/footnotes" Target="footnotes.xml"/><Relationship Id="rId238" Type="http://schemas.openxmlformats.org/officeDocument/2006/relationships/image" Target="media/image124.png"/><Relationship Id="rId259" Type="http://schemas.openxmlformats.org/officeDocument/2006/relationships/image" Target="media/image134.png"/><Relationship Id="rId23" Type="http://schemas.openxmlformats.org/officeDocument/2006/relationships/oleObject" Target="embeddings/oleObject2.bin"/><Relationship Id="rId119" Type="http://schemas.openxmlformats.org/officeDocument/2006/relationships/image" Target="media/image66.png"/><Relationship Id="rId270" Type="http://schemas.openxmlformats.org/officeDocument/2006/relationships/oleObject" Target="embeddings/oleObject121.bin"/><Relationship Id="rId291" Type="http://schemas.openxmlformats.org/officeDocument/2006/relationships/image" Target="media/image150.png"/><Relationship Id="rId305" Type="http://schemas.openxmlformats.org/officeDocument/2006/relationships/image" Target="media/image157.png"/><Relationship Id="rId326" Type="http://schemas.openxmlformats.org/officeDocument/2006/relationships/oleObject" Target="embeddings/oleObject149.bin"/><Relationship Id="rId347" Type="http://schemas.openxmlformats.org/officeDocument/2006/relationships/oleObject" Target="embeddings/oleObject160.bin"/><Relationship Id="rId44" Type="http://schemas.openxmlformats.org/officeDocument/2006/relationships/image" Target="media/image28.png"/><Relationship Id="rId65" Type="http://schemas.openxmlformats.org/officeDocument/2006/relationships/oleObject" Target="embeddings/oleObject16.bin"/><Relationship Id="rId86" Type="http://schemas.openxmlformats.org/officeDocument/2006/relationships/image" Target="media/image50.png"/><Relationship Id="rId130" Type="http://schemas.openxmlformats.org/officeDocument/2006/relationships/oleObject" Target="embeddings/oleObject49.bin"/><Relationship Id="rId151" Type="http://schemas.openxmlformats.org/officeDocument/2006/relationships/oleObject" Target="embeddings/oleObject60.bin"/><Relationship Id="rId368" Type="http://schemas.openxmlformats.org/officeDocument/2006/relationships/image" Target="media/image188.png"/><Relationship Id="rId172" Type="http://schemas.openxmlformats.org/officeDocument/2006/relationships/oleObject" Target="embeddings/oleObject71.bin"/><Relationship Id="rId193" Type="http://schemas.openxmlformats.org/officeDocument/2006/relationships/image" Target="media/image102.png"/><Relationship Id="rId207" Type="http://schemas.openxmlformats.org/officeDocument/2006/relationships/image" Target="media/image109.png"/><Relationship Id="rId228" Type="http://schemas.openxmlformats.org/officeDocument/2006/relationships/image" Target="media/image119.png"/><Relationship Id="rId249" Type="http://schemas.openxmlformats.org/officeDocument/2006/relationships/image" Target="media/image129.png"/><Relationship Id="rId13" Type="http://schemas.openxmlformats.org/officeDocument/2006/relationships/image" Target="media/image5.png"/><Relationship Id="rId109" Type="http://schemas.openxmlformats.org/officeDocument/2006/relationships/image" Target="media/image61.png"/><Relationship Id="rId260" Type="http://schemas.openxmlformats.org/officeDocument/2006/relationships/oleObject" Target="embeddings/oleObject116.bin"/><Relationship Id="rId281" Type="http://schemas.openxmlformats.org/officeDocument/2006/relationships/image" Target="media/image145.png"/><Relationship Id="rId316" Type="http://schemas.openxmlformats.org/officeDocument/2006/relationships/oleObject" Target="embeddings/oleObject144.bin"/><Relationship Id="rId337" Type="http://schemas.openxmlformats.org/officeDocument/2006/relationships/oleObject" Target="embeddings/oleObject155.bin"/><Relationship Id="rId34" Type="http://schemas.openxmlformats.org/officeDocument/2006/relationships/image" Target="media/image21.png"/><Relationship Id="rId55" Type="http://schemas.openxmlformats.org/officeDocument/2006/relationships/oleObject" Target="embeddings/oleObject11.bin"/><Relationship Id="rId76" Type="http://schemas.openxmlformats.org/officeDocument/2006/relationships/image" Target="media/image45.png"/><Relationship Id="rId97" Type="http://schemas.openxmlformats.org/officeDocument/2006/relationships/image" Target="media/image55.png"/><Relationship Id="rId120" Type="http://schemas.openxmlformats.org/officeDocument/2006/relationships/oleObject" Target="embeddings/oleObject44.bin"/><Relationship Id="rId141" Type="http://schemas.openxmlformats.org/officeDocument/2006/relationships/oleObject" Target="embeddings/oleObject55.bin"/><Relationship Id="rId358" Type="http://schemas.openxmlformats.org/officeDocument/2006/relationships/image" Target="media/image183.png"/><Relationship Id="rId7" Type="http://schemas.openxmlformats.org/officeDocument/2006/relationships/endnotes" Target="endnotes.xml"/><Relationship Id="rId162" Type="http://schemas.openxmlformats.org/officeDocument/2006/relationships/image" Target="media/image87.png"/><Relationship Id="rId183" Type="http://schemas.openxmlformats.org/officeDocument/2006/relationships/image" Target="media/image97.png"/><Relationship Id="rId218" Type="http://schemas.openxmlformats.org/officeDocument/2006/relationships/image" Target="media/image114.png"/><Relationship Id="rId239" Type="http://schemas.openxmlformats.org/officeDocument/2006/relationships/oleObject" Target="embeddings/oleObject105.bin"/><Relationship Id="rId250" Type="http://schemas.openxmlformats.org/officeDocument/2006/relationships/oleObject" Target="embeddings/oleObject111.bin"/><Relationship Id="rId271" Type="http://schemas.openxmlformats.org/officeDocument/2006/relationships/image" Target="media/image140.png"/><Relationship Id="rId292" Type="http://schemas.openxmlformats.org/officeDocument/2006/relationships/oleObject" Target="embeddings/oleObject132.bin"/><Relationship Id="rId306" Type="http://schemas.openxmlformats.org/officeDocument/2006/relationships/oleObject" Target="embeddings/oleObject139.bin"/><Relationship Id="rId24" Type="http://schemas.openxmlformats.org/officeDocument/2006/relationships/image" Target="media/image12.png"/><Relationship Id="rId45" Type="http://schemas.openxmlformats.org/officeDocument/2006/relationships/image" Target="media/image29.png"/><Relationship Id="rId66" Type="http://schemas.openxmlformats.org/officeDocument/2006/relationships/image" Target="media/image40.png"/><Relationship Id="rId87" Type="http://schemas.openxmlformats.org/officeDocument/2006/relationships/oleObject" Target="embeddings/oleObject27.bin"/><Relationship Id="rId110" Type="http://schemas.openxmlformats.org/officeDocument/2006/relationships/oleObject" Target="embeddings/oleObject39.bin"/><Relationship Id="rId131" Type="http://schemas.openxmlformats.org/officeDocument/2006/relationships/oleObject" Target="embeddings/oleObject50.bin"/><Relationship Id="rId327" Type="http://schemas.openxmlformats.org/officeDocument/2006/relationships/image" Target="media/image168.png"/><Relationship Id="rId348" Type="http://schemas.openxmlformats.org/officeDocument/2006/relationships/image" Target="media/image178.png"/><Relationship Id="rId369" Type="http://schemas.openxmlformats.org/officeDocument/2006/relationships/oleObject" Target="embeddings/oleObject171.bin"/><Relationship Id="rId152" Type="http://schemas.openxmlformats.org/officeDocument/2006/relationships/image" Target="media/image82.png"/><Relationship Id="rId173" Type="http://schemas.openxmlformats.org/officeDocument/2006/relationships/image" Target="media/image92.png"/><Relationship Id="rId194" Type="http://schemas.openxmlformats.org/officeDocument/2006/relationships/oleObject" Target="embeddings/oleObject82.bin"/><Relationship Id="rId208" Type="http://schemas.openxmlformats.org/officeDocument/2006/relationships/oleObject" Target="embeddings/oleObject89.bin"/><Relationship Id="rId229" Type="http://schemas.openxmlformats.org/officeDocument/2006/relationships/oleObject" Target="embeddings/oleObject100.bin"/><Relationship Id="rId240" Type="http://schemas.openxmlformats.org/officeDocument/2006/relationships/image" Target="media/image125.png"/><Relationship Id="rId261" Type="http://schemas.openxmlformats.org/officeDocument/2006/relationships/image" Target="media/image135.png"/><Relationship Id="rId14" Type="http://schemas.openxmlformats.org/officeDocument/2006/relationships/chart" Target="charts/chart1.xml"/><Relationship Id="rId35" Type="http://schemas.openxmlformats.org/officeDocument/2006/relationships/image" Target="media/image22.png"/><Relationship Id="rId56" Type="http://schemas.openxmlformats.org/officeDocument/2006/relationships/image" Target="media/image35.png"/><Relationship Id="rId77" Type="http://schemas.openxmlformats.org/officeDocument/2006/relationships/oleObject" Target="embeddings/oleObject22.bin"/><Relationship Id="rId100" Type="http://schemas.openxmlformats.org/officeDocument/2006/relationships/oleObject" Target="embeddings/oleObject34.bin"/><Relationship Id="rId282" Type="http://schemas.openxmlformats.org/officeDocument/2006/relationships/image" Target="media/image146.png"/><Relationship Id="rId317" Type="http://schemas.openxmlformats.org/officeDocument/2006/relationships/image" Target="media/image163.png"/><Relationship Id="rId338" Type="http://schemas.openxmlformats.org/officeDocument/2006/relationships/image" Target="media/image173.png"/><Relationship Id="rId359" Type="http://schemas.openxmlformats.org/officeDocument/2006/relationships/oleObject" Target="embeddings/oleObject166.bin"/><Relationship Id="rId8" Type="http://schemas.openxmlformats.org/officeDocument/2006/relationships/footer" Target="footer1.xml"/><Relationship Id="rId98" Type="http://schemas.openxmlformats.org/officeDocument/2006/relationships/oleObject" Target="embeddings/oleObject33.bin"/><Relationship Id="rId121" Type="http://schemas.openxmlformats.org/officeDocument/2006/relationships/image" Target="media/image67.png"/><Relationship Id="rId142" Type="http://schemas.openxmlformats.org/officeDocument/2006/relationships/image" Target="media/image77.png"/><Relationship Id="rId163" Type="http://schemas.openxmlformats.org/officeDocument/2006/relationships/oleObject" Target="embeddings/oleObject66.bin"/><Relationship Id="rId184" Type="http://schemas.openxmlformats.org/officeDocument/2006/relationships/oleObject" Target="embeddings/oleObject77.bin"/><Relationship Id="rId219" Type="http://schemas.openxmlformats.org/officeDocument/2006/relationships/oleObject" Target="embeddings/oleObject95.bin"/><Relationship Id="rId370" Type="http://schemas.openxmlformats.org/officeDocument/2006/relationships/image" Target="media/image189.png"/><Relationship Id="rId230" Type="http://schemas.openxmlformats.org/officeDocument/2006/relationships/image" Target="media/image120.png"/><Relationship Id="rId251" Type="http://schemas.openxmlformats.org/officeDocument/2006/relationships/image" Target="media/image130.png"/><Relationship Id="rId25" Type="http://schemas.openxmlformats.org/officeDocument/2006/relationships/oleObject" Target="embeddings/oleObject3.bin"/><Relationship Id="rId46" Type="http://schemas.openxmlformats.org/officeDocument/2006/relationships/image" Target="media/image30.png"/><Relationship Id="rId67" Type="http://schemas.openxmlformats.org/officeDocument/2006/relationships/oleObject" Target="embeddings/oleObject17.bin"/><Relationship Id="rId272" Type="http://schemas.openxmlformats.org/officeDocument/2006/relationships/oleObject" Target="embeddings/oleObject122.bin"/><Relationship Id="rId293" Type="http://schemas.openxmlformats.org/officeDocument/2006/relationships/image" Target="media/image151.png"/><Relationship Id="rId307" Type="http://schemas.openxmlformats.org/officeDocument/2006/relationships/image" Target="media/image158.png"/><Relationship Id="rId328" Type="http://schemas.openxmlformats.org/officeDocument/2006/relationships/oleObject" Target="embeddings/oleObject150.bin"/><Relationship Id="rId349" Type="http://schemas.openxmlformats.org/officeDocument/2006/relationships/oleObject" Target="embeddings/oleObject161.bin"/><Relationship Id="rId88" Type="http://schemas.openxmlformats.org/officeDocument/2006/relationships/image" Target="media/image51.png"/><Relationship Id="rId111" Type="http://schemas.openxmlformats.org/officeDocument/2006/relationships/image" Target="media/image62.png"/><Relationship Id="rId132" Type="http://schemas.openxmlformats.org/officeDocument/2006/relationships/image" Target="media/image72.png"/><Relationship Id="rId153" Type="http://schemas.openxmlformats.org/officeDocument/2006/relationships/oleObject" Target="embeddings/oleObject61.bin"/><Relationship Id="rId174" Type="http://schemas.openxmlformats.org/officeDocument/2006/relationships/oleObject" Target="embeddings/oleObject72.bin"/><Relationship Id="rId195" Type="http://schemas.openxmlformats.org/officeDocument/2006/relationships/image" Target="media/image103.png"/><Relationship Id="rId209" Type="http://schemas.openxmlformats.org/officeDocument/2006/relationships/oleObject" Target="embeddings/oleObject90.bin"/><Relationship Id="rId360" Type="http://schemas.openxmlformats.org/officeDocument/2006/relationships/image" Target="media/image184.png"/><Relationship Id="rId220" Type="http://schemas.openxmlformats.org/officeDocument/2006/relationships/image" Target="media/image115.png"/><Relationship Id="rId241" Type="http://schemas.openxmlformats.org/officeDocument/2006/relationships/oleObject" Target="embeddings/oleObject106.bin"/><Relationship Id="rId15" Type="http://schemas.openxmlformats.org/officeDocument/2006/relationships/hyperlink" Target="http://ahtt.mit.edu/" TargetMode="External"/><Relationship Id="rId36" Type="http://schemas.openxmlformats.org/officeDocument/2006/relationships/image" Target="media/image23.png"/><Relationship Id="rId57" Type="http://schemas.openxmlformats.org/officeDocument/2006/relationships/oleObject" Target="embeddings/oleObject12.bin"/><Relationship Id="rId262" Type="http://schemas.openxmlformats.org/officeDocument/2006/relationships/oleObject" Target="embeddings/oleObject117.bin"/><Relationship Id="rId283" Type="http://schemas.openxmlformats.org/officeDocument/2006/relationships/oleObject" Target="embeddings/oleObject127.bin"/><Relationship Id="rId318" Type="http://schemas.openxmlformats.org/officeDocument/2006/relationships/oleObject" Target="embeddings/oleObject145.bin"/><Relationship Id="rId339" Type="http://schemas.openxmlformats.org/officeDocument/2006/relationships/oleObject" Target="embeddings/oleObject156.bin"/><Relationship Id="rId78" Type="http://schemas.openxmlformats.org/officeDocument/2006/relationships/image" Target="media/image46.png"/><Relationship Id="rId99" Type="http://schemas.openxmlformats.org/officeDocument/2006/relationships/image" Target="media/image56.png"/><Relationship Id="rId101" Type="http://schemas.openxmlformats.org/officeDocument/2006/relationships/image" Target="media/image57.png"/><Relationship Id="rId122" Type="http://schemas.openxmlformats.org/officeDocument/2006/relationships/oleObject" Target="embeddings/oleObject45.bin"/><Relationship Id="rId143" Type="http://schemas.openxmlformats.org/officeDocument/2006/relationships/oleObject" Target="embeddings/oleObject56.bin"/><Relationship Id="rId164" Type="http://schemas.openxmlformats.org/officeDocument/2006/relationships/image" Target="media/image88.png"/><Relationship Id="rId185" Type="http://schemas.openxmlformats.org/officeDocument/2006/relationships/image" Target="media/image98.png"/><Relationship Id="rId350" Type="http://schemas.openxmlformats.org/officeDocument/2006/relationships/image" Target="media/image179.png"/><Relationship Id="rId371" Type="http://schemas.openxmlformats.org/officeDocument/2006/relationships/oleObject" Target="embeddings/oleObject172.bin"/><Relationship Id="rId4" Type="http://schemas.openxmlformats.org/officeDocument/2006/relationships/settings" Target="settings.xml"/><Relationship Id="rId9" Type="http://schemas.openxmlformats.org/officeDocument/2006/relationships/image" Target="media/image1.png"/><Relationship Id="rId180" Type="http://schemas.openxmlformats.org/officeDocument/2006/relationships/oleObject" Target="embeddings/oleObject75.bin"/><Relationship Id="rId210" Type="http://schemas.openxmlformats.org/officeDocument/2006/relationships/image" Target="media/image110.png"/><Relationship Id="rId215" Type="http://schemas.openxmlformats.org/officeDocument/2006/relationships/oleObject" Target="embeddings/oleObject93.bin"/><Relationship Id="rId236" Type="http://schemas.openxmlformats.org/officeDocument/2006/relationships/image" Target="media/image123.png"/><Relationship Id="rId257" Type="http://schemas.openxmlformats.org/officeDocument/2006/relationships/image" Target="media/image133.png"/><Relationship Id="rId278" Type="http://schemas.openxmlformats.org/officeDocument/2006/relationships/oleObject" Target="embeddings/oleObject125.bin"/><Relationship Id="rId26" Type="http://schemas.openxmlformats.org/officeDocument/2006/relationships/image" Target="media/image13.png"/><Relationship Id="rId231" Type="http://schemas.openxmlformats.org/officeDocument/2006/relationships/oleObject" Target="embeddings/oleObject101.bin"/><Relationship Id="rId252" Type="http://schemas.openxmlformats.org/officeDocument/2006/relationships/oleObject" Target="embeddings/oleObject112.bin"/><Relationship Id="rId273" Type="http://schemas.openxmlformats.org/officeDocument/2006/relationships/image" Target="media/image141.png"/><Relationship Id="rId294" Type="http://schemas.openxmlformats.org/officeDocument/2006/relationships/oleObject" Target="embeddings/oleObject133.bin"/><Relationship Id="rId308" Type="http://schemas.openxmlformats.org/officeDocument/2006/relationships/oleObject" Target="embeddings/oleObject140.bin"/><Relationship Id="rId329" Type="http://schemas.openxmlformats.org/officeDocument/2006/relationships/image" Target="media/image169.png"/><Relationship Id="rId47" Type="http://schemas.openxmlformats.org/officeDocument/2006/relationships/oleObject" Target="embeddings/oleObject7.bin"/><Relationship Id="rId68" Type="http://schemas.openxmlformats.org/officeDocument/2006/relationships/image" Target="media/image41.png"/><Relationship Id="rId89" Type="http://schemas.openxmlformats.org/officeDocument/2006/relationships/oleObject" Target="embeddings/oleObject28.bin"/><Relationship Id="rId112" Type="http://schemas.openxmlformats.org/officeDocument/2006/relationships/oleObject" Target="embeddings/oleObject40.bin"/><Relationship Id="rId133" Type="http://schemas.openxmlformats.org/officeDocument/2006/relationships/oleObject" Target="embeddings/oleObject51.bin"/><Relationship Id="rId154" Type="http://schemas.openxmlformats.org/officeDocument/2006/relationships/image" Target="media/image83.png"/><Relationship Id="rId175" Type="http://schemas.openxmlformats.org/officeDocument/2006/relationships/image" Target="media/image93.png"/><Relationship Id="rId340" Type="http://schemas.openxmlformats.org/officeDocument/2006/relationships/image" Target="media/image174.png"/><Relationship Id="rId361" Type="http://schemas.openxmlformats.org/officeDocument/2006/relationships/oleObject" Target="embeddings/oleObject167.bin"/><Relationship Id="rId196" Type="http://schemas.openxmlformats.org/officeDocument/2006/relationships/oleObject" Target="embeddings/oleObject83.bin"/><Relationship Id="rId200" Type="http://schemas.openxmlformats.org/officeDocument/2006/relationships/oleObject" Target="embeddings/oleObject85.bin"/><Relationship Id="rId16" Type="http://schemas.openxmlformats.org/officeDocument/2006/relationships/image" Target="media/image6.png"/><Relationship Id="rId221" Type="http://schemas.openxmlformats.org/officeDocument/2006/relationships/oleObject" Target="embeddings/oleObject96.bin"/><Relationship Id="rId242" Type="http://schemas.openxmlformats.org/officeDocument/2006/relationships/image" Target="media/image126.png"/><Relationship Id="rId263" Type="http://schemas.openxmlformats.org/officeDocument/2006/relationships/image" Target="media/image136.png"/><Relationship Id="rId284" Type="http://schemas.openxmlformats.org/officeDocument/2006/relationships/image" Target="media/image147.png"/><Relationship Id="rId319" Type="http://schemas.openxmlformats.org/officeDocument/2006/relationships/image" Target="media/image164.png"/><Relationship Id="rId37" Type="http://schemas.openxmlformats.org/officeDocument/2006/relationships/image" Target="media/image24.png"/><Relationship Id="rId58" Type="http://schemas.openxmlformats.org/officeDocument/2006/relationships/image" Target="media/image36.png"/><Relationship Id="rId79" Type="http://schemas.openxmlformats.org/officeDocument/2006/relationships/oleObject" Target="embeddings/oleObject23.bin"/><Relationship Id="rId102" Type="http://schemas.openxmlformats.org/officeDocument/2006/relationships/oleObject" Target="embeddings/oleObject35.bin"/><Relationship Id="rId123" Type="http://schemas.openxmlformats.org/officeDocument/2006/relationships/image" Target="media/image68.png"/><Relationship Id="rId144" Type="http://schemas.openxmlformats.org/officeDocument/2006/relationships/image" Target="media/image78.png"/><Relationship Id="rId330" Type="http://schemas.openxmlformats.org/officeDocument/2006/relationships/oleObject" Target="embeddings/oleObject151.bin"/><Relationship Id="rId90" Type="http://schemas.openxmlformats.org/officeDocument/2006/relationships/image" Target="media/image52.png"/><Relationship Id="rId165" Type="http://schemas.openxmlformats.org/officeDocument/2006/relationships/oleObject" Target="embeddings/oleObject67.bin"/><Relationship Id="rId186" Type="http://schemas.openxmlformats.org/officeDocument/2006/relationships/oleObject" Target="embeddings/oleObject78.bin"/><Relationship Id="rId351" Type="http://schemas.openxmlformats.org/officeDocument/2006/relationships/oleObject" Target="embeddings/oleObject162.bin"/><Relationship Id="rId372" Type="http://schemas.openxmlformats.org/officeDocument/2006/relationships/image" Target="media/image190.png"/><Relationship Id="rId211" Type="http://schemas.openxmlformats.org/officeDocument/2006/relationships/oleObject" Target="embeddings/oleObject91.bin"/><Relationship Id="rId232" Type="http://schemas.openxmlformats.org/officeDocument/2006/relationships/image" Target="media/image121.png"/><Relationship Id="rId253" Type="http://schemas.openxmlformats.org/officeDocument/2006/relationships/image" Target="media/image131.png"/><Relationship Id="rId274" Type="http://schemas.openxmlformats.org/officeDocument/2006/relationships/oleObject" Target="embeddings/oleObject123.bin"/><Relationship Id="rId295" Type="http://schemas.openxmlformats.org/officeDocument/2006/relationships/image" Target="media/image152.png"/><Relationship Id="rId309" Type="http://schemas.openxmlformats.org/officeDocument/2006/relationships/image" Target="media/image159.png"/><Relationship Id="rId27" Type="http://schemas.openxmlformats.org/officeDocument/2006/relationships/image" Target="media/image14.png"/><Relationship Id="rId48" Type="http://schemas.openxmlformats.org/officeDocument/2006/relationships/image" Target="media/image31.png"/><Relationship Id="rId69" Type="http://schemas.openxmlformats.org/officeDocument/2006/relationships/oleObject" Target="embeddings/oleObject18.bin"/><Relationship Id="rId113" Type="http://schemas.openxmlformats.org/officeDocument/2006/relationships/image" Target="media/image63.png"/><Relationship Id="rId134" Type="http://schemas.openxmlformats.org/officeDocument/2006/relationships/image" Target="media/image73.png"/><Relationship Id="rId320" Type="http://schemas.openxmlformats.org/officeDocument/2006/relationships/oleObject" Target="embeddings/oleObject146.bin"/><Relationship Id="rId80" Type="http://schemas.openxmlformats.org/officeDocument/2006/relationships/image" Target="media/image47.png"/><Relationship Id="rId155" Type="http://schemas.openxmlformats.org/officeDocument/2006/relationships/oleObject" Target="embeddings/oleObject62.bin"/><Relationship Id="rId176" Type="http://schemas.openxmlformats.org/officeDocument/2006/relationships/oleObject" Target="embeddings/oleObject73.bin"/><Relationship Id="rId197" Type="http://schemas.openxmlformats.org/officeDocument/2006/relationships/image" Target="media/image104.png"/><Relationship Id="rId341" Type="http://schemas.openxmlformats.org/officeDocument/2006/relationships/oleObject" Target="embeddings/oleObject157.bin"/><Relationship Id="rId362" Type="http://schemas.openxmlformats.org/officeDocument/2006/relationships/image" Target="media/image185.png"/><Relationship Id="rId201" Type="http://schemas.openxmlformats.org/officeDocument/2006/relationships/image" Target="media/image106.png"/><Relationship Id="rId222" Type="http://schemas.openxmlformats.org/officeDocument/2006/relationships/image" Target="media/image116.png"/><Relationship Id="rId243" Type="http://schemas.openxmlformats.org/officeDocument/2006/relationships/oleObject" Target="embeddings/oleObject107.bin"/><Relationship Id="rId264" Type="http://schemas.openxmlformats.org/officeDocument/2006/relationships/oleObject" Target="embeddings/oleObject118.bin"/><Relationship Id="rId285" Type="http://schemas.openxmlformats.org/officeDocument/2006/relationships/oleObject" Target="embeddings/oleObject128.bin"/><Relationship Id="rId17" Type="http://schemas.openxmlformats.org/officeDocument/2006/relationships/image" Target="media/image7.png"/><Relationship Id="rId38" Type="http://schemas.openxmlformats.org/officeDocument/2006/relationships/oleObject" Target="embeddings/oleObject4.bin"/><Relationship Id="rId59" Type="http://schemas.openxmlformats.org/officeDocument/2006/relationships/oleObject" Target="embeddings/oleObject13.bin"/><Relationship Id="rId103" Type="http://schemas.openxmlformats.org/officeDocument/2006/relationships/image" Target="media/image58.png"/><Relationship Id="rId124" Type="http://schemas.openxmlformats.org/officeDocument/2006/relationships/oleObject" Target="embeddings/oleObject46.bin"/><Relationship Id="rId310" Type="http://schemas.openxmlformats.org/officeDocument/2006/relationships/oleObject" Target="embeddings/oleObject141.bin"/><Relationship Id="rId70" Type="http://schemas.openxmlformats.org/officeDocument/2006/relationships/image" Target="media/image42.png"/><Relationship Id="rId91" Type="http://schemas.openxmlformats.org/officeDocument/2006/relationships/oleObject" Target="embeddings/oleObject29.bin"/><Relationship Id="rId145" Type="http://schemas.openxmlformats.org/officeDocument/2006/relationships/oleObject" Target="embeddings/oleObject57.bin"/><Relationship Id="rId166" Type="http://schemas.openxmlformats.org/officeDocument/2006/relationships/image" Target="media/image89.png"/><Relationship Id="rId187" Type="http://schemas.openxmlformats.org/officeDocument/2006/relationships/image" Target="media/image99.png"/><Relationship Id="rId331" Type="http://schemas.openxmlformats.org/officeDocument/2006/relationships/image" Target="media/image170.png"/><Relationship Id="rId352" Type="http://schemas.openxmlformats.org/officeDocument/2006/relationships/image" Target="media/image180.png"/><Relationship Id="rId373" Type="http://schemas.openxmlformats.org/officeDocument/2006/relationships/image" Target="media/image191.png"/><Relationship Id="rId1" Type="http://schemas.openxmlformats.org/officeDocument/2006/relationships/customXml" Target="../customXml/item1.xml"/><Relationship Id="rId212" Type="http://schemas.openxmlformats.org/officeDocument/2006/relationships/image" Target="media/image111.png"/><Relationship Id="rId233" Type="http://schemas.openxmlformats.org/officeDocument/2006/relationships/oleObject" Target="embeddings/oleObject102.bin"/><Relationship Id="rId254" Type="http://schemas.openxmlformats.org/officeDocument/2006/relationships/oleObject" Target="embeddings/oleObject113.bin"/><Relationship Id="rId28" Type="http://schemas.openxmlformats.org/officeDocument/2006/relationships/image" Target="media/image15.png"/><Relationship Id="rId49" Type="http://schemas.openxmlformats.org/officeDocument/2006/relationships/oleObject" Target="embeddings/oleObject8.bin"/><Relationship Id="rId114" Type="http://schemas.openxmlformats.org/officeDocument/2006/relationships/oleObject" Target="embeddings/oleObject41.bin"/><Relationship Id="rId275" Type="http://schemas.openxmlformats.org/officeDocument/2006/relationships/image" Target="media/image142.png"/><Relationship Id="rId296" Type="http://schemas.openxmlformats.org/officeDocument/2006/relationships/oleObject" Target="embeddings/oleObject134.bin"/><Relationship Id="rId300" Type="http://schemas.openxmlformats.org/officeDocument/2006/relationships/oleObject" Target="embeddings/oleObject136.bin"/><Relationship Id="rId60" Type="http://schemas.openxmlformats.org/officeDocument/2006/relationships/image" Target="media/image37.png"/><Relationship Id="rId81" Type="http://schemas.openxmlformats.org/officeDocument/2006/relationships/oleObject" Target="embeddings/oleObject24.bin"/><Relationship Id="rId135" Type="http://schemas.openxmlformats.org/officeDocument/2006/relationships/oleObject" Target="embeddings/oleObject52.bin"/><Relationship Id="rId156" Type="http://schemas.openxmlformats.org/officeDocument/2006/relationships/image" Target="media/image84.png"/><Relationship Id="rId177" Type="http://schemas.openxmlformats.org/officeDocument/2006/relationships/image" Target="media/image94.png"/><Relationship Id="rId198" Type="http://schemas.openxmlformats.org/officeDocument/2006/relationships/oleObject" Target="embeddings/oleObject84.bin"/><Relationship Id="rId321" Type="http://schemas.openxmlformats.org/officeDocument/2006/relationships/image" Target="media/image165.png"/><Relationship Id="rId342" Type="http://schemas.openxmlformats.org/officeDocument/2006/relationships/image" Target="media/image175.png"/><Relationship Id="rId363" Type="http://schemas.openxmlformats.org/officeDocument/2006/relationships/oleObject" Target="embeddings/oleObject168.bin"/><Relationship Id="rId202" Type="http://schemas.openxmlformats.org/officeDocument/2006/relationships/oleObject" Target="embeddings/oleObject86.bin"/><Relationship Id="rId223" Type="http://schemas.openxmlformats.org/officeDocument/2006/relationships/oleObject" Target="embeddings/oleObject97.bin"/><Relationship Id="rId244" Type="http://schemas.openxmlformats.org/officeDocument/2006/relationships/image" Target="media/image127.png"/><Relationship Id="rId18" Type="http://schemas.openxmlformats.org/officeDocument/2006/relationships/image" Target="media/image8.jpeg"/><Relationship Id="rId39" Type="http://schemas.openxmlformats.org/officeDocument/2006/relationships/image" Target="media/image25.png"/><Relationship Id="rId265" Type="http://schemas.openxmlformats.org/officeDocument/2006/relationships/image" Target="media/image137.png"/><Relationship Id="rId286" Type="http://schemas.openxmlformats.org/officeDocument/2006/relationships/image" Target="media/image148.png"/><Relationship Id="rId50" Type="http://schemas.openxmlformats.org/officeDocument/2006/relationships/image" Target="media/image32.png"/><Relationship Id="rId104" Type="http://schemas.openxmlformats.org/officeDocument/2006/relationships/oleObject" Target="embeddings/oleObject36.bin"/><Relationship Id="rId125" Type="http://schemas.openxmlformats.org/officeDocument/2006/relationships/image" Target="media/image69.png"/><Relationship Id="rId146" Type="http://schemas.openxmlformats.org/officeDocument/2006/relationships/image" Target="media/image79.png"/><Relationship Id="rId167" Type="http://schemas.openxmlformats.org/officeDocument/2006/relationships/oleObject" Target="embeddings/oleObject68.bin"/><Relationship Id="rId188" Type="http://schemas.openxmlformats.org/officeDocument/2006/relationships/oleObject" Target="embeddings/oleObject79.bin"/><Relationship Id="rId311" Type="http://schemas.openxmlformats.org/officeDocument/2006/relationships/image" Target="media/image160.png"/><Relationship Id="rId332" Type="http://schemas.openxmlformats.org/officeDocument/2006/relationships/oleObject" Target="embeddings/oleObject152.bin"/><Relationship Id="rId353" Type="http://schemas.openxmlformats.org/officeDocument/2006/relationships/oleObject" Target="embeddings/oleObject163.bin"/><Relationship Id="rId374" Type="http://schemas.openxmlformats.org/officeDocument/2006/relationships/image" Target="media/image192.png"/><Relationship Id="rId71" Type="http://schemas.openxmlformats.org/officeDocument/2006/relationships/oleObject" Target="embeddings/oleObject19.bin"/><Relationship Id="rId92" Type="http://schemas.openxmlformats.org/officeDocument/2006/relationships/oleObject" Target="embeddings/oleObject30.bin"/><Relationship Id="rId213" Type="http://schemas.openxmlformats.org/officeDocument/2006/relationships/oleObject" Target="embeddings/oleObject92.bin"/><Relationship Id="rId234" Type="http://schemas.openxmlformats.org/officeDocument/2006/relationships/image" Target="media/image122.png"/><Relationship Id="rId2" Type="http://schemas.openxmlformats.org/officeDocument/2006/relationships/numbering" Target="numbering.xml"/><Relationship Id="rId29" Type="http://schemas.openxmlformats.org/officeDocument/2006/relationships/image" Target="media/image16.png"/><Relationship Id="rId255" Type="http://schemas.openxmlformats.org/officeDocument/2006/relationships/image" Target="media/image132.png"/><Relationship Id="rId276" Type="http://schemas.openxmlformats.org/officeDocument/2006/relationships/oleObject" Target="embeddings/oleObject124.bin"/><Relationship Id="rId297" Type="http://schemas.openxmlformats.org/officeDocument/2006/relationships/image" Target="media/image153.png"/><Relationship Id="rId40" Type="http://schemas.openxmlformats.org/officeDocument/2006/relationships/oleObject" Target="embeddings/oleObject5.bin"/><Relationship Id="rId115" Type="http://schemas.openxmlformats.org/officeDocument/2006/relationships/image" Target="media/image64.png"/><Relationship Id="rId136" Type="http://schemas.openxmlformats.org/officeDocument/2006/relationships/image" Target="media/image74.png"/><Relationship Id="rId157" Type="http://schemas.openxmlformats.org/officeDocument/2006/relationships/oleObject" Target="embeddings/oleObject63.bin"/><Relationship Id="rId178" Type="http://schemas.openxmlformats.org/officeDocument/2006/relationships/oleObject" Target="embeddings/oleObject74.bin"/><Relationship Id="rId301" Type="http://schemas.openxmlformats.org/officeDocument/2006/relationships/image" Target="media/image155.png"/><Relationship Id="rId322" Type="http://schemas.openxmlformats.org/officeDocument/2006/relationships/oleObject" Target="embeddings/oleObject147.bin"/><Relationship Id="rId343" Type="http://schemas.openxmlformats.org/officeDocument/2006/relationships/oleObject" Target="embeddings/oleObject158.bin"/><Relationship Id="rId364" Type="http://schemas.openxmlformats.org/officeDocument/2006/relationships/image" Target="media/image186.png"/><Relationship Id="rId61" Type="http://schemas.openxmlformats.org/officeDocument/2006/relationships/oleObject" Target="embeddings/oleObject14.bin"/><Relationship Id="rId82" Type="http://schemas.openxmlformats.org/officeDocument/2006/relationships/image" Target="media/image48.png"/><Relationship Id="rId199" Type="http://schemas.openxmlformats.org/officeDocument/2006/relationships/image" Target="media/image105.png"/><Relationship Id="rId203" Type="http://schemas.openxmlformats.org/officeDocument/2006/relationships/image" Target="media/image107.png"/><Relationship Id="rId19" Type="http://schemas.openxmlformats.org/officeDocument/2006/relationships/image" Target="media/image9.png"/><Relationship Id="rId224" Type="http://schemas.openxmlformats.org/officeDocument/2006/relationships/image" Target="media/image117.png"/><Relationship Id="rId245" Type="http://schemas.openxmlformats.org/officeDocument/2006/relationships/oleObject" Target="embeddings/oleObject108.bin"/><Relationship Id="rId266" Type="http://schemas.openxmlformats.org/officeDocument/2006/relationships/oleObject" Target="embeddings/oleObject119.bin"/><Relationship Id="rId287" Type="http://schemas.openxmlformats.org/officeDocument/2006/relationships/oleObject" Target="embeddings/oleObject129.bin"/><Relationship Id="rId30" Type="http://schemas.openxmlformats.org/officeDocument/2006/relationships/image" Target="media/image17.png"/><Relationship Id="rId105" Type="http://schemas.openxmlformats.org/officeDocument/2006/relationships/image" Target="media/image59.png"/><Relationship Id="rId126" Type="http://schemas.openxmlformats.org/officeDocument/2006/relationships/oleObject" Target="embeddings/oleObject47.bin"/><Relationship Id="rId147" Type="http://schemas.openxmlformats.org/officeDocument/2006/relationships/oleObject" Target="embeddings/oleObject58.bin"/><Relationship Id="rId168" Type="http://schemas.openxmlformats.org/officeDocument/2006/relationships/image" Target="media/image90.png"/><Relationship Id="rId312" Type="http://schemas.openxmlformats.org/officeDocument/2006/relationships/oleObject" Target="embeddings/oleObject142.bin"/><Relationship Id="rId333" Type="http://schemas.openxmlformats.org/officeDocument/2006/relationships/oleObject" Target="embeddings/oleObject153.bin"/><Relationship Id="rId354" Type="http://schemas.openxmlformats.org/officeDocument/2006/relationships/image" Target="media/image181.png"/><Relationship Id="rId51" Type="http://schemas.openxmlformats.org/officeDocument/2006/relationships/oleObject" Target="embeddings/oleObject9.bin"/><Relationship Id="rId72" Type="http://schemas.openxmlformats.org/officeDocument/2006/relationships/image" Target="media/image43.png"/><Relationship Id="rId93" Type="http://schemas.openxmlformats.org/officeDocument/2006/relationships/image" Target="media/image53.png"/><Relationship Id="rId189" Type="http://schemas.openxmlformats.org/officeDocument/2006/relationships/image" Target="media/image100.png"/><Relationship Id="rId375" Type="http://schemas.openxmlformats.org/officeDocument/2006/relationships/footer" Target="footer2.xml"/><Relationship Id="rId3" Type="http://schemas.openxmlformats.org/officeDocument/2006/relationships/styles" Target="styles.xml"/><Relationship Id="rId214" Type="http://schemas.openxmlformats.org/officeDocument/2006/relationships/image" Target="media/image112.png"/><Relationship Id="rId235" Type="http://schemas.openxmlformats.org/officeDocument/2006/relationships/oleObject" Target="embeddings/oleObject103.bin"/><Relationship Id="rId256" Type="http://schemas.openxmlformats.org/officeDocument/2006/relationships/oleObject" Target="embeddings/oleObject114.bin"/><Relationship Id="rId277" Type="http://schemas.openxmlformats.org/officeDocument/2006/relationships/image" Target="media/image143.png"/><Relationship Id="rId298" Type="http://schemas.openxmlformats.org/officeDocument/2006/relationships/oleObject" Target="embeddings/oleObject135.bin"/><Relationship Id="rId116" Type="http://schemas.openxmlformats.org/officeDocument/2006/relationships/oleObject" Target="embeddings/oleObject42.bin"/><Relationship Id="rId137" Type="http://schemas.openxmlformats.org/officeDocument/2006/relationships/oleObject" Target="embeddings/oleObject53.bin"/><Relationship Id="rId158" Type="http://schemas.openxmlformats.org/officeDocument/2006/relationships/image" Target="media/image85.png"/><Relationship Id="rId302" Type="http://schemas.openxmlformats.org/officeDocument/2006/relationships/oleObject" Target="embeddings/oleObject137.bin"/><Relationship Id="rId323" Type="http://schemas.openxmlformats.org/officeDocument/2006/relationships/image" Target="media/image166.png"/><Relationship Id="rId344" Type="http://schemas.openxmlformats.org/officeDocument/2006/relationships/image" Target="media/image176.png"/><Relationship Id="rId20" Type="http://schemas.openxmlformats.org/officeDocument/2006/relationships/image" Target="media/image10.png"/><Relationship Id="rId41" Type="http://schemas.openxmlformats.org/officeDocument/2006/relationships/oleObject" Target="embeddings/oleObject6.bin"/><Relationship Id="rId62" Type="http://schemas.openxmlformats.org/officeDocument/2006/relationships/image" Target="media/image38.png"/><Relationship Id="rId83" Type="http://schemas.openxmlformats.org/officeDocument/2006/relationships/oleObject" Target="embeddings/oleObject25.bin"/><Relationship Id="rId179" Type="http://schemas.openxmlformats.org/officeDocument/2006/relationships/image" Target="media/image95.png"/><Relationship Id="rId365" Type="http://schemas.openxmlformats.org/officeDocument/2006/relationships/oleObject" Target="embeddings/oleObject169.bin"/><Relationship Id="rId190" Type="http://schemas.openxmlformats.org/officeDocument/2006/relationships/oleObject" Target="embeddings/oleObject80.bin"/><Relationship Id="rId204" Type="http://schemas.openxmlformats.org/officeDocument/2006/relationships/oleObject" Target="embeddings/oleObject87.bin"/><Relationship Id="rId225" Type="http://schemas.openxmlformats.org/officeDocument/2006/relationships/oleObject" Target="embeddings/oleObject98.bin"/><Relationship Id="rId246" Type="http://schemas.openxmlformats.org/officeDocument/2006/relationships/image" Target="media/image128.png"/><Relationship Id="rId267" Type="http://schemas.openxmlformats.org/officeDocument/2006/relationships/image" Target="media/image138.png"/><Relationship Id="rId288" Type="http://schemas.openxmlformats.org/officeDocument/2006/relationships/oleObject" Target="embeddings/oleObject130.bin"/><Relationship Id="rId106" Type="http://schemas.openxmlformats.org/officeDocument/2006/relationships/oleObject" Target="embeddings/oleObject37.bin"/><Relationship Id="rId127" Type="http://schemas.openxmlformats.org/officeDocument/2006/relationships/image" Target="media/image70.png"/><Relationship Id="rId313" Type="http://schemas.openxmlformats.org/officeDocument/2006/relationships/image" Target="media/image161.png"/><Relationship Id="rId10" Type="http://schemas.openxmlformats.org/officeDocument/2006/relationships/image" Target="media/image2.png"/><Relationship Id="rId31" Type="http://schemas.openxmlformats.org/officeDocument/2006/relationships/image" Target="media/image18.png"/><Relationship Id="rId52" Type="http://schemas.openxmlformats.org/officeDocument/2006/relationships/image" Target="media/image33.png"/><Relationship Id="rId73" Type="http://schemas.openxmlformats.org/officeDocument/2006/relationships/oleObject" Target="embeddings/oleObject20.bin"/><Relationship Id="rId94" Type="http://schemas.openxmlformats.org/officeDocument/2006/relationships/oleObject" Target="embeddings/oleObject31.bin"/><Relationship Id="rId148" Type="http://schemas.openxmlformats.org/officeDocument/2006/relationships/image" Target="media/image80.png"/><Relationship Id="rId169" Type="http://schemas.openxmlformats.org/officeDocument/2006/relationships/oleObject" Target="embeddings/oleObject69.bin"/><Relationship Id="rId334" Type="http://schemas.openxmlformats.org/officeDocument/2006/relationships/image" Target="media/image171.png"/><Relationship Id="rId355" Type="http://schemas.openxmlformats.org/officeDocument/2006/relationships/oleObject" Target="embeddings/oleObject164.bin"/><Relationship Id="rId376"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Marco\Desktop\Research%20activity\MAY%2015%20-%20AUG%2015\TESI\3%20-%20FIN%20DESIGN\3%20-%20FIN%20DESIGN.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it-IT"/>
  <c:chart>
    <c:plotArea>
      <c:layout>
        <c:manualLayout>
          <c:layoutTarget val="inner"/>
          <c:xMode val="edge"/>
          <c:yMode val="edge"/>
          <c:x val="0.13045033711398973"/>
          <c:y val="0.15277777777777779"/>
          <c:w val="0.75200025922685665"/>
          <c:h val="0.72962962962963906"/>
        </c:manualLayout>
      </c:layout>
      <c:lineChart>
        <c:grouping val="standard"/>
        <c:ser>
          <c:idx val="1"/>
          <c:order val="0"/>
          <c:spPr>
            <a:ln>
              <a:solidFill>
                <a:schemeClr val="tx1"/>
              </a:solidFill>
            </a:ln>
          </c:spPr>
          <c:marker>
            <c:symbol val="none"/>
          </c:marker>
          <c:cat>
            <c:numRef>
              <c:f>'[3 - FIN DESIGN.xlsx]Foglio1'!$B$7:$B$17,'[3 - FIN DESIGN.xlsx]Foglio1'!$E$7:$E$17</c:f>
              <c:numCache>
                <c:formatCode>General</c:formatCode>
                <c:ptCount val="22"/>
                <c:pt idx="0">
                  <c:v>0</c:v>
                </c:pt>
                <c:pt idx="1">
                  <c:v>0.5</c:v>
                </c:pt>
                <c:pt idx="2">
                  <c:v>1</c:v>
                </c:pt>
                <c:pt idx="3">
                  <c:v>1.5</c:v>
                </c:pt>
                <c:pt idx="4">
                  <c:v>2</c:v>
                </c:pt>
                <c:pt idx="5">
                  <c:v>2.5</c:v>
                </c:pt>
                <c:pt idx="6">
                  <c:v>3</c:v>
                </c:pt>
                <c:pt idx="7">
                  <c:v>3.5</c:v>
                </c:pt>
                <c:pt idx="8">
                  <c:v>4</c:v>
                </c:pt>
                <c:pt idx="9">
                  <c:v>4.5</c:v>
                </c:pt>
                <c:pt idx="10">
                  <c:v>5</c:v>
                </c:pt>
                <c:pt idx="11">
                  <c:v>0</c:v>
                </c:pt>
                <c:pt idx="12">
                  <c:v>0.5</c:v>
                </c:pt>
                <c:pt idx="13">
                  <c:v>1</c:v>
                </c:pt>
                <c:pt idx="14">
                  <c:v>1.5</c:v>
                </c:pt>
                <c:pt idx="15">
                  <c:v>2</c:v>
                </c:pt>
                <c:pt idx="16">
                  <c:v>2.5</c:v>
                </c:pt>
                <c:pt idx="17">
                  <c:v>3</c:v>
                </c:pt>
                <c:pt idx="18">
                  <c:v>3.5</c:v>
                </c:pt>
                <c:pt idx="19">
                  <c:v>4</c:v>
                </c:pt>
                <c:pt idx="20">
                  <c:v>4.5</c:v>
                </c:pt>
                <c:pt idx="21">
                  <c:v>5</c:v>
                </c:pt>
              </c:numCache>
            </c:numRef>
          </c:cat>
          <c:val>
            <c:numRef>
              <c:f>Foglio1!$C$7:$C$17</c:f>
              <c:numCache>
                <c:formatCode>General</c:formatCode>
                <c:ptCount val="11"/>
                <c:pt idx="0">
                  <c:v>0</c:v>
                </c:pt>
                <c:pt idx="1">
                  <c:v>0.46211715726000985</c:v>
                </c:pt>
                <c:pt idx="2">
                  <c:v>0.76159415595576452</c:v>
                </c:pt>
                <c:pt idx="3">
                  <c:v>0.90514825364487905</c:v>
                </c:pt>
                <c:pt idx="4">
                  <c:v>0.96402758007581701</c:v>
                </c:pt>
                <c:pt idx="5">
                  <c:v>0.98661429815143042</c:v>
                </c:pt>
                <c:pt idx="6">
                  <c:v>0.99505475368673069</c:v>
                </c:pt>
                <c:pt idx="7">
                  <c:v>0.99817789761120002</c:v>
                </c:pt>
                <c:pt idx="8">
                  <c:v>0.99932929973906659</c:v>
                </c:pt>
                <c:pt idx="9">
                  <c:v>0.9997532108480276</c:v>
                </c:pt>
                <c:pt idx="10">
                  <c:v>0.9999092042626001</c:v>
                </c:pt>
              </c:numCache>
            </c:numRef>
          </c:val>
        </c:ser>
        <c:marker val="1"/>
        <c:axId val="229305728"/>
        <c:axId val="214328832"/>
      </c:lineChart>
      <c:lineChart>
        <c:grouping val="standard"/>
        <c:ser>
          <c:idx val="0"/>
          <c:order val="1"/>
          <c:spPr>
            <a:ln>
              <a:solidFill>
                <a:sysClr val="windowText" lastClr="000000"/>
              </a:solidFill>
            </a:ln>
          </c:spPr>
          <c:marker>
            <c:symbol val="none"/>
          </c:marker>
          <c:cat>
            <c:numRef>
              <c:f>'[3 - FIN DESIGN.xlsx]Foglio1'!$B$7:$B$17,'[3 - FIN DESIGN.xlsx]Foglio1'!$E$7:$E$17</c:f>
              <c:numCache>
                <c:formatCode>General</c:formatCode>
                <c:ptCount val="22"/>
                <c:pt idx="0">
                  <c:v>0</c:v>
                </c:pt>
                <c:pt idx="1">
                  <c:v>0.5</c:v>
                </c:pt>
                <c:pt idx="2">
                  <c:v>1</c:v>
                </c:pt>
                <c:pt idx="3">
                  <c:v>1.5</c:v>
                </c:pt>
                <c:pt idx="4">
                  <c:v>2</c:v>
                </c:pt>
                <c:pt idx="5">
                  <c:v>2.5</c:v>
                </c:pt>
                <c:pt idx="6">
                  <c:v>3</c:v>
                </c:pt>
                <c:pt idx="7">
                  <c:v>3.5</c:v>
                </c:pt>
                <c:pt idx="8">
                  <c:v>4</c:v>
                </c:pt>
                <c:pt idx="9">
                  <c:v>4.5</c:v>
                </c:pt>
                <c:pt idx="10">
                  <c:v>5</c:v>
                </c:pt>
                <c:pt idx="11">
                  <c:v>0</c:v>
                </c:pt>
                <c:pt idx="12">
                  <c:v>0.5</c:v>
                </c:pt>
                <c:pt idx="13">
                  <c:v>1</c:v>
                </c:pt>
                <c:pt idx="14">
                  <c:v>1.5</c:v>
                </c:pt>
                <c:pt idx="15">
                  <c:v>2</c:v>
                </c:pt>
                <c:pt idx="16">
                  <c:v>2.5</c:v>
                </c:pt>
                <c:pt idx="17">
                  <c:v>3</c:v>
                </c:pt>
                <c:pt idx="18">
                  <c:v>3.5</c:v>
                </c:pt>
                <c:pt idx="19">
                  <c:v>4</c:v>
                </c:pt>
                <c:pt idx="20">
                  <c:v>4.5</c:v>
                </c:pt>
                <c:pt idx="21">
                  <c:v>5</c:v>
                </c:pt>
              </c:numCache>
            </c:numRef>
          </c:cat>
          <c:val>
            <c:numRef>
              <c:f>Foglio1!$D$7:$D$17</c:f>
              <c:numCache>
                <c:formatCode>General</c:formatCode>
                <c:ptCount val="11"/>
                <c:pt idx="0">
                  <c:v>1</c:v>
                </c:pt>
                <c:pt idx="1">
                  <c:v>0.88681888397007724</c:v>
                </c:pt>
                <c:pt idx="2">
                  <c:v>0.64805427366390289</c:v>
                </c:pt>
                <c:pt idx="3">
                  <c:v>0.42509603494228082</c:v>
                </c:pt>
                <c:pt idx="4">
                  <c:v>0.26580222883408278</c:v>
                </c:pt>
                <c:pt idx="5">
                  <c:v>0.16307123192997788</c:v>
                </c:pt>
                <c:pt idx="6">
                  <c:v>9.9327927419433748E-2</c:v>
                </c:pt>
                <c:pt idx="7">
                  <c:v>6.0339744120167724E-2</c:v>
                </c:pt>
                <c:pt idx="8">
                  <c:v>3.661899347368687E-2</c:v>
                </c:pt>
                <c:pt idx="9">
                  <c:v>2.2215251496650004E-2</c:v>
                </c:pt>
                <c:pt idx="10">
                  <c:v>1.3475282221304556E-2</c:v>
                </c:pt>
              </c:numCache>
            </c:numRef>
          </c:val>
        </c:ser>
        <c:marker val="1"/>
        <c:axId val="214332928"/>
        <c:axId val="214330752"/>
      </c:lineChart>
      <c:catAx>
        <c:axId val="229305728"/>
        <c:scaling>
          <c:orientation val="minMax"/>
        </c:scaling>
        <c:axPos val="b"/>
        <c:title>
          <c:tx>
            <c:rich>
              <a:bodyPr/>
              <a:lstStyle/>
              <a:p>
                <a:pPr>
                  <a:defRPr/>
                </a:pPr>
                <a:r>
                  <a:rPr lang="it-IT" b="0"/>
                  <a:t>mL</a:t>
                </a:r>
              </a:p>
            </c:rich>
          </c:tx>
        </c:title>
        <c:numFmt formatCode="General" sourceLinked="1"/>
        <c:majorTickMark val="in"/>
        <c:tickLblPos val="nextTo"/>
        <c:crossAx val="214328832"/>
        <c:crosses val="autoZero"/>
        <c:auto val="1"/>
        <c:lblAlgn val="ctr"/>
        <c:lblOffset val="100"/>
        <c:tickLblSkip val="2"/>
      </c:catAx>
      <c:valAx>
        <c:axId val="214328832"/>
        <c:scaling>
          <c:orientation val="minMax"/>
          <c:max val="1"/>
          <c:min val="0"/>
        </c:scaling>
        <c:axPos val="l"/>
        <c:title>
          <c:tx>
            <c:rich>
              <a:bodyPr rot="-5400000" vert="horz"/>
              <a:lstStyle/>
              <a:p>
                <a:pPr>
                  <a:defRPr/>
                </a:pPr>
                <a:r>
                  <a:rPr lang="it-IT" b="0"/>
                  <a:t>Dimensionless heat flow</a:t>
                </a:r>
              </a:p>
            </c:rich>
          </c:tx>
        </c:title>
        <c:numFmt formatCode="General" sourceLinked="1"/>
        <c:majorTickMark val="in"/>
        <c:minorTickMark val="in"/>
        <c:tickLblPos val="nextTo"/>
        <c:spPr>
          <a:ln>
            <a:solidFill>
              <a:schemeClr val="tx1"/>
            </a:solidFill>
          </a:ln>
        </c:spPr>
        <c:crossAx val="229305728"/>
        <c:crosses val="autoZero"/>
        <c:crossBetween val="midCat"/>
        <c:majorUnit val="0.5"/>
        <c:minorUnit val="0.1"/>
      </c:valAx>
      <c:valAx>
        <c:axId val="214330752"/>
        <c:scaling>
          <c:orientation val="minMax"/>
          <c:max val="1"/>
        </c:scaling>
        <c:axPos val="r"/>
        <c:title>
          <c:tx>
            <c:rich>
              <a:bodyPr rot="-5400000" vert="horz"/>
              <a:lstStyle/>
              <a:p>
                <a:pPr>
                  <a:defRPr/>
                </a:pPr>
                <a:r>
                  <a:rPr lang="it-IT" b="0"/>
                  <a:t>Dimensionless temperature at tip</a:t>
                </a:r>
              </a:p>
            </c:rich>
          </c:tx>
        </c:title>
        <c:numFmt formatCode="General" sourceLinked="1"/>
        <c:majorTickMark val="in"/>
        <c:minorTickMark val="in"/>
        <c:tickLblPos val="nextTo"/>
        <c:spPr>
          <a:ln>
            <a:solidFill>
              <a:schemeClr val="tx1"/>
            </a:solidFill>
          </a:ln>
        </c:spPr>
        <c:crossAx val="214332928"/>
        <c:crosses val="max"/>
        <c:crossBetween val="midCat"/>
        <c:majorUnit val="0.5"/>
        <c:minorUnit val="0.1"/>
      </c:valAx>
      <c:catAx>
        <c:axId val="214332928"/>
        <c:scaling>
          <c:orientation val="minMax"/>
        </c:scaling>
        <c:axPos val="t"/>
        <c:numFmt formatCode="General" sourceLinked="1"/>
        <c:majorTickMark val="in"/>
        <c:tickLblPos val="none"/>
        <c:crossAx val="214330752"/>
        <c:crosses val="max"/>
        <c:auto val="1"/>
        <c:lblAlgn val="ctr"/>
        <c:lblOffset val="100"/>
      </c:catAx>
    </c:plotArea>
    <c:plotVisOnly val="1"/>
  </c:chart>
  <c:spPr>
    <a:ln>
      <a:noFill/>
    </a:ln>
  </c:spPr>
  <c:txPr>
    <a:bodyPr/>
    <a:lstStyle/>
    <a:p>
      <a:pPr>
        <a:defRPr sz="900">
          <a:latin typeface="+mj-lt"/>
        </a:defRPr>
      </a:pPr>
      <a:endParaRPr lang="it-IT"/>
    </a:p>
  </c:txPr>
  <c:externalData r:id="rId1"/>
  <c:userShapes r:id="rId2"/>
</c:chartSpace>
</file>

<file path=word/drawings/drawing1.xml><?xml version="1.0" encoding="utf-8"?>
<c:userShapes xmlns:c="http://schemas.openxmlformats.org/drawingml/2006/chart">
  <cdr:relSizeAnchor xmlns:cdr="http://schemas.openxmlformats.org/drawingml/2006/chartDrawing">
    <cdr:from>
      <cdr:x>0.20628</cdr:x>
      <cdr:y>0.69276</cdr:y>
    </cdr:from>
    <cdr:to>
      <cdr:x>0.37983</cdr:x>
      <cdr:y>0.82297</cdr:y>
    </cdr:to>
    <cdr:sp macro="" textlink="">
      <cdr:nvSpPr>
        <cdr:cNvPr id="2" name="CasellaDiTesto 1"/>
        <cdr:cNvSpPr txBox="1"/>
      </cdr:nvSpPr>
      <cdr:spPr>
        <a:xfrm xmlns:a="http://schemas.openxmlformats.org/drawingml/2006/main">
          <a:off x="892012" y="1900382"/>
          <a:ext cx="750446" cy="357187"/>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it-IT" sz="900">
              <a:latin typeface="+mj-lt"/>
            </a:rPr>
            <a:t>tanh mL</a:t>
          </a:r>
        </a:p>
      </cdr:txBody>
    </cdr:sp>
  </cdr:relSizeAnchor>
  <cdr:relSizeAnchor xmlns:cdr="http://schemas.openxmlformats.org/drawingml/2006/chartDrawing">
    <cdr:from>
      <cdr:x>0.34595</cdr:x>
      <cdr:y>0.41693</cdr:y>
    </cdr:from>
    <cdr:to>
      <cdr:x>0.5195</cdr:x>
      <cdr:y>0.54714</cdr:y>
    </cdr:to>
    <cdr:sp macro="" textlink="">
      <cdr:nvSpPr>
        <cdr:cNvPr id="4" name="CasellaDiTesto 1"/>
        <cdr:cNvSpPr txBox="1"/>
      </cdr:nvSpPr>
      <cdr:spPr>
        <a:xfrm xmlns:a="http://schemas.openxmlformats.org/drawingml/2006/main">
          <a:off x="1495968" y="1143721"/>
          <a:ext cx="750447" cy="35718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it-IT" sz="900">
              <a:latin typeface="+mj-lt"/>
            </a:rPr>
            <a:t>1/cosh mL</a:t>
          </a:r>
        </a:p>
      </cdr:txBody>
    </cdr:sp>
  </cdr:relSizeAnchor>
  <cdr:relSizeAnchor xmlns:cdr="http://schemas.openxmlformats.org/drawingml/2006/chartDrawing">
    <cdr:from>
      <cdr:x>0.30256</cdr:x>
      <cdr:y>0.45891</cdr:y>
    </cdr:from>
    <cdr:to>
      <cdr:x>0.35533</cdr:x>
      <cdr:y>0.45949</cdr:y>
    </cdr:to>
    <cdr:sp macro="" textlink="">
      <cdr:nvSpPr>
        <cdr:cNvPr id="6" name="Connettore 2 5"/>
        <cdr:cNvSpPr/>
      </cdr:nvSpPr>
      <cdr:spPr>
        <a:xfrm xmlns:a="http://schemas.openxmlformats.org/drawingml/2006/main">
          <a:off x="1308322" y="1258887"/>
          <a:ext cx="228190" cy="1588"/>
        </a:xfrm>
        <a:prstGeom xmlns:a="http://schemas.openxmlformats.org/drawingml/2006/main" prst="straightConnector1">
          <a:avLst/>
        </a:prstGeom>
        <a:ln xmlns:a="http://schemas.openxmlformats.org/drawingml/2006/main">
          <a:solidFill>
            <a:schemeClr val="tx1"/>
          </a:solidFill>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it-IT"/>
        </a:p>
      </cdr:txBody>
    </cdr:sp>
  </cdr:relSizeAnchor>
  <cdr:relSizeAnchor xmlns:cdr="http://schemas.openxmlformats.org/drawingml/2006/chartDrawing">
    <cdr:from>
      <cdr:x>0.1622</cdr:x>
      <cdr:y>0.74021</cdr:y>
    </cdr:from>
    <cdr:to>
      <cdr:x>0.21497</cdr:x>
      <cdr:y>0.74079</cdr:y>
    </cdr:to>
    <cdr:sp macro="" textlink="">
      <cdr:nvSpPr>
        <cdr:cNvPr id="7" name="Connettore 2 6"/>
        <cdr:cNvSpPr/>
      </cdr:nvSpPr>
      <cdr:spPr>
        <a:xfrm xmlns:a="http://schemas.openxmlformats.org/drawingml/2006/main">
          <a:off x="701378" y="2030557"/>
          <a:ext cx="228191" cy="1588"/>
        </a:xfrm>
        <a:prstGeom xmlns:a="http://schemas.openxmlformats.org/drawingml/2006/main" prst="straightConnector1">
          <a:avLst/>
        </a:prstGeom>
        <a:ln xmlns:a="http://schemas.openxmlformats.org/drawingml/2006/main">
          <a:solidFill>
            <a:schemeClr val="tx1"/>
          </a:solidFill>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endParaRPr lang="it-IT"/>
        </a:p>
      </cdr:txBody>
    </cdr:sp>
  </cdr:relSizeAnchor>
</c:userShape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0108AF-1DAE-41E4-B7AC-4566EFB539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116</Pages>
  <Words>23012</Words>
  <Characters>131169</Characters>
  <Application>Microsoft Office Word</Application>
  <DocSecurity>0</DocSecurity>
  <Lines>1093</Lines>
  <Paragraphs>307</Paragraphs>
  <ScaleCrop>false</ScaleCrop>
  <HeadingPairs>
    <vt:vector size="2" baseType="variant">
      <vt:variant>
        <vt:lpstr>Titolo</vt:lpstr>
      </vt:variant>
      <vt:variant>
        <vt:i4>1</vt:i4>
      </vt:variant>
    </vt:vector>
  </HeadingPairs>
  <TitlesOfParts>
    <vt:vector size="1" baseType="lpstr">
      <vt:lpstr>FAC-SIMILE FRONTESPIZIO DELLA TESI DELL’ESAME FINALE</vt:lpstr>
    </vt:vector>
  </TitlesOfParts>
  <Company/>
  <LinksUpToDate>false</LinksUpToDate>
  <CharactersWithSpaces>153874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FAC-SIMILE FRONTESPIZIO DELLA TESI DELL’ESAME FINALE</dc:title>
  <dc:creator>UNIPR</dc:creator>
  <cp:lastModifiedBy>Marco</cp:lastModifiedBy>
  <cp:revision>2</cp:revision>
  <cp:lastPrinted>2016-01-15T22:03:00Z</cp:lastPrinted>
  <dcterms:created xsi:type="dcterms:W3CDTF">2016-01-15T22:19:00Z</dcterms:created>
  <dcterms:modified xsi:type="dcterms:W3CDTF">2016-01-15T22:19:00Z</dcterms:modified>
</cp:coreProperties>
</file>